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8E8" w:rsidP="00B8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FNSACC411 Process business tax requirements</w:t>
      </w:r>
      <w:r>
        <w:fldChar w:fldCharType="end"/>
      </w:r>
    </w:p>
    <w:p w:rsidR="00B848E8" w:rsidP="00B848E8">
      <w:pPr>
        <w:pStyle w:val="Version"/>
        <w:sectPr w:rsidSect="00AE7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22E" w:rsidP="00AE722E">
      <w:pPr>
        <w:pStyle w:val="SuperHeading"/>
      </w:pPr>
      <w:r w:rsidRPr="00AE722E">
        <w:t>FNSACC411 Process business tax requirements</w:t>
      </w:r>
    </w:p>
    <w:p w:rsidR="00000000" w:rsidRPr="00AE722E" w:rsidP="00AE722E">
      <w:pPr>
        <w:pStyle w:val="Heading1"/>
      </w:pPr>
      <w:bookmarkStart w:id="1" w:name="O_975700"/>
      <w:bookmarkEnd w:id="1"/>
      <w:r w:rsidRPr="00AE7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rPr>
                <w:rStyle w:val="SpecialBold"/>
              </w:rPr>
              <w:t>Comments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t>This version first released with FNS Financial Services Training Package Version 3.0.</w:t>
            </w:r>
          </w:p>
        </w:tc>
      </w:tr>
    </w:tbl>
    <w:p w:rsidR="00B848E8" w:rsidP="00AE722E">
      <w:pPr>
        <w:pStyle w:val="BodyText"/>
      </w:pPr>
    </w:p>
    <w:p w:rsidR="00B848E8" w:rsidP="00AE722E">
      <w:pPr>
        <w:pStyle w:val="BodyText"/>
      </w:pPr>
    </w:p>
    <w:p w:rsidR="00000000" w:rsidRPr="00AE722E" w:rsidP="00AE722E">
      <w:pPr>
        <w:pStyle w:val="Heading1"/>
      </w:pPr>
      <w:bookmarkStart w:id="2" w:name="O_975701"/>
      <w:bookmarkEnd w:id="2"/>
      <w:r w:rsidRPr="00AE722E">
        <w:t>Application</w:t>
      </w:r>
    </w:p>
    <w:p w:rsidR="00000000" w:rsidRPr="00AE722E" w:rsidP="00B848E8">
      <w:pPr>
        <w:pStyle w:val="BodyText"/>
      </w:pPr>
      <w:r w:rsidRPr="00AE722E">
        <w:t>This unit describes the skills and knowledge required to maintain business taxation accou</w:t>
      </w:r>
      <w:r w:rsidRPr="00AE722E">
        <w:t>nting records, and to process lodgements and returns according to Australian Taxation Office (ATO) requirements, excluding income tax. Documentation for business activity statements (BAS) must be authorised by a registered BAS agent.</w:t>
      </w:r>
    </w:p>
    <w:p w:rsidR="00000000" w:rsidRPr="00AE722E" w:rsidP="00B848E8">
      <w:pPr>
        <w:pStyle w:val="BodyText"/>
      </w:pPr>
      <w:r w:rsidRPr="00AE722E">
        <w:t>It applies to individu</w:t>
      </w:r>
      <w:r w:rsidRPr="00AE722E">
        <w:t>als who use specialised knowledge and follow defined procedures to administer and process taxation-related information within the scope of own responsibility.</w:t>
      </w:r>
    </w:p>
    <w:p w:rsidR="00B848E8" w:rsidP="00B848E8">
      <w:pPr>
        <w:pStyle w:val="BodyText"/>
      </w:pPr>
      <w:r w:rsidRPr="00AE722E">
        <w:t>Work functions in the occupational areas where this unit may be used are subject to regulatory re</w:t>
      </w:r>
      <w:r w:rsidRPr="00AE722E">
        <w:t>quirements. Refer to the FNS Financial Services Training Package Companion Volume Implementation Guide or the relevant regulator for specific guidance on regulatory requirements.</w:t>
      </w:r>
    </w:p>
    <w:p w:rsidR="00000000" w:rsidRPr="00AE722E" w:rsidP="00AE722E">
      <w:pPr>
        <w:pStyle w:val="Heading1"/>
      </w:pPr>
      <w:bookmarkStart w:id="3" w:name="O_975704"/>
      <w:bookmarkEnd w:id="3"/>
      <w:r w:rsidRPr="00AE722E">
        <w:t>Unit Sector</w:t>
      </w:r>
    </w:p>
    <w:p w:rsidR="00000000" w:rsidRPr="00AE722E" w:rsidP="00B848E8">
      <w:pPr>
        <w:pStyle w:val="BodyText"/>
      </w:pPr>
      <w:r w:rsidRPr="00AE722E">
        <w:t>Accounting</w:t>
      </w:r>
    </w:p>
    <w:p w:rsidR="00000000" w:rsidRPr="00AE722E" w:rsidP="00AE722E">
      <w:pPr>
        <w:pStyle w:val="Heading1"/>
      </w:pPr>
      <w:bookmarkStart w:id="4" w:name="O_975705"/>
      <w:bookmarkEnd w:id="4"/>
      <w:r w:rsidRPr="00AE722E">
        <w:t>Elements and Perfor</w:t>
      </w:r>
      <w:r w:rsidRPr="00AE722E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rPr>
                <w:rStyle w:val="SpecialBold"/>
              </w:rPr>
              <w:t>PERFORMANCE CRITERIA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1. Maintain accounting records for taxation purposes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t>1.1 Access and interpret taxation accounting system requirements specific to own role</w:t>
            </w:r>
          </w:p>
          <w:p w:rsidR="00000000" w:rsidRPr="00AE722E" w:rsidP="00AE722E">
            <w:pPr>
              <w:pStyle w:val="BodyText"/>
            </w:pPr>
            <w:r w:rsidRPr="00AE722E">
              <w:t>1.2 Establish and maintain records required to support taxation accounting system</w:t>
            </w:r>
          </w:p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1.3 Comply with specific taxation requirements for business documents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 xml:space="preserve">2. Establish and </w:t>
            </w:r>
            <w:r w:rsidRPr="00AE722E">
              <w:t>maintain process for managing business tax returns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t>2.1 Establish accounting process to manage process for taxation lodgements</w:t>
            </w:r>
          </w:p>
          <w:p w:rsidR="00000000" w:rsidRPr="00AE722E" w:rsidP="00AE722E">
            <w:pPr>
              <w:pStyle w:val="BodyText"/>
            </w:pPr>
            <w:r w:rsidRPr="00AE722E">
              <w:t>2.2 Maintain sufficient and current records to comply with lodgement requirements according to organisational policies and procedures</w:t>
            </w:r>
          </w:p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2.3 Establish and meet lodgement schedule requirements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3. Process business tax returns and lodgements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t>3.1 Identify and us</w:t>
            </w:r>
            <w:r w:rsidRPr="00AE722E">
              <w:t>e required returns and lodgements in line with organisational procedures</w:t>
            </w:r>
          </w:p>
          <w:p w:rsidR="00000000" w:rsidRPr="00AE722E" w:rsidP="00AE722E">
            <w:pPr>
              <w:pStyle w:val="BodyText"/>
            </w:pPr>
            <w:r w:rsidRPr="00AE722E">
              <w:t>3.2 Process accounting data to comply with taxation reporting requirements</w:t>
            </w:r>
          </w:p>
          <w:p w:rsidR="00000000" w:rsidRPr="00AE722E" w:rsidP="00AE722E">
            <w:pPr>
              <w:pStyle w:val="BodyText"/>
            </w:pPr>
            <w:r w:rsidRPr="00AE722E">
              <w:t>3.3 Draft returns and lodgements for review by authorised personnel</w:t>
            </w:r>
          </w:p>
        </w:tc>
      </w:tr>
    </w:tbl>
    <w:p w:rsidR="00B848E8" w:rsidP="00AE722E">
      <w:pPr>
        <w:pStyle w:val="BodyText"/>
      </w:pPr>
    </w:p>
    <w:p w:rsidR="00B848E8" w:rsidP="00AE722E">
      <w:pPr>
        <w:pStyle w:val="BodyText"/>
      </w:pPr>
    </w:p>
    <w:p w:rsidR="00000000" w:rsidRPr="00AE722E" w:rsidP="00AE722E">
      <w:pPr>
        <w:pStyle w:val="Heading1"/>
      </w:pPr>
      <w:bookmarkStart w:id="5" w:name="O_975706"/>
      <w:bookmarkEnd w:id="5"/>
      <w:r w:rsidRPr="00AE722E">
        <w:t>Foundation Skills</w:t>
      </w:r>
    </w:p>
    <w:p w:rsidR="00000000" w:rsidRPr="00B848E8" w:rsidP="00B848E8">
      <w:pPr>
        <w:pStyle w:val="BodyText"/>
        <w:rPr>
          <w:i/>
        </w:rPr>
      </w:pPr>
      <w:r w:rsidRPr="00B848E8">
        <w:rPr>
          <w:rStyle w:val="Emphasis"/>
        </w:rPr>
        <w:t>Th</w:t>
      </w:r>
      <w:r w:rsidRPr="00B848E8">
        <w:rPr>
          <w:rStyle w:val="Emphasis"/>
        </w:rPr>
        <w:t>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4"/>
        <w:gridCol w:w="6516"/>
      </w:tblGrid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Skill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rPr>
                <w:rStyle w:val="SpecialBold"/>
              </w:rPr>
              <w:t>Description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Reading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ListBullet"/>
              <w:rPr>
                <w:lang w:val="en-NZ"/>
              </w:rPr>
            </w:pPr>
            <w:r w:rsidRPr="00AE722E">
              <w:t>Interprets documentation from a variety of sources and records, gathers, and consolidates financial information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Writing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ListBullet"/>
            </w:pPr>
            <w:r w:rsidRPr="00AE722E">
              <w:t>Records information accurately using correct spelling, grammar and terminology</w:t>
            </w:r>
          </w:p>
          <w:p w:rsidR="00000000" w:rsidP="00AE722E">
            <w:pPr>
              <w:pStyle w:val="ListBullet"/>
              <w:rPr>
                <w:lang w:val="en-NZ"/>
              </w:rPr>
            </w:pPr>
            <w:r w:rsidRPr="00AE722E">
              <w:t>Drafts text and prepares numerical information for reports and forms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Numeracy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ListBullet"/>
              <w:rPr>
                <w:lang w:val="en-NZ"/>
              </w:rPr>
            </w:pPr>
            <w:r w:rsidRPr="00AE722E">
              <w:t>Performs mathematical calculations accurately and interprets and analyses financial dat</w:t>
            </w:r>
            <w:r w:rsidRPr="00AE722E">
              <w:t>a to achieve requirements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Navigate the world of work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ListBullet"/>
              <w:rPr>
                <w:lang w:val="en-NZ"/>
              </w:rPr>
            </w:pPr>
            <w:r w:rsidRPr="00AE722E">
              <w:t>Identifies and complies with regulatory requirements, protocols, policies and procedures relevant to own role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Get the work done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ListBullet"/>
            </w:pPr>
            <w:r w:rsidRPr="00AE722E">
              <w:t>Plans, organises and implements efficient systems to me</w:t>
            </w:r>
            <w:r w:rsidRPr="00AE722E">
              <w:t>et business tax requirements</w:t>
            </w:r>
          </w:p>
          <w:p w:rsidR="00000000" w:rsidRPr="00AE722E" w:rsidP="00AE722E">
            <w:pPr>
              <w:pStyle w:val="ListBullet"/>
            </w:pPr>
            <w:r w:rsidRPr="00AE722E">
              <w:t>Organises work tasks according to defined requirements, taking responsibility for process and schedule needs</w:t>
            </w:r>
          </w:p>
          <w:p w:rsidR="00000000" w:rsidRPr="00AE722E" w:rsidP="00AE722E">
            <w:pPr>
              <w:pStyle w:val="ListBullet"/>
            </w:pPr>
            <w:r w:rsidRPr="00AE722E">
              <w:t>Uses analytical techniques to gather information and identify and evaluate options</w:t>
            </w:r>
          </w:p>
          <w:p w:rsidR="00000000" w:rsidRPr="00AE722E" w:rsidP="00AE722E">
            <w:pPr>
              <w:pStyle w:val="ListBullet"/>
            </w:pPr>
            <w:r w:rsidRPr="00AE722E">
              <w:t>Uses the main features and function</w:t>
            </w:r>
            <w:r w:rsidRPr="00AE722E">
              <w:t>s of digital tools to complete work tasks</w:t>
            </w:r>
          </w:p>
        </w:tc>
      </w:tr>
    </w:tbl>
    <w:p w:rsidR="00000000" w:rsidRPr="00AE722E" w:rsidP="00AE722E">
      <w:pPr>
        <w:pStyle w:val="BodyText"/>
      </w:pPr>
    </w:p>
    <w:p w:rsidR="00000000" w:rsidRPr="00AE722E" w:rsidP="00AE722E">
      <w:pPr>
        <w:pStyle w:val="AllowPageBreak"/>
      </w:pPr>
    </w:p>
    <w:p w:rsidR="00000000" w:rsidRPr="00AE722E" w:rsidP="00AE722E">
      <w:pPr>
        <w:pStyle w:val="Heading1"/>
      </w:pPr>
      <w:bookmarkStart w:id="6" w:name="O_975708"/>
      <w:bookmarkEnd w:id="6"/>
      <w:r w:rsidRPr="00AE72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2292"/>
        <w:gridCol w:w="2292"/>
        <w:gridCol w:w="2292"/>
      </w:tblGrid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Code and title</w:t>
            </w:r>
          </w:p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current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Code and title</w:t>
            </w:r>
          </w:p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previous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rPr>
                <w:rStyle w:val="SpecialBold"/>
              </w:rPr>
              <w:t>Comments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rPr>
                <w:rStyle w:val="SpecialBold"/>
              </w:rPr>
              <w:t>Equivalence status</w:t>
            </w:r>
          </w:p>
        </w:tc>
      </w:tr>
      <w:tr w:rsidTr="00AE7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FNSACC411 Process business tax requirements (Release 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FNSACC401 Process business tax requirements (Release 1)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2E">
            <w:pPr>
              <w:pStyle w:val="BodyText"/>
              <w:rPr>
                <w:lang w:val="en-NZ"/>
              </w:rPr>
            </w:pPr>
            <w:r w:rsidRPr="00AE722E">
              <w:t>Minor edits to performance criteria to clarify intent of unit.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2E" w:rsidP="00AE722E">
            <w:pPr>
              <w:pStyle w:val="BodyText"/>
            </w:pPr>
            <w:r w:rsidRPr="00AE722E">
              <w:t>Equivalent unit.</w:t>
            </w:r>
          </w:p>
        </w:tc>
      </w:tr>
    </w:tbl>
    <w:p w:rsidR="00000000" w:rsidRPr="00AE722E" w:rsidP="00AE722E">
      <w:pPr>
        <w:pStyle w:val="BodyText"/>
      </w:pPr>
    </w:p>
    <w:p w:rsidR="00000000" w:rsidRPr="00AE722E" w:rsidP="00AE722E">
      <w:pPr>
        <w:pStyle w:val="AllowPageBreak"/>
      </w:pPr>
    </w:p>
    <w:p w:rsidR="00000000" w:rsidRPr="00AE722E" w:rsidP="00AE722E">
      <w:pPr>
        <w:pStyle w:val="Heading1"/>
      </w:pPr>
      <w:bookmarkStart w:id="7" w:name="O_975715"/>
      <w:bookmarkEnd w:id="7"/>
      <w:r w:rsidRPr="00AE722E">
        <w:t>Links</w:t>
      </w:r>
    </w:p>
    <w:p w:rsidR="00000000" w:rsidRPr="00AE722E" w:rsidP="00B848E8">
      <w:pPr>
        <w:pStyle w:val="BodyText"/>
      </w:pPr>
      <w:r w:rsidRPr="00AE722E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68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722E" w:rsidP="00AE722E"/>
    <w:sectPr w:rsidSect="00AE7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E" w:rsidRPr="00B848E8" w:rsidP="00B8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E8" w:rsidP="00AE7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8E8" w:rsidP="00AE7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48E8" w:rsidP="00AE7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22E" w:rsidRPr="00B848E8" w:rsidP="00B8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E8" w:rsidRPr="002D2AF8" w:rsidP="00AE7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FNSACC411 Process business tax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848E8" w:rsidP="00AE7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47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C05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22E"/>
  </w:style>
  <w:style w:type="character" w:customStyle="1" w:styleId="Heading1Char">
    <w:name w:val="Heading 1 Char"/>
    <w:basedOn w:val="DefaultParagraphFont"/>
    <w:link w:val="Heading1"/>
    <w:rsid w:val="00AE7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22E"/>
    <w:rPr>
      <w:b/>
      <w:spacing w:val="0"/>
    </w:rPr>
  </w:style>
  <w:style w:type="character" w:styleId="Emphasis">
    <w:name w:val="Emphasis"/>
    <w:basedOn w:val="DefaultParagraphFont"/>
    <w:qFormat/>
    <w:rsid w:val="00AE722E"/>
    <w:rPr>
      <w:i/>
    </w:rPr>
  </w:style>
  <w:style w:type="paragraph" w:customStyle="1" w:styleId="SuperHeading">
    <w:name w:val="SuperHeading"/>
    <w:basedOn w:val="Normal"/>
    <w:rsid w:val="00AE7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22E"/>
  </w:style>
  <w:style w:type="paragraph" w:styleId="TableofFigures">
    <w:name w:val="table of figures"/>
    <w:basedOn w:val="Normal"/>
    <w:next w:val="Normal"/>
    <w:semiHidden/>
    <w:rsid w:val="00AE7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22E"/>
    <w:rPr>
      <w:rFonts w:ascii="Wingdings" w:hAnsi="Wingdings"/>
    </w:rPr>
  </w:style>
  <w:style w:type="paragraph" w:customStyle="1" w:styleId="TableHeading">
    <w:name w:val="Table Heading"/>
    <w:basedOn w:val="HeadingBase"/>
    <w:rsid w:val="00AE7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22E"/>
    <w:rPr>
      <w:color w:val="0033CC"/>
      <w:u w:val="none"/>
    </w:rPr>
  </w:style>
  <w:style w:type="paragraph" w:customStyle="1" w:styleId="BodyTextRight">
    <w:name w:val="Body Text Right"/>
    <w:basedOn w:val="BodyText"/>
    <w:rsid w:val="00AE7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22E"/>
    <w:rPr>
      <w:sz w:val="32"/>
    </w:rPr>
  </w:style>
  <w:style w:type="paragraph" w:customStyle="1" w:styleId="HeadingProcedure">
    <w:name w:val="Heading Procedure"/>
    <w:basedOn w:val="HeadingBase"/>
    <w:next w:val="Normal"/>
    <w:rsid w:val="00AE7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22E"/>
    <w:pPr>
      <w:spacing w:before="60" w:after="60"/>
    </w:pPr>
  </w:style>
  <w:style w:type="paragraph" w:styleId="ListContinue">
    <w:name w:val="List Continue"/>
    <w:basedOn w:val="List"/>
    <w:rsid w:val="00AE722E"/>
    <w:pPr>
      <w:ind w:firstLine="0"/>
    </w:pPr>
  </w:style>
  <w:style w:type="paragraph" w:customStyle="1" w:styleId="ListNote">
    <w:name w:val="List Note"/>
    <w:basedOn w:val="List"/>
    <w:rsid w:val="00AE7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22E"/>
    <w:rPr>
      <w:rFonts w:ascii="Courier New" w:hAnsi="Courier New"/>
    </w:rPr>
  </w:style>
  <w:style w:type="paragraph" w:customStyle="1" w:styleId="NoteBullet">
    <w:name w:val="Note Bullet"/>
    <w:basedOn w:val="Note"/>
    <w:rsid w:val="00AE7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22E"/>
    <w:rPr>
      <w:b/>
      <w:smallCaps/>
    </w:rPr>
  </w:style>
  <w:style w:type="paragraph" w:customStyle="1" w:styleId="TableListNumber">
    <w:name w:val="Table List Number"/>
    <w:basedOn w:val="ListNumber"/>
    <w:rsid w:val="00AE7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22E"/>
    <w:pPr>
      <w:numPr>
        <w:numId w:val="8"/>
      </w:numPr>
    </w:pPr>
  </w:style>
  <w:style w:type="paragraph" w:customStyle="1" w:styleId="ListAlpha2">
    <w:name w:val="List Alpha 2"/>
    <w:basedOn w:val="List2"/>
    <w:rsid w:val="00AE722E"/>
    <w:pPr>
      <w:numPr>
        <w:numId w:val="7"/>
      </w:numPr>
    </w:pPr>
  </w:style>
  <w:style w:type="paragraph" w:styleId="List2">
    <w:name w:val="List 2"/>
    <w:basedOn w:val="BodyText"/>
    <w:rsid w:val="00AE7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22E"/>
    <w:pPr>
      <w:numPr>
        <w:numId w:val="3"/>
      </w:numPr>
    </w:pPr>
  </w:style>
  <w:style w:type="paragraph" w:styleId="ListContinue2">
    <w:name w:val="List Continue 2"/>
    <w:basedOn w:val="List2"/>
    <w:rsid w:val="00AE722E"/>
    <w:pPr>
      <w:ind w:firstLine="0"/>
    </w:pPr>
  </w:style>
  <w:style w:type="paragraph" w:styleId="ListContinue3">
    <w:name w:val="List Continue 3"/>
    <w:basedOn w:val="List3"/>
    <w:rsid w:val="00AE722E"/>
    <w:pPr>
      <w:ind w:left="1021" w:firstLine="0"/>
    </w:pPr>
  </w:style>
  <w:style w:type="paragraph" w:styleId="ListContinue4">
    <w:name w:val="List Continue 4"/>
    <w:basedOn w:val="List4"/>
    <w:rsid w:val="00AE722E"/>
    <w:pPr>
      <w:ind w:firstLine="0"/>
    </w:pPr>
  </w:style>
  <w:style w:type="paragraph" w:styleId="ListContinue5">
    <w:name w:val="List Continue 5"/>
    <w:basedOn w:val="List5"/>
    <w:rsid w:val="00AE722E"/>
    <w:pPr>
      <w:ind w:firstLine="0"/>
    </w:pPr>
  </w:style>
  <w:style w:type="paragraph" w:styleId="ListNumber3">
    <w:name w:val="List Number 3"/>
    <w:basedOn w:val="List3"/>
    <w:rsid w:val="00AE722E"/>
    <w:pPr>
      <w:numPr>
        <w:numId w:val="4"/>
      </w:numPr>
    </w:pPr>
  </w:style>
  <w:style w:type="paragraph" w:styleId="ListNumber4">
    <w:name w:val="List Number 4"/>
    <w:basedOn w:val="List4"/>
    <w:rsid w:val="00AE722E"/>
    <w:pPr>
      <w:numPr>
        <w:numId w:val="5"/>
      </w:numPr>
    </w:pPr>
  </w:style>
  <w:style w:type="paragraph" w:styleId="ListNumber5">
    <w:name w:val="List Number 5"/>
    <w:basedOn w:val="List5"/>
    <w:rsid w:val="00AE722E"/>
    <w:pPr>
      <w:numPr>
        <w:numId w:val="6"/>
      </w:numPr>
    </w:pPr>
  </w:style>
  <w:style w:type="paragraph" w:styleId="BlockText">
    <w:name w:val="Block Text"/>
    <w:basedOn w:val="Normal"/>
    <w:rsid w:val="00AE7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22E"/>
    <w:rPr>
      <w:sz w:val="16"/>
      <w:vertAlign w:val="superscript"/>
    </w:rPr>
  </w:style>
  <w:style w:type="character" w:customStyle="1" w:styleId="Symbols">
    <w:name w:val="Symbols"/>
    <w:basedOn w:val="DefaultParagraphFont"/>
    <w:rsid w:val="00AE722E"/>
    <w:rPr>
      <w:rFonts w:ascii="Symbol" w:hAnsi="Symbol"/>
    </w:rPr>
  </w:style>
  <w:style w:type="character" w:customStyle="1" w:styleId="MenuOptions">
    <w:name w:val="Menu Options"/>
    <w:basedOn w:val="DefaultParagraphFont"/>
    <w:rsid w:val="00AE7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22E"/>
    <w:rPr>
      <w:b/>
    </w:rPr>
  </w:style>
  <w:style w:type="character" w:customStyle="1" w:styleId="Underlined">
    <w:name w:val="Underlined"/>
    <w:basedOn w:val="DefaultParagraphFont"/>
    <w:rsid w:val="00AE722E"/>
    <w:rPr>
      <w:u w:val="single"/>
    </w:rPr>
  </w:style>
  <w:style w:type="paragraph" w:customStyle="1" w:styleId="TableBodyTextRight">
    <w:name w:val="Table Body Text Right"/>
    <w:basedOn w:val="TableBodyText"/>
    <w:rsid w:val="00AE7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22E"/>
    <w:rPr>
      <w:sz w:val="18"/>
    </w:rPr>
  </w:style>
  <w:style w:type="paragraph" w:customStyle="1" w:styleId="BodySmallRight">
    <w:name w:val="Body Small Right"/>
    <w:basedOn w:val="BodyTextRight"/>
    <w:rsid w:val="00AE722E"/>
    <w:rPr>
      <w:sz w:val="18"/>
      <w:szCs w:val="18"/>
    </w:rPr>
  </w:style>
  <w:style w:type="paragraph" w:customStyle="1" w:styleId="MarginEdition">
    <w:name w:val="Margin Edition"/>
    <w:basedOn w:val="MarginNote"/>
    <w:rsid w:val="00AE7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22E"/>
    <w:rPr>
      <w:sz w:val="2"/>
      <w:szCs w:val="2"/>
    </w:rPr>
  </w:style>
  <w:style w:type="character" w:customStyle="1" w:styleId="Small">
    <w:name w:val="Small"/>
    <w:basedOn w:val="DefaultParagraphFont"/>
    <w:rsid w:val="00AE722E"/>
    <w:rPr>
      <w:sz w:val="16"/>
    </w:rPr>
  </w:style>
  <w:style w:type="paragraph" w:customStyle="1" w:styleId="WideTable">
    <w:name w:val="Wide Table"/>
    <w:basedOn w:val="Normal"/>
    <w:rsid w:val="00AE7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22E"/>
  </w:style>
  <w:style w:type="paragraph" w:styleId="Quote">
    <w:name w:val="Quote"/>
    <w:basedOn w:val="Heading1"/>
    <w:link w:val="QuoteChar"/>
    <w:qFormat/>
    <w:rsid w:val="00AE7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22E"/>
    <w:pPr>
      <w:pageBreakBefore/>
    </w:pPr>
  </w:style>
  <w:style w:type="paragraph" w:customStyle="1" w:styleId="Border">
    <w:name w:val="Border"/>
    <w:basedOn w:val="Normal"/>
    <w:qFormat/>
    <w:rsid w:val="00AE7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22E"/>
    <w:rPr>
      <w:u w:val="single"/>
    </w:rPr>
  </w:style>
  <w:style w:type="character" w:customStyle="1" w:styleId="BoldandItalics">
    <w:name w:val="Bold and Italics"/>
    <w:qFormat/>
    <w:rsid w:val="00AE722E"/>
    <w:rPr>
      <w:b/>
      <w:i/>
      <w:u w:val="none"/>
    </w:rPr>
  </w:style>
  <w:style w:type="paragraph" w:styleId="BalloonText">
    <w:name w:val="Balloon Text"/>
    <w:basedOn w:val="Normal"/>
    <w:link w:val="BalloonTextChar"/>
    <w:rsid w:val="00AE7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22E"/>
    <w:pPr>
      <w:spacing w:before="0" w:after="0"/>
    </w:pPr>
  </w:style>
  <w:style w:type="paragraph" w:customStyle="1" w:styleId="BodyTextBold">
    <w:name w:val="Body Text Bold"/>
    <w:basedOn w:val="BodyText"/>
    <w:qFormat/>
    <w:rsid w:val="00AE722E"/>
    <w:rPr>
      <w:b/>
    </w:rPr>
  </w:style>
  <w:style w:type="character" w:styleId="Hyperlink">
    <w:name w:val="Hyperlink"/>
    <w:basedOn w:val="DefaultParagraphFont"/>
    <w:uiPriority w:val="99"/>
    <w:unhideWhenUsed/>
    <w:rsid w:val="00B8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3350</Characters>
  <Application>Microsoft Office Word</Application>
  <DocSecurity>0</DocSecurity>
  <Lines>128</Lines>
  <Paragraphs>74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FNSACC411 Process business tax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