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C0C" w:rsidP="00B60C0C">
      <w:pPr>
        <w:pStyle w:val="Title"/>
      </w:pPr>
      <w:r>
        <w:fldChar w:fldCharType="begin"/>
      </w:r>
      <w:r>
        <w:instrText xml:space="preserve"> TITLE   \* MERGEFORMAT </w:instrText>
      </w:r>
      <w:r>
        <w:fldChar w:fldCharType="separate"/>
      </w:r>
      <w:r>
        <w:t>FNSACC411 Process business tax requirements</w:t>
      </w:r>
      <w:r>
        <w:fldChar w:fldCharType="end"/>
      </w:r>
    </w:p>
    <w:p w:rsidR="00B60C0C" w:rsidP="00B60C0C">
      <w:pPr>
        <w:pStyle w:val="Version"/>
        <w:sectPr w:rsidSect="00A516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662" w:rsidP="00A51662">
      <w:pPr>
        <w:pStyle w:val="SuperHeading"/>
      </w:pPr>
      <w:r w:rsidRPr="00A51662">
        <w:t>FNSACC411 Process business tax requirements</w:t>
      </w:r>
    </w:p>
    <w:p w:rsidR="00000000" w:rsidRPr="00A51662" w:rsidP="00A51662">
      <w:pPr>
        <w:pStyle w:val="Heading1"/>
      </w:pPr>
      <w:bookmarkStart w:id="1" w:name="O_975700"/>
      <w:bookmarkEnd w:id="1"/>
      <w:r w:rsidRPr="00A51662">
        <w:t>Modification History</w:t>
      </w:r>
    </w:p>
    <w:tbl>
      <w:tblPr>
        <w:tblW w:w="0" w:type="auto"/>
        <w:tblLayout w:type="fixed"/>
        <w:tblCellMar>
          <w:left w:w="62" w:type="dxa"/>
          <w:right w:w="62" w:type="dxa"/>
        </w:tblCellMar>
        <w:tblLook w:val="0000"/>
      </w:tblPr>
      <w:tblGrid>
        <w:gridCol w:w="924"/>
        <w:gridCol w:w="6168"/>
      </w:tblGrid>
      <w:tr w:rsidTr="00A51662">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rPr>
                <w:rStyle w:val="SpecialBold"/>
              </w:rPr>
              <w:t>Comments</w:t>
            </w:r>
          </w:p>
        </w:tc>
      </w:tr>
      <w:tr w:rsidTr="00A51662">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t>This version first released with FNS Financial Services Training Package Version 3.0.</w:t>
            </w:r>
          </w:p>
        </w:tc>
      </w:tr>
    </w:tbl>
    <w:p w:rsidR="00B60C0C" w:rsidP="00A51662">
      <w:pPr>
        <w:pStyle w:val="BodyText"/>
      </w:pPr>
    </w:p>
    <w:p w:rsidR="00B60C0C" w:rsidP="00A51662">
      <w:pPr>
        <w:pStyle w:val="BodyText"/>
      </w:pPr>
    </w:p>
    <w:p w:rsidR="00000000" w:rsidRPr="00A51662" w:rsidP="00A51662">
      <w:pPr>
        <w:pStyle w:val="Heading1"/>
      </w:pPr>
      <w:bookmarkStart w:id="2" w:name="O_975701"/>
      <w:bookmarkEnd w:id="2"/>
      <w:r w:rsidRPr="00A51662">
        <w:t>Application</w:t>
      </w:r>
    </w:p>
    <w:p w:rsidR="00000000" w:rsidRPr="00A51662" w:rsidP="00B60C0C">
      <w:pPr>
        <w:pStyle w:val="BodyText"/>
      </w:pPr>
      <w:r w:rsidRPr="00A51662">
        <w:t>This unit describes the skills and knowledge required to maintain business taxation accou</w:t>
      </w:r>
      <w:r w:rsidRPr="00A51662">
        <w:t>nting records, and to process lodgements and returns according to Australian Taxation Office (ATO) requirements, excluding income tax. Documentation for business activity statements (BAS) must be authorised by a registered BAS agent.</w:t>
      </w:r>
    </w:p>
    <w:p w:rsidR="00000000" w:rsidRPr="00A51662" w:rsidP="00B60C0C">
      <w:pPr>
        <w:pStyle w:val="BodyText"/>
      </w:pPr>
      <w:r w:rsidRPr="00A51662">
        <w:t>It applies to individu</w:t>
      </w:r>
      <w:r w:rsidRPr="00A51662">
        <w:t>als who use specialised knowledge and follow defined procedures to administer and process taxation-related information within the scope of own responsibility.</w:t>
      </w:r>
    </w:p>
    <w:p w:rsidR="00B60C0C" w:rsidP="00B60C0C">
      <w:pPr>
        <w:pStyle w:val="BodyText"/>
      </w:pPr>
      <w:r w:rsidRPr="00A51662">
        <w:t>Work functions in the occupational areas where this unit may be used are subject to regulatory re</w:t>
      </w:r>
      <w:r w:rsidRPr="00A51662">
        <w:t>quirements. Refer to the FNS Financial Services Training Package Companion Volume Implementation Guide or the relevant regulator for specific guidance on regulatory requirements.</w:t>
      </w:r>
    </w:p>
    <w:p w:rsidR="00000000" w:rsidRPr="00A51662" w:rsidP="00A51662">
      <w:pPr>
        <w:pStyle w:val="Heading1"/>
      </w:pPr>
      <w:bookmarkStart w:id="3" w:name="O_975704"/>
      <w:bookmarkEnd w:id="3"/>
      <w:r w:rsidRPr="00A51662">
        <w:t>Unit Sector</w:t>
      </w:r>
    </w:p>
    <w:p w:rsidR="00000000" w:rsidRPr="00A51662" w:rsidP="00B60C0C">
      <w:pPr>
        <w:pStyle w:val="BodyText"/>
      </w:pPr>
      <w:r w:rsidRPr="00A51662">
        <w:t>Accounting</w:t>
      </w:r>
    </w:p>
    <w:p w:rsidR="00000000" w:rsidRPr="00A51662" w:rsidP="00A51662">
      <w:pPr>
        <w:pStyle w:val="Heading1"/>
      </w:pPr>
      <w:bookmarkStart w:id="4" w:name="O_975705"/>
      <w:bookmarkEnd w:id="4"/>
      <w:r w:rsidRPr="00A51662">
        <w:t>Elements and Perfor</w:t>
      </w:r>
      <w:r w:rsidRPr="00A51662">
        <w:t>mance Criteria</w:t>
      </w:r>
    </w:p>
    <w:tbl>
      <w:tblPr>
        <w:tblW w:w="0" w:type="auto"/>
        <w:tblLayout w:type="fixed"/>
        <w:tblCellMar>
          <w:left w:w="62" w:type="dxa"/>
          <w:right w:w="62" w:type="dxa"/>
        </w:tblCellMar>
        <w:tblLook w:val="0000"/>
      </w:tblPr>
      <w:tblGrid>
        <w:gridCol w:w="2533"/>
        <w:gridCol w:w="6467"/>
      </w:tblGrid>
      <w:tr w:rsidTr="00A51662">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1662" w:rsidP="00A51662">
            <w:pPr>
              <w:pStyle w:val="BodyText"/>
            </w:pPr>
            <w:r w:rsidRPr="00A51662">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1662">
            <w:pPr>
              <w:pStyle w:val="BodyText"/>
              <w:rPr>
                <w:lang w:val="en-NZ"/>
              </w:rPr>
            </w:pPr>
            <w:r w:rsidRPr="00A51662">
              <w:rPr>
                <w:rStyle w:val="SpecialBold"/>
              </w:rPr>
              <w:t>PERFORMANCE CRITERIA</w:t>
            </w:r>
          </w:p>
        </w:tc>
      </w:tr>
      <w:tr w:rsidTr="00A51662">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rPr>
                <w:rStyle w:val="Emphasis"/>
              </w:rPr>
              <w:t>Performance criteria describe the performance needed to demonstrate achievement of the element.</w:t>
            </w:r>
          </w:p>
        </w:tc>
      </w:tr>
      <w:tr w:rsidTr="00A51662">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1. Maintain accounting records for taxation purposes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t>1.1 Access and interpret taxation accounting system requirements specific to own role</w:t>
            </w:r>
          </w:p>
          <w:p w:rsidR="00000000" w:rsidRPr="00A51662" w:rsidP="00A51662">
            <w:pPr>
              <w:pStyle w:val="BodyText"/>
            </w:pPr>
            <w:r w:rsidRPr="00A51662">
              <w:t>1.2 Establish and maintain records required to support taxation accounting system</w:t>
            </w:r>
          </w:p>
          <w:p w:rsidR="00000000" w:rsidP="00A51662">
            <w:pPr>
              <w:pStyle w:val="BodyText"/>
              <w:rPr>
                <w:lang w:val="en-NZ"/>
              </w:rPr>
            </w:pPr>
            <w:r w:rsidRPr="00A51662">
              <w:t>1.3 Comply with specific taxation requirements for business documents</w:t>
            </w:r>
          </w:p>
        </w:tc>
      </w:tr>
      <w:tr w:rsidTr="00A51662">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2. Establish and maintain process for managing business tax returns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t>2.1 Establish accounting process to manage process for taxation lodgements</w:t>
            </w:r>
          </w:p>
          <w:p w:rsidR="00000000" w:rsidRPr="00A51662" w:rsidP="00A51662">
            <w:pPr>
              <w:pStyle w:val="BodyText"/>
            </w:pPr>
            <w:r w:rsidRPr="00A51662">
              <w:t>2.2 Maintain sufficient and current records to comply with lodgement requirements according to organisational pol</w:t>
            </w:r>
            <w:r w:rsidRPr="00A51662">
              <w:t>icies and procedures</w:t>
            </w:r>
          </w:p>
          <w:p w:rsidR="00000000" w:rsidP="00A51662">
            <w:pPr>
              <w:pStyle w:val="BodyText"/>
              <w:rPr>
                <w:lang w:val="en-NZ"/>
              </w:rPr>
            </w:pPr>
            <w:r w:rsidRPr="00A51662">
              <w:t>2.3 Establish and meet lodgement schedule requirements</w:t>
            </w:r>
          </w:p>
        </w:tc>
      </w:tr>
      <w:tr w:rsidTr="00A51662">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3. Process business tax returns and lodgements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t>3.1 Identify and use required returns and lodgements in line with organisational procedures</w:t>
            </w:r>
          </w:p>
          <w:p w:rsidR="00000000" w:rsidRPr="00A51662" w:rsidP="00A51662">
            <w:pPr>
              <w:pStyle w:val="BodyText"/>
            </w:pPr>
            <w:r w:rsidRPr="00A51662">
              <w:t>3.2 Process accounting data to comply wi</w:t>
            </w:r>
            <w:r w:rsidRPr="00A51662">
              <w:t>th taxation reporting requirements</w:t>
            </w:r>
          </w:p>
          <w:p w:rsidR="00000000" w:rsidRPr="00A51662" w:rsidP="00A51662">
            <w:pPr>
              <w:pStyle w:val="BodyText"/>
            </w:pPr>
            <w:r w:rsidRPr="00A51662">
              <w:t>3.3 Draft returns and lodgements for review by authorised personnel</w:t>
            </w:r>
          </w:p>
        </w:tc>
      </w:tr>
    </w:tbl>
    <w:p w:rsidR="00B60C0C" w:rsidP="00A51662">
      <w:pPr>
        <w:pStyle w:val="BodyText"/>
      </w:pPr>
    </w:p>
    <w:p w:rsidR="00B60C0C" w:rsidP="00A51662">
      <w:pPr>
        <w:pStyle w:val="BodyText"/>
      </w:pPr>
    </w:p>
    <w:p w:rsidR="00000000" w:rsidRPr="00A51662" w:rsidP="00A51662">
      <w:pPr>
        <w:pStyle w:val="Heading1"/>
      </w:pPr>
      <w:bookmarkStart w:id="5" w:name="O_975706"/>
      <w:bookmarkEnd w:id="5"/>
      <w:r w:rsidRPr="00A51662">
        <w:t>Foundation Skills</w:t>
      </w:r>
    </w:p>
    <w:p w:rsidR="00000000" w:rsidRPr="00B60C0C" w:rsidP="00B60C0C">
      <w:pPr>
        <w:pStyle w:val="BodyText"/>
        <w:rPr>
          <w:i/>
        </w:rPr>
      </w:pPr>
      <w:r w:rsidRPr="00B60C0C">
        <w:rPr>
          <w:rStyle w:val="Emphasis"/>
        </w:rPr>
        <w:t>This section describes those language, literacy and numeracy and employment skills that are essential to performanc</w:t>
      </w:r>
      <w:r w:rsidRPr="00B60C0C">
        <w:rPr>
          <w:rStyle w:val="Emphasis"/>
        </w:rPr>
        <w:t>e.</w:t>
      </w:r>
    </w:p>
    <w:tbl>
      <w:tblPr>
        <w:tblW w:w="0" w:type="auto"/>
        <w:tblLayout w:type="fixed"/>
        <w:tblCellMar>
          <w:left w:w="62" w:type="dxa"/>
          <w:right w:w="62" w:type="dxa"/>
        </w:tblCellMar>
        <w:tblLook w:val="0000"/>
      </w:tblPr>
      <w:tblGrid>
        <w:gridCol w:w="2484"/>
        <w:gridCol w:w="6516"/>
      </w:tblGrid>
      <w:tr w:rsidTr="00A51662">
        <w:tblPrEx>
          <w:tblW w:w="0" w:type="auto"/>
          <w:tblLayout w:type="fixed"/>
          <w:tblCellMar>
            <w:left w:w="62" w:type="dxa"/>
            <w:right w:w="62" w:type="dxa"/>
          </w:tblCellMar>
          <w:tblLook w:val="0000"/>
        </w:tblPrEx>
        <w:trPr>
          <w:tblHeader/>
        </w:trPr>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rPr>
                <w:rStyle w:val="SpecialBold"/>
              </w:rPr>
              <w:t>Skill</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rPr>
                <w:rStyle w:val="SpecialBold"/>
              </w:rPr>
              <w:t>Description</w:t>
            </w:r>
          </w:p>
        </w:tc>
      </w:tr>
      <w:tr w:rsidTr="00A51662">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Reading</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ListBullet"/>
              <w:rPr>
                <w:lang w:val="en-NZ"/>
              </w:rPr>
            </w:pPr>
            <w:r w:rsidRPr="00A51662">
              <w:t>Interprets documentation from a variety of sources and records, gathers, and consolidates financial information</w:t>
            </w:r>
          </w:p>
        </w:tc>
      </w:tr>
      <w:tr w:rsidTr="00A51662">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Writing</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ListBullet"/>
            </w:pPr>
            <w:r w:rsidRPr="00A51662">
              <w:t>Records information accurately using correct spelling, grammar and terminology</w:t>
            </w:r>
          </w:p>
          <w:p w:rsidR="00000000" w:rsidP="00A51662">
            <w:pPr>
              <w:pStyle w:val="ListBullet"/>
              <w:rPr>
                <w:lang w:val="en-NZ"/>
              </w:rPr>
            </w:pPr>
            <w:r w:rsidRPr="00A51662">
              <w:t>Drafts text and prepares numerical information for reports and forms</w:t>
            </w:r>
          </w:p>
        </w:tc>
      </w:tr>
      <w:tr w:rsidTr="00A51662">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Numeracy</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ListBullet"/>
              <w:rPr>
                <w:lang w:val="en-NZ"/>
              </w:rPr>
            </w:pPr>
            <w:r w:rsidRPr="00A51662">
              <w:t>Performs mathematical calculations accurately and interprets and analyses financial data to achieve requirements</w:t>
            </w:r>
          </w:p>
        </w:tc>
      </w:tr>
      <w:tr w:rsidTr="00A51662">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Navigate the world of work</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ListBullet"/>
              <w:rPr>
                <w:lang w:val="en-NZ"/>
              </w:rPr>
            </w:pPr>
            <w:r w:rsidRPr="00A51662">
              <w:t>Identifies and complies with regulatory requirements, protocols, policies and procedures relevant to own role</w:t>
            </w:r>
          </w:p>
        </w:tc>
      </w:tr>
      <w:tr w:rsidTr="00A51662">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Get the work done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ListBullet"/>
            </w:pPr>
            <w:r w:rsidRPr="00A51662">
              <w:t>Plans, organises and implements efficient systems to meet business tax requirements</w:t>
            </w:r>
          </w:p>
          <w:p w:rsidR="00000000" w:rsidRPr="00A51662" w:rsidP="00A51662">
            <w:pPr>
              <w:pStyle w:val="ListBullet"/>
            </w:pPr>
            <w:r w:rsidRPr="00A51662">
              <w:t xml:space="preserve">Organises work tasks according to defined </w:t>
            </w:r>
            <w:r w:rsidRPr="00A51662">
              <w:t>requirements, taking responsibility for process and schedule needs</w:t>
            </w:r>
          </w:p>
          <w:p w:rsidR="00000000" w:rsidRPr="00A51662" w:rsidP="00A51662">
            <w:pPr>
              <w:pStyle w:val="ListBullet"/>
            </w:pPr>
            <w:r w:rsidRPr="00A51662">
              <w:t>Uses analytical techniques to gather information and identify and evaluate options</w:t>
            </w:r>
          </w:p>
          <w:p w:rsidR="00000000" w:rsidRPr="00A51662" w:rsidP="00A51662">
            <w:pPr>
              <w:pStyle w:val="ListBullet"/>
            </w:pPr>
            <w:r w:rsidRPr="00A51662">
              <w:t>Uses the main features and functions of digital tools to complete work tasks</w:t>
            </w:r>
          </w:p>
        </w:tc>
      </w:tr>
    </w:tbl>
    <w:p w:rsidR="00000000" w:rsidRPr="00A51662" w:rsidP="00A51662">
      <w:pPr>
        <w:pStyle w:val="BodyText"/>
      </w:pPr>
    </w:p>
    <w:p w:rsidR="00000000" w:rsidRPr="00A51662" w:rsidP="00A51662">
      <w:pPr>
        <w:pStyle w:val="AllowPageBreak"/>
      </w:pPr>
    </w:p>
    <w:p w:rsidR="00000000" w:rsidRPr="00A51662" w:rsidP="00A51662">
      <w:pPr>
        <w:pStyle w:val="Heading1"/>
      </w:pPr>
      <w:bookmarkStart w:id="6" w:name="O_975708"/>
      <w:bookmarkEnd w:id="6"/>
      <w:r w:rsidRPr="00A51662">
        <w:t>Unit Mapping Information</w:t>
      </w:r>
    </w:p>
    <w:tbl>
      <w:tblPr>
        <w:tblW w:w="0" w:type="auto"/>
        <w:tblLayout w:type="fixed"/>
        <w:tblCellMar>
          <w:left w:w="62" w:type="dxa"/>
          <w:right w:w="62" w:type="dxa"/>
        </w:tblCellMar>
        <w:tblLook w:val="0000"/>
      </w:tblPr>
      <w:tblGrid>
        <w:gridCol w:w="2229"/>
        <w:gridCol w:w="2292"/>
        <w:gridCol w:w="2292"/>
        <w:gridCol w:w="2292"/>
      </w:tblGrid>
      <w:tr w:rsidTr="00A51662">
        <w:tblPrEx>
          <w:tblW w:w="0" w:type="auto"/>
          <w:tblLayout w:type="fixed"/>
          <w:tblCellMar>
            <w:left w:w="62" w:type="dxa"/>
            <w:right w:w="62" w:type="dxa"/>
          </w:tblCellMar>
          <w:tblLook w:val="0000"/>
        </w:tblPrEx>
        <w:trPr>
          <w:trHeight w:val="563"/>
          <w:tblHeader/>
        </w:trPr>
        <w:tc>
          <w:tcPr>
            <w:tcW w:w="2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rPr>
                <w:rStyle w:val="SpecialBold"/>
              </w:rPr>
              <w:t>Code and title</w:t>
            </w:r>
          </w:p>
          <w:p w:rsidR="00000000" w:rsidRPr="00A51662" w:rsidP="00A51662">
            <w:pPr>
              <w:pStyle w:val="BodyText"/>
            </w:pPr>
            <w:r w:rsidRPr="00A51662">
              <w:rPr>
                <w:rStyle w:val="SpecialBold"/>
              </w:rPr>
              <w:t>current version</w:t>
            </w:r>
          </w:p>
        </w:tc>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rPr>
                <w:rStyle w:val="SpecialBold"/>
              </w:rPr>
              <w:t>Code and title</w:t>
            </w:r>
          </w:p>
          <w:p w:rsidR="00000000" w:rsidRPr="00A51662" w:rsidP="00A51662">
            <w:pPr>
              <w:pStyle w:val="BodyText"/>
            </w:pPr>
            <w:r w:rsidRPr="00A51662">
              <w:rPr>
                <w:rStyle w:val="SpecialBold"/>
              </w:rPr>
              <w:t>previous version</w:t>
            </w:r>
          </w:p>
        </w:tc>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rPr>
                <w:rStyle w:val="SpecialBold"/>
              </w:rPr>
              <w:t>Comments</w:t>
            </w:r>
          </w:p>
        </w:tc>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rPr>
                <w:rStyle w:val="SpecialBold"/>
              </w:rPr>
              <w:t>Equivalence status</w:t>
            </w:r>
          </w:p>
        </w:tc>
      </w:tr>
      <w:tr w:rsidTr="00A51662">
        <w:tblPrEx>
          <w:tblW w:w="0" w:type="auto"/>
          <w:tblLayout w:type="fixed"/>
          <w:tblCellMar>
            <w:left w:w="62" w:type="dxa"/>
            <w:right w:w="62" w:type="dxa"/>
          </w:tblCellMar>
          <w:tblLook w:val="0000"/>
        </w:tblPrEx>
        <w:trPr>
          <w:trHeight w:val="563"/>
        </w:trPr>
        <w:tc>
          <w:tcPr>
            <w:tcW w:w="2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FNSACC411 Process business tax requirements (Release 1)</w:t>
            </w:r>
          </w:p>
        </w:tc>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FNSACC401 Process business tax requirements (Release 1)</w:t>
            </w:r>
          </w:p>
        </w:tc>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 xml:space="preserve">Minor edits to performance </w:t>
            </w:r>
            <w:r w:rsidRPr="00A51662">
              <w:t>criteria to clarify intent of unit.</w:t>
            </w:r>
          </w:p>
        </w:tc>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t>Equivalent unit.</w:t>
            </w:r>
          </w:p>
        </w:tc>
      </w:tr>
    </w:tbl>
    <w:p w:rsidR="00000000" w:rsidRPr="00A51662" w:rsidP="00A51662">
      <w:pPr>
        <w:pStyle w:val="BodyText"/>
      </w:pPr>
    </w:p>
    <w:p w:rsidR="00000000" w:rsidRPr="00A51662" w:rsidP="00A51662">
      <w:pPr>
        <w:pStyle w:val="AllowPageBreak"/>
      </w:pPr>
    </w:p>
    <w:p w:rsidR="00000000" w:rsidRPr="00A51662" w:rsidP="00A51662">
      <w:pPr>
        <w:pStyle w:val="Heading1"/>
      </w:pPr>
      <w:bookmarkStart w:id="7" w:name="O_975715"/>
      <w:bookmarkEnd w:id="7"/>
      <w:r w:rsidRPr="00A51662">
        <w:t>Links</w:t>
      </w:r>
    </w:p>
    <w:p w:rsidR="00000000" w:rsidRPr="00A51662" w:rsidP="00B60C0C">
      <w:pPr>
        <w:pStyle w:val="BodyText"/>
      </w:pPr>
      <w:r w:rsidRPr="00A51662">
        <w:t xml:space="preserve">Companion volumes are available from VETNet. - </w:t>
      </w:r>
      <w:r>
        <w:fldChar w:fldCharType="begin"/>
      </w:r>
      <w:r>
        <w:instrText xml:space="preserve"> HYPERLINK "https://vetnet.gov.au/Pages/TrainingDocs.aspx?q=c7200cc8-0566-4f04-b76f-e89fd6f102fe" </w:instrText>
      </w:r>
      <w:r>
        <w:fldChar w:fldCharType="separate"/>
      </w:r>
      <w:r w:rsidRPr="00355CEF">
        <w:rPr>
          <w:rStyle w:val="Hyperlink"/>
        </w:rPr>
        <w:t>https://vetnet.gov.au/Pages/TrainingDocs.aspx?q=c7200cc8-0566-4f04-b76f-e89fd6f102fe</w:t>
      </w:r>
      <w:r>
        <w:fldChar w:fldCharType="end"/>
      </w:r>
    </w:p>
    <w:p w:rsidR="00000000" w:rsidRPr="00A51662" w:rsidP="00B60C0C">
      <w:pPr>
        <w:pStyle w:val="BodyText"/>
        <w:sectPr w:rsidSect="00A51662">
          <w:headerReference w:type="default" r:id="rId10"/>
          <w:footerReference w:type="default" r:id="rId11"/>
          <w:pgSz w:w="11908" w:h="16833"/>
          <w:pgMar w:top="1702" w:right="1418" w:bottom="1702" w:left="1418" w:header="992" w:footer="992" w:gutter="0"/>
          <w:cols w:space="720"/>
          <w:noEndnote/>
          <w:docGrid w:linePitch="299"/>
        </w:sectPr>
      </w:pPr>
    </w:p>
    <w:p w:rsidR="00000000" w:rsidRPr="00A51662" w:rsidP="00A51662">
      <w:pPr>
        <w:pStyle w:val="SuperHeading"/>
      </w:pPr>
      <w:r w:rsidRPr="00A51662">
        <w:t>Assessment Requirements for FNSACC411 Process business tax requirements</w:t>
      </w:r>
    </w:p>
    <w:p w:rsidR="00000000" w:rsidRPr="00A51662" w:rsidP="00A51662">
      <w:pPr>
        <w:pStyle w:val="Heading1"/>
      </w:pPr>
      <w:bookmarkStart w:id="8" w:name="O_975710"/>
      <w:bookmarkEnd w:id="8"/>
      <w:r w:rsidRPr="00A51662">
        <w:t>Modification History</w:t>
      </w:r>
    </w:p>
    <w:tbl>
      <w:tblPr>
        <w:tblW w:w="0" w:type="auto"/>
        <w:tblLayout w:type="fixed"/>
        <w:tblCellMar>
          <w:left w:w="62" w:type="dxa"/>
          <w:right w:w="62" w:type="dxa"/>
        </w:tblCellMar>
        <w:tblLook w:val="0000"/>
      </w:tblPr>
      <w:tblGrid>
        <w:gridCol w:w="924"/>
        <w:gridCol w:w="6168"/>
      </w:tblGrid>
      <w:tr w:rsidTr="00A51662">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rPr>
                <w:rStyle w:val="SpecialBold"/>
              </w:rPr>
              <w:t>Comments</w:t>
            </w:r>
          </w:p>
        </w:tc>
      </w:tr>
      <w:tr w:rsidTr="00A51662">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662">
            <w:pPr>
              <w:pStyle w:val="BodyText"/>
              <w:rPr>
                <w:lang w:val="en-NZ"/>
              </w:rPr>
            </w:pPr>
            <w:r w:rsidRPr="00A51662">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662" w:rsidP="00A51662">
            <w:pPr>
              <w:pStyle w:val="BodyText"/>
            </w:pPr>
            <w:r w:rsidRPr="00A51662">
              <w:t>This version first released with FNS Financial Services Training Package Version 3.0.</w:t>
            </w:r>
          </w:p>
        </w:tc>
      </w:tr>
    </w:tbl>
    <w:p w:rsidR="00B60C0C" w:rsidP="00A51662">
      <w:pPr>
        <w:pStyle w:val="BodyText"/>
      </w:pPr>
    </w:p>
    <w:p w:rsidR="00B60C0C" w:rsidP="00A51662">
      <w:pPr>
        <w:pStyle w:val="BodyText"/>
      </w:pPr>
    </w:p>
    <w:p w:rsidR="00000000" w:rsidRPr="00A51662" w:rsidP="00A51662">
      <w:pPr>
        <w:pStyle w:val="Heading1"/>
      </w:pPr>
      <w:bookmarkStart w:id="9" w:name="O_975711"/>
      <w:bookmarkEnd w:id="9"/>
      <w:r w:rsidRPr="00A51662">
        <w:t xml:space="preserve">Performance </w:t>
      </w:r>
      <w:r w:rsidRPr="00A51662">
        <w:t>Evidence</w:t>
      </w:r>
    </w:p>
    <w:p w:rsidR="00000000" w:rsidRPr="00A51662" w:rsidP="00B60C0C">
      <w:pPr>
        <w:pStyle w:val="BodyText"/>
      </w:pPr>
      <w:r w:rsidRPr="00A51662">
        <w:t>Evidence of the ability to:</w:t>
      </w:r>
    </w:p>
    <w:p w:rsidR="00000000" w:rsidRPr="00A51662" w:rsidP="00A51662">
      <w:pPr>
        <w:pStyle w:val="ListBullet"/>
      </w:pPr>
      <w:r w:rsidRPr="00A51662">
        <w:t>maintain accounting records for taxation purposes</w:t>
      </w:r>
    </w:p>
    <w:p w:rsidR="00000000" w:rsidRPr="00A51662" w:rsidP="00A51662">
      <w:pPr>
        <w:pStyle w:val="ListBullet"/>
      </w:pPr>
      <w:r w:rsidRPr="00A51662">
        <w:t>establish and maintain an administrative process for managing business taxation returns, excluding income tax</w:t>
      </w:r>
    </w:p>
    <w:p w:rsidR="00000000" w:rsidRPr="00A51662" w:rsidP="00A51662">
      <w:pPr>
        <w:pStyle w:val="ListBullet"/>
      </w:pPr>
      <w:r w:rsidRPr="00A51662">
        <w:t>prepare and process business taxation returns using validated data according to Australian taxation requirements.</w:t>
      </w:r>
    </w:p>
    <w:p w:rsidR="00000000" w:rsidRPr="00A51662" w:rsidP="00A51662">
      <w:pPr>
        <w:pStyle w:val="BodyText"/>
      </w:pPr>
    </w:p>
    <w:p w:rsidR="00B60C0C" w:rsidP="00B60C0C">
      <w:pPr>
        <w:pStyle w:val="BodyText"/>
      </w:pPr>
      <w:r w:rsidRPr="00A51662">
        <w:t>Note: If a specific volume or frequency is not stated, then evidence must be provided at least once.</w:t>
      </w:r>
    </w:p>
    <w:p w:rsidR="00000000" w:rsidRPr="00A51662" w:rsidP="00A51662">
      <w:pPr>
        <w:pStyle w:val="Heading1"/>
      </w:pPr>
      <w:bookmarkStart w:id="10" w:name="O_975712"/>
      <w:bookmarkEnd w:id="10"/>
      <w:r w:rsidRPr="00A51662">
        <w:t>Knowledge Evidence</w:t>
      </w:r>
    </w:p>
    <w:p w:rsidR="00000000" w:rsidRPr="00A51662" w:rsidP="00B60C0C">
      <w:pPr>
        <w:pStyle w:val="BodyText"/>
      </w:pPr>
      <w:r w:rsidRPr="00A51662">
        <w:t>The</w:t>
      </w:r>
      <w:r w:rsidRPr="00A51662">
        <w:t xml:space="preserve"> candidate must be able to demonstrate the following knowledge to effectively complete the tasks outlined in the elements and performance criteria of this unit, and to manage tasks and reasonably foreseeable contingencies in the context of the work role.</w:t>
      </w:r>
    </w:p>
    <w:p w:rsidR="00000000" w:rsidRPr="00A51662" w:rsidP="00A51662">
      <w:pPr>
        <w:pStyle w:val="ListBullet"/>
      </w:pPr>
      <w:r w:rsidRPr="00A51662">
        <w:t>Key requirements of Australian Taxation Office (ATO) and legislation relating to business taxation returns</w:t>
      </w:r>
    </w:p>
    <w:p w:rsidR="00000000" w:rsidRPr="00A51662" w:rsidP="00A51662">
      <w:pPr>
        <w:pStyle w:val="ListBullet"/>
      </w:pPr>
      <w:r w:rsidRPr="00A51662">
        <w:t>Accounting terminology used when processing business taxation requirements, including terminology found in:</w:t>
      </w:r>
    </w:p>
    <w:p w:rsidR="00000000" w:rsidRPr="00A51662" w:rsidP="00A51662">
      <w:pPr>
        <w:pStyle w:val="ListBullet2"/>
      </w:pPr>
      <w:r w:rsidRPr="00A51662">
        <w:t>business activity statements</w:t>
      </w:r>
    </w:p>
    <w:p w:rsidR="00000000" w:rsidRPr="00A51662" w:rsidP="00A51662">
      <w:pPr>
        <w:pStyle w:val="ListBullet2"/>
      </w:pPr>
      <w:r w:rsidRPr="00A51662">
        <w:t>fringe bene</w:t>
      </w:r>
      <w:r w:rsidRPr="00A51662">
        <w:t>fits tax (FBT)</w:t>
      </w:r>
    </w:p>
    <w:p w:rsidR="00000000" w:rsidRPr="00A51662" w:rsidP="00A51662">
      <w:pPr>
        <w:pStyle w:val="ListBullet2"/>
      </w:pPr>
      <w:r w:rsidRPr="00A51662">
        <w:t>pay as you go (PAYG) tax</w:t>
      </w:r>
    </w:p>
    <w:p w:rsidR="00000000" w:rsidRPr="00A51662" w:rsidP="00A51662">
      <w:pPr>
        <w:pStyle w:val="ListBullet2"/>
      </w:pPr>
      <w:r w:rsidRPr="00A51662">
        <w:t>company tax</w:t>
      </w:r>
    </w:p>
    <w:p w:rsidR="00000000" w:rsidRPr="00A51662" w:rsidP="00A51662">
      <w:pPr>
        <w:pStyle w:val="ListBullet2"/>
      </w:pPr>
      <w:r w:rsidRPr="00A51662">
        <w:t>wine equalisation tax</w:t>
      </w:r>
    </w:p>
    <w:p w:rsidR="00000000" w:rsidRPr="00A51662" w:rsidP="00A51662">
      <w:pPr>
        <w:pStyle w:val="ListBullet2"/>
      </w:pPr>
      <w:r w:rsidRPr="00A51662">
        <w:t>luxury car tax</w:t>
      </w:r>
    </w:p>
    <w:p w:rsidR="00000000" w:rsidRPr="00A51662" w:rsidP="00A51662">
      <w:pPr>
        <w:pStyle w:val="ListBullet2"/>
      </w:pPr>
      <w:r w:rsidRPr="00A51662">
        <w:t>payroll tax</w:t>
      </w:r>
    </w:p>
    <w:p w:rsidR="00000000" w:rsidRPr="00A51662" w:rsidP="00A51662">
      <w:pPr>
        <w:pStyle w:val="ListBullet2"/>
      </w:pPr>
      <w:r w:rsidRPr="00A51662">
        <w:t>stamp duty</w:t>
      </w:r>
    </w:p>
    <w:p w:rsidR="00000000" w:rsidRPr="00A51662" w:rsidP="00A51662">
      <w:pPr>
        <w:pStyle w:val="ListBullet"/>
      </w:pPr>
      <w:r w:rsidRPr="00A51662">
        <w:t>Key ATO and organisational requirements for tax lodgement schedules</w:t>
      </w:r>
    </w:p>
    <w:p w:rsidR="00B60C0C" w:rsidP="00A51662">
      <w:pPr>
        <w:pStyle w:val="ListBullet"/>
      </w:pPr>
      <w:r w:rsidRPr="00A51662">
        <w:t>Key administrative procedures in a financial services organisation or business unit relating to taxation accounting records, and lodgements and returns</w:t>
      </w:r>
    </w:p>
    <w:p w:rsidR="00B60C0C" w:rsidP="00A51662">
      <w:pPr>
        <w:pStyle w:val="ListBullet"/>
      </w:pPr>
    </w:p>
    <w:p w:rsidR="00000000" w:rsidRPr="00A51662" w:rsidP="00A51662">
      <w:pPr>
        <w:pStyle w:val="Heading1"/>
      </w:pPr>
      <w:bookmarkStart w:id="11" w:name="O_975713"/>
      <w:bookmarkEnd w:id="11"/>
      <w:r w:rsidRPr="00A51662">
        <w:t>Assessment Conditions</w:t>
      </w:r>
    </w:p>
    <w:p w:rsidR="00000000" w:rsidRPr="00A51662" w:rsidP="00B60C0C">
      <w:pPr>
        <w:pStyle w:val="BodyText"/>
      </w:pPr>
      <w:r w:rsidRPr="00A51662">
        <w:t>Assessment must be conducted in a safe environment where evidenc</w:t>
      </w:r>
      <w:r w:rsidRPr="00A51662">
        <w:t>e gathered demonstrates consistent performance of typical activities experienced in the accounting field of work and include access to:</w:t>
      </w:r>
    </w:p>
    <w:p w:rsidR="00000000" w:rsidRPr="00A51662" w:rsidP="00A51662">
      <w:pPr>
        <w:pStyle w:val="ListBullet"/>
      </w:pPr>
      <w:r w:rsidRPr="00A51662">
        <w:t>office equipment, technology, software and consumables required to process tax lodgements and returns, including:</w:t>
      </w:r>
    </w:p>
    <w:p w:rsidR="00000000" w:rsidRPr="00A51662" w:rsidP="00A51662">
      <w:pPr>
        <w:pStyle w:val="ListBullet2"/>
      </w:pPr>
      <w:r w:rsidRPr="00A51662">
        <w:t>return and lodgement templates</w:t>
      </w:r>
    </w:p>
    <w:p w:rsidR="00000000" w:rsidRPr="00A51662" w:rsidP="00A51662">
      <w:pPr>
        <w:pStyle w:val="ListBullet2"/>
      </w:pPr>
      <w:r w:rsidRPr="00A51662">
        <w:t>access to the internet.</w:t>
      </w:r>
    </w:p>
    <w:p w:rsidR="00000000" w:rsidRPr="00A51662" w:rsidP="00A51662">
      <w:pPr>
        <w:pStyle w:val="BodyText"/>
      </w:pPr>
    </w:p>
    <w:p w:rsidR="00B60C0C" w:rsidP="00B60C0C">
      <w:pPr>
        <w:pStyle w:val="BodyText"/>
      </w:pPr>
      <w:r w:rsidRPr="00A51662">
        <w:t>Assessors of this unit must satisfy the assessor requirements in applicable vocational education and training legislation, frameworks and/or standards.</w:t>
      </w:r>
    </w:p>
    <w:p w:rsidR="00000000" w:rsidRPr="00A51662" w:rsidP="00A51662">
      <w:pPr>
        <w:pStyle w:val="Heading1"/>
      </w:pPr>
      <w:bookmarkStart w:id="12" w:name="O_975716"/>
      <w:bookmarkEnd w:id="12"/>
      <w:r w:rsidRPr="00A51662">
        <w:t>Links</w:t>
      </w:r>
    </w:p>
    <w:p w:rsidR="00000000" w:rsidRPr="00A51662" w:rsidP="00B60C0C">
      <w:pPr>
        <w:pStyle w:val="BodyText"/>
      </w:pPr>
      <w:r w:rsidRPr="00A51662">
        <w:t>Companion volumes are av</w:t>
      </w:r>
      <w:r w:rsidRPr="00A51662">
        <w:t xml:space="preserve">ailable from VETNet. - </w:t>
      </w:r>
      <w:r>
        <w:fldChar w:fldCharType="begin"/>
      </w:r>
      <w:r>
        <w:instrText xml:space="preserve"> HYPERLINK "https://vetnet.gov.au/Pages/TrainingDocs.aspx?q=c7200cc8-0566-4f04-b76f-e89fd6f102fe" </w:instrText>
      </w:r>
      <w:r>
        <w:fldChar w:fldCharType="separate"/>
      </w:r>
      <w:r w:rsidRPr="00355CEF">
        <w:rPr>
          <w:rStyle w:val="Hyperlink"/>
        </w:rPr>
        <w:t>https://vetnet.gov.au/Pages/TrainingDocs.aspx?q=c7200cc8-0566-4f04-b76f-e89fd6f102fe</w:t>
      </w:r>
      <w:r>
        <w:fldChar w:fldCharType="end"/>
      </w:r>
    </w:p>
    <w:p w:rsidR="00000000" w:rsidRPr="00A51662" w:rsidP="00A51662"/>
    <w:sectPr w:rsidSect="00A516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62" w:rsidRPr="00B60C0C" w:rsidP="00B60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0C" w:rsidP="00A51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0C0C" w:rsidP="00A516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60C0C" w:rsidP="00A516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62" w:rsidP="00A51662">
    <w:pPr>
      <w:pStyle w:val="Footer"/>
      <w:framePr w:wrap="around"/>
    </w:pPr>
    <w:r>
      <w:fldChar w:fldCharType="begin"/>
    </w:r>
    <w:r>
      <w:instrText xml:space="preserve"> DOCPROPERTY  Subject  \* MERGEFORMAT </w:instrText>
    </w:r>
    <w:r>
      <w:fldChar w:fldCharType="separate"/>
    </w:r>
    <w:r w:rsidR="00B60C0C">
      <w:t>Approved</w:t>
    </w:r>
    <w:r w:rsidR="00B60C0C">
      <w:fldChar w:fldCharType="end"/>
    </w:r>
    <w:r>
      <w:tab/>
      <w:t xml:space="preserve">Page </w:t>
    </w:r>
    <w:r>
      <w:fldChar w:fldCharType="begin"/>
    </w:r>
    <w:r>
      <w:instrText xml:space="preserve"> PAGE  \* Arabic  \* MERGEFORMAT </w:instrText>
    </w:r>
    <w:r>
      <w:fldChar w:fldCharType="separate"/>
    </w:r>
    <w:r w:rsidR="00B60C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0C0C">
      <w:rPr>
        <w:noProof/>
      </w:rPr>
      <w:t>4</w:t>
    </w:r>
    <w:r>
      <w:rPr>
        <w:noProof/>
      </w:rPr>
      <w:fldChar w:fldCharType="end"/>
    </w:r>
  </w:p>
  <w:p w:rsidR="00A51662" w:rsidP="00A51662">
    <w:pPr>
      <w:pStyle w:val="Footer"/>
      <w:framePr w:wrap="around"/>
    </w:pPr>
    <w:r>
      <w:t xml:space="preserve">© Commonwealth of Australia, </w:t>
    </w:r>
    <w:r>
      <w:fldChar w:fldCharType="begin"/>
    </w:r>
    <w:r>
      <w:instrText xml:space="preserve"> DATE  \@ "yyyy"  \* MERGEFORMAT </w:instrText>
    </w:r>
    <w:r>
      <w:fldChar w:fldCharType="separate"/>
    </w:r>
    <w:r w:rsidR="00B60C0C">
      <w:rPr>
        <w:noProof/>
      </w:rPr>
      <w:t>2025</w:t>
    </w:r>
    <w:r>
      <w:fldChar w:fldCharType="end"/>
    </w:r>
    <w:r>
      <w:tab/>
    </w:r>
    <w:r>
      <w:fldChar w:fldCharType="begin"/>
    </w:r>
    <w:r>
      <w:instrText xml:space="preserve"> DOCPROPERTY  Author  \* MERGEFORMAT </w:instrText>
    </w:r>
    <w:r>
      <w:fldChar w:fldCharType="separate"/>
    </w:r>
    <w:r w:rsidR="00B60C0C">
      <w:t>Future Skills Organisation</w:t>
    </w:r>
    <w:r w:rsidR="00B60C0C">
      <w:fldChar w:fldCharType="end"/>
    </w:r>
  </w:p>
  <w:p w:rsidR="00A51662" w:rsidP="00A516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662" w:rsidRPr="00B60C0C" w:rsidP="00B60C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0C" w:rsidRPr="002D2AF8" w:rsidP="00A51662">
    <w:pPr>
      <w:pStyle w:val="Header"/>
      <w:framePr w:wrap="around"/>
    </w:pPr>
    <w:r>
      <w:fldChar w:fldCharType="begin"/>
    </w:r>
    <w:r>
      <w:instrText xml:space="preserve"> TITLE   \* MERGEFORMAT </w:instrText>
    </w:r>
    <w:r>
      <w:fldChar w:fldCharType="separate"/>
    </w:r>
    <w:r>
      <w:t>FNSACC411 Process business tax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0C0C" w:rsidP="00A516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62" w:rsidRPr="002D2AF8" w:rsidP="00A51662">
    <w:pPr>
      <w:pStyle w:val="Header"/>
      <w:framePr w:wrap="around"/>
    </w:pPr>
    <w:r>
      <w:fldChar w:fldCharType="begin"/>
    </w:r>
    <w:r>
      <w:instrText xml:space="preserve"> TITLE   \* MERGEFORMAT </w:instrText>
    </w:r>
    <w:r>
      <w:fldChar w:fldCharType="separate"/>
    </w:r>
    <w:r w:rsidR="00B60C0C">
      <w:t>FNSACC411 Process business tax requirements</w:t>
    </w:r>
    <w:r w:rsidR="00B60C0C">
      <w:fldChar w:fldCharType="end"/>
    </w:r>
    <w:r>
      <w:tab/>
      <w:t xml:space="preserve">Date this document was generated: </w:t>
    </w:r>
    <w:r>
      <w:fldChar w:fldCharType="begin"/>
    </w:r>
    <w:r>
      <w:instrText xml:space="preserve"> CREATEDATE  \@ "d MMMM yyyy"  \* MERGEFORMAT </w:instrText>
    </w:r>
    <w:r>
      <w:fldChar w:fldCharType="separate"/>
    </w:r>
    <w:r w:rsidR="00B60C0C">
      <w:rPr>
        <w:noProof/>
      </w:rPr>
      <w:t>2 March 2025</w:t>
    </w:r>
    <w:r>
      <w:fldChar w:fldCharType="end"/>
    </w:r>
  </w:p>
  <w:p w:rsidR="00A51662" w:rsidP="00A51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323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81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58E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662"/>
    <w:pPr>
      <w:spacing w:before="360" w:after="60"/>
      <w:outlineLvl w:val="0"/>
    </w:pPr>
    <w:rPr>
      <w:sz w:val="32"/>
    </w:rPr>
  </w:style>
  <w:style w:type="paragraph" w:styleId="Heading2">
    <w:name w:val="heading 2"/>
    <w:basedOn w:val="HeadingBase"/>
    <w:next w:val="BodyText"/>
    <w:link w:val="Heading2Char"/>
    <w:qFormat/>
    <w:rsid w:val="00A51662"/>
    <w:pPr>
      <w:keepLines/>
      <w:spacing w:before="240" w:after="120"/>
      <w:outlineLvl w:val="1"/>
    </w:pPr>
    <w:rPr>
      <w:sz w:val="28"/>
      <w:szCs w:val="40"/>
    </w:rPr>
  </w:style>
  <w:style w:type="paragraph" w:styleId="Heading3">
    <w:name w:val="heading 3"/>
    <w:basedOn w:val="HeadingBase"/>
    <w:next w:val="BodyText"/>
    <w:link w:val="Heading3Char"/>
    <w:qFormat/>
    <w:rsid w:val="00A51662"/>
    <w:pPr>
      <w:spacing w:before="180" w:after="120"/>
      <w:outlineLvl w:val="2"/>
    </w:pPr>
    <w:rPr>
      <w:spacing w:val="-10"/>
      <w:kern w:val="32"/>
    </w:rPr>
  </w:style>
  <w:style w:type="paragraph" w:styleId="Heading4">
    <w:name w:val="heading 4"/>
    <w:basedOn w:val="HeadingBase"/>
    <w:next w:val="BodyText"/>
    <w:link w:val="Heading4Char"/>
    <w:qFormat/>
    <w:rsid w:val="00A51662"/>
    <w:pPr>
      <w:spacing w:before="160" w:after="120"/>
      <w:outlineLvl w:val="3"/>
    </w:pPr>
    <w:rPr>
      <w:sz w:val="22"/>
    </w:rPr>
  </w:style>
  <w:style w:type="paragraph" w:styleId="Heading5">
    <w:name w:val="heading 5"/>
    <w:basedOn w:val="HeadingBase"/>
    <w:next w:val="Normal"/>
    <w:link w:val="Heading5Char"/>
    <w:qFormat/>
    <w:rsid w:val="00A51662"/>
    <w:pPr>
      <w:spacing w:before="80"/>
      <w:outlineLvl w:val="4"/>
    </w:pPr>
    <w:rPr>
      <w:color w:val="918585"/>
      <w:sz w:val="20"/>
    </w:rPr>
  </w:style>
  <w:style w:type="paragraph" w:styleId="Heading6">
    <w:name w:val="heading 6"/>
    <w:basedOn w:val="HeadingBase"/>
    <w:next w:val="Normal"/>
    <w:link w:val="Heading6Char"/>
    <w:qFormat/>
    <w:rsid w:val="00A51662"/>
    <w:pPr>
      <w:spacing w:before="60"/>
      <w:outlineLvl w:val="5"/>
    </w:pPr>
    <w:rPr>
      <w:color w:val="918585"/>
      <w:sz w:val="20"/>
    </w:rPr>
  </w:style>
  <w:style w:type="paragraph" w:styleId="Heading7">
    <w:name w:val="heading 7"/>
    <w:basedOn w:val="Normal"/>
    <w:next w:val="Normal"/>
    <w:link w:val="Heading7Char"/>
    <w:qFormat/>
    <w:rsid w:val="00A51662"/>
    <w:pPr>
      <w:ind w:left="720"/>
      <w:outlineLvl w:val="6"/>
    </w:pPr>
    <w:rPr>
      <w:i/>
    </w:rPr>
  </w:style>
  <w:style w:type="paragraph" w:styleId="Heading8">
    <w:name w:val="heading 8"/>
    <w:basedOn w:val="Normal"/>
    <w:next w:val="Normal"/>
    <w:link w:val="Heading8Char"/>
    <w:qFormat/>
    <w:rsid w:val="00A51662"/>
    <w:pPr>
      <w:ind w:left="720"/>
      <w:outlineLvl w:val="7"/>
    </w:pPr>
    <w:rPr>
      <w:i/>
    </w:rPr>
  </w:style>
  <w:style w:type="paragraph" w:styleId="Heading9">
    <w:name w:val="heading 9"/>
    <w:basedOn w:val="Normal"/>
    <w:next w:val="Normal"/>
    <w:link w:val="Heading9Char"/>
    <w:qFormat/>
    <w:rsid w:val="00A51662"/>
    <w:pPr>
      <w:ind w:left="720"/>
      <w:outlineLvl w:val="8"/>
    </w:pPr>
    <w:rPr>
      <w:i/>
    </w:rPr>
  </w:style>
  <w:style w:type="character" w:default="1" w:styleId="DefaultParagraphFont">
    <w:name w:val="Default Paragraph Font"/>
    <w:uiPriority w:val="1"/>
    <w:unhideWhenUsed/>
    <w:rsid w:val="00A51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662"/>
  </w:style>
  <w:style w:type="character" w:customStyle="1" w:styleId="Heading1Char">
    <w:name w:val="Heading 1 Char"/>
    <w:basedOn w:val="DefaultParagraphFont"/>
    <w:link w:val="Heading1"/>
    <w:rsid w:val="00A51662"/>
    <w:rPr>
      <w:rFonts w:ascii="Times New Roman" w:eastAsia="Times New Roman" w:hAnsi="Times New Roman" w:cs="Times New Roman"/>
      <w:b/>
      <w:sz w:val="32"/>
      <w:szCs w:val="20"/>
      <w:lang w:eastAsia="en-US"/>
    </w:rPr>
  </w:style>
  <w:style w:type="paragraph" w:styleId="BodyText">
    <w:name w:val="Body Text"/>
    <w:basedOn w:val="Normal"/>
    <w:link w:val="BodyTextChar"/>
    <w:rsid w:val="00A516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662"/>
    <w:rPr>
      <w:rFonts w:ascii="Times New Roman" w:eastAsia="Times New Roman" w:hAnsi="Times New Roman" w:cs="Times New Roman"/>
      <w:sz w:val="24"/>
      <w:lang w:eastAsia="en-US"/>
    </w:rPr>
  </w:style>
  <w:style w:type="paragraph" w:styleId="ListBullet">
    <w:name w:val="List Bullet"/>
    <w:basedOn w:val="List"/>
    <w:rsid w:val="00A51662"/>
    <w:pPr>
      <w:numPr>
        <w:numId w:val="12"/>
      </w:numPr>
      <w:tabs>
        <w:tab w:val="clear" w:pos="340"/>
      </w:tabs>
      <w:spacing w:before="40" w:after="40"/>
    </w:pPr>
  </w:style>
  <w:style w:type="character" w:customStyle="1" w:styleId="SpecialBold">
    <w:name w:val="Special Bold"/>
    <w:basedOn w:val="DefaultParagraphFont"/>
    <w:rsid w:val="00A51662"/>
    <w:rPr>
      <w:b/>
      <w:spacing w:val="0"/>
    </w:rPr>
  </w:style>
  <w:style w:type="paragraph" w:styleId="ListBullet2">
    <w:name w:val="List Bullet 2"/>
    <w:basedOn w:val="List2"/>
    <w:rsid w:val="00A51662"/>
    <w:pPr>
      <w:numPr>
        <w:numId w:val="13"/>
      </w:numPr>
      <w:tabs>
        <w:tab w:val="clear" w:pos="680"/>
      </w:tabs>
    </w:pPr>
  </w:style>
  <w:style w:type="character" w:styleId="Emphasis">
    <w:name w:val="Emphasis"/>
    <w:basedOn w:val="DefaultParagraphFont"/>
    <w:qFormat/>
    <w:rsid w:val="00A51662"/>
    <w:rPr>
      <w:i/>
    </w:rPr>
  </w:style>
  <w:style w:type="paragraph" w:customStyle="1" w:styleId="SuperHeading">
    <w:name w:val="SuperHeading"/>
    <w:basedOn w:val="Normal"/>
    <w:rsid w:val="00A51662"/>
    <w:pPr>
      <w:spacing w:before="240" w:after="120"/>
      <w:outlineLvl w:val="0"/>
    </w:pPr>
    <w:rPr>
      <w:rFonts w:ascii="Times New Roman" w:hAnsi="Times New Roman"/>
      <w:b/>
      <w:sz w:val="32"/>
    </w:rPr>
  </w:style>
  <w:style w:type="paragraph" w:customStyle="1" w:styleId="AllowPageBreak">
    <w:name w:val="AllowPageBreak"/>
    <w:rsid w:val="00A51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662"/>
    <w:rPr>
      <w:rFonts w:ascii="Courier New" w:eastAsia="Times New Roman" w:hAnsi="Courier New" w:cs="Times New Roman"/>
      <w:i/>
      <w:szCs w:val="20"/>
      <w:lang w:eastAsia="en-US"/>
    </w:rPr>
  </w:style>
  <w:style w:type="paragraph" w:customStyle="1" w:styleId="HeadingBase">
    <w:name w:val="Heading Base"/>
    <w:rsid w:val="00A51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662"/>
    <w:pPr>
      <w:tabs>
        <w:tab w:val="right" w:leader="dot" w:pos="9072"/>
      </w:tabs>
      <w:ind w:left="567"/>
    </w:pPr>
    <w:rPr>
      <w:szCs w:val="22"/>
    </w:rPr>
  </w:style>
  <w:style w:type="paragraph" w:customStyle="1" w:styleId="TOCBase">
    <w:name w:val="TOC Base"/>
    <w:rsid w:val="00A51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662"/>
    <w:pPr>
      <w:tabs>
        <w:tab w:val="right" w:leader="dot" w:pos="9072"/>
      </w:tabs>
      <w:spacing w:before="40" w:after="40"/>
      <w:ind w:left="284"/>
    </w:pPr>
    <w:rPr>
      <w:rFonts w:ascii="Times New Roman" w:hAnsi="Times New Roman"/>
    </w:rPr>
  </w:style>
  <w:style w:type="paragraph" w:styleId="TOC1">
    <w:name w:val="toc 1"/>
    <w:basedOn w:val="TOCBase"/>
    <w:next w:val="Normal"/>
    <w:rsid w:val="00A516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662"/>
    <w:rPr>
      <w:rFonts w:ascii="Times New Roman" w:eastAsia="Times New Roman" w:hAnsi="Times New Roman" w:cs="Times New Roman"/>
      <w:sz w:val="16"/>
      <w:lang w:eastAsia="en-US"/>
    </w:rPr>
  </w:style>
  <w:style w:type="paragraph" w:styleId="Title">
    <w:name w:val="Title"/>
    <w:basedOn w:val="HeadingBase"/>
    <w:link w:val="TitleChar"/>
    <w:qFormat/>
    <w:rsid w:val="00A51662"/>
    <w:pPr>
      <w:spacing w:before="5040"/>
      <w:jc w:val="center"/>
    </w:pPr>
    <w:rPr>
      <w:sz w:val="48"/>
      <w:szCs w:val="72"/>
      <w:lang w:val="en-US"/>
    </w:rPr>
  </w:style>
  <w:style w:type="character" w:customStyle="1" w:styleId="TitleChar">
    <w:name w:val="Title Char"/>
    <w:basedOn w:val="DefaultParagraphFont"/>
    <w:link w:val="Title"/>
    <w:rsid w:val="00A51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662"/>
    <w:pPr>
      <w:tabs>
        <w:tab w:val="left" w:pos="3600"/>
        <w:tab w:val="left" w:pos="3958"/>
      </w:tabs>
    </w:pPr>
  </w:style>
  <w:style w:type="paragraph" w:styleId="List">
    <w:name w:val="List"/>
    <w:basedOn w:val="BodyText"/>
    <w:next w:val="BodyText"/>
    <w:rsid w:val="00A51662"/>
    <w:pPr>
      <w:tabs>
        <w:tab w:val="left" w:pos="340"/>
      </w:tabs>
      <w:spacing w:before="60" w:after="60"/>
      <w:ind w:left="340" w:hanging="340"/>
    </w:pPr>
  </w:style>
  <w:style w:type="paragraph" w:customStyle="1" w:styleId="Note">
    <w:name w:val="Note"/>
    <w:basedOn w:val="BodyText"/>
    <w:rsid w:val="00A51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662"/>
    <w:pPr>
      <w:framePr w:wrap="auto" w:hAnchor="text" w:y="6049"/>
    </w:pPr>
    <w:rPr>
      <w:color w:val="000000"/>
      <w:sz w:val="40"/>
    </w:rPr>
  </w:style>
  <w:style w:type="paragraph" w:customStyle="1" w:styleId="TOCTitle">
    <w:name w:val="TOCTitle"/>
    <w:basedOn w:val="Heading1"/>
    <w:rsid w:val="00A51662"/>
    <w:pPr>
      <w:spacing w:after="240"/>
      <w:jc w:val="center"/>
      <w:outlineLvl w:val="9"/>
    </w:pPr>
    <w:rPr>
      <w:caps/>
    </w:rPr>
  </w:style>
  <w:style w:type="paragraph" w:customStyle="1" w:styleId="Version">
    <w:name w:val="Version"/>
    <w:rsid w:val="00A51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662"/>
    <w:pPr>
      <w:keepNext w:val="0"/>
      <w:tabs>
        <w:tab w:val="right" w:pos="4176"/>
      </w:tabs>
      <w:ind w:left="198" w:hanging="198"/>
    </w:pPr>
    <w:rPr>
      <w:rFonts w:ascii="Garamond" w:hAnsi="Garamond"/>
    </w:rPr>
  </w:style>
  <w:style w:type="paragraph" w:styleId="IndexHeading">
    <w:name w:val="index heading"/>
    <w:basedOn w:val="Normal"/>
    <w:next w:val="Index1"/>
    <w:semiHidden/>
    <w:rsid w:val="00A51662"/>
    <w:pPr>
      <w:spacing w:before="120" w:after="120"/>
    </w:pPr>
    <w:rPr>
      <w:rFonts w:ascii="Arial" w:hAnsi="Arial"/>
      <w:b/>
      <w:color w:val="918585"/>
      <w:sz w:val="24"/>
    </w:rPr>
  </w:style>
  <w:style w:type="paragraph" w:styleId="Header">
    <w:name w:val="header"/>
    <w:basedOn w:val="Normal"/>
    <w:link w:val="HeaderChar"/>
    <w:rsid w:val="00A51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662"/>
    <w:rPr>
      <w:rFonts w:ascii="Times New Roman" w:eastAsia="Times New Roman" w:hAnsi="Times New Roman" w:cs="Times New Roman"/>
      <w:sz w:val="16"/>
      <w:szCs w:val="20"/>
      <w:lang w:val="en-GB" w:eastAsia="en-US"/>
    </w:rPr>
  </w:style>
  <w:style w:type="paragraph" w:customStyle="1" w:styleId="Chapter">
    <w:name w:val="Chapter"/>
    <w:basedOn w:val="Normal"/>
    <w:rsid w:val="00A51662"/>
    <w:pPr>
      <w:spacing w:before="240"/>
    </w:pPr>
    <w:rPr>
      <w:rFonts w:ascii="Times New Roman" w:hAnsi="Times New Roman"/>
      <w:smallCaps/>
      <w:spacing w:val="80"/>
      <w:sz w:val="28"/>
    </w:rPr>
  </w:style>
  <w:style w:type="paragraph" w:customStyle="1" w:styleId="InChapter">
    <w:name w:val="InChapter"/>
    <w:basedOn w:val="Heading3"/>
    <w:rsid w:val="00A51662"/>
    <w:pPr>
      <w:spacing w:after="240"/>
      <w:outlineLvl w:val="9"/>
    </w:pPr>
    <w:rPr>
      <w:noProof/>
    </w:rPr>
  </w:style>
  <w:style w:type="paragraph" w:styleId="Index2">
    <w:name w:val="index 2"/>
    <w:basedOn w:val="Normal"/>
    <w:next w:val="Normal"/>
    <w:semiHidden/>
    <w:rsid w:val="00A51662"/>
    <w:pPr>
      <w:tabs>
        <w:tab w:val="right" w:pos="4176"/>
      </w:tabs>
      <w:ind w:left="568" w:hanging="284"/>
    </w:pPr>
    <w:rPr>
      <w:rFonts w:ascii="Garamond" w:hAnsi="Garamond"/>
    </w:rPr>
  </w:style>
  <w:style w:type="paragraph" w:customStyle="1" w:styleId="Byline">
    <w:name w:val="Byline"/>
    <w:rsid w:val="00A51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662"/>
    <w:pPr>
      <w:tabs>
        <w:tab w:val="clear" w:pos="3600"/>
        <w:tab w:val="clear" w:pos="3958"/>
      </w:tabs>
      <w:jc w:val="right"/>
    </w:pPr>
  </w:style>
  <w:style w:type="paragraph" w:styleId="Caption">
    <w:name w:val="caption"/>
    <w:basedOn w:val="BodyText"/>
    <w:next w:val="Normal"/>
    <w:qFormat/>
    <w:rsid w:val="00A51662"/>
    <w:pPr>
      <w:framePr w:w="2268" w:hSpace="181" w:vSpace="181" w:wrap="around" w:vAnchor="text" w:hAnchor="page" w:x="1135" w:y="285" w:anchorLock="1"/>
    </w:pPr>
    <w:rPr>
      <w:i/>
    </w:rPr>
  </w:style>
  <w:style w:type="paragraph" w:customStyle="1" w:styleId="MiniTOCTitle">
    <w:name w:val="MiniTOCTitle"/>
    <w:basedOn w:val="Heading4"/>
    <w:rsid w:val="00A51662"/>
    <w:pPr>
      <w:spacing w:before="240"/>
      <w:outlineLvl w:val="9"/>
    </w:pPr>
    <w:rPr>
      <w:noProof/>
      <w:sz w:val="24"/>
    </w:rPr>
  </w:style>
  <w:style w:type="paragraph" w:customStyle="1" w:styleId="MiniTOCItem">
    <w:name w:val="MiniTOCItem"/>
    <w:basedOn w:val="ListBullet"/>
    <w:rsid w:val="00A51662"/>
    <w:pPr>
      <w:numPr>
        <w:numId w:val="0"/>
      </w:numPr>
      <w:tabs>
        <w:tab w:val="right" w:leader="dot" w:pos="6521"/>
      </w:tabs>
      <w:spacing w:before="0" w:after="0"/>
    </w:pPr>
  </w:style>
  <w:style w:type="paragraph" w:customStyle="1" w:styleId="TOFTitle">
    <w:name w:val="TOFTitle"/>
    <w:basedOn w:val="TOCTitle"/>
    <w:rsid w:val="00A51662"/>
  </w:style>
  <w:style w:type="paragraph" w:styleId="TableofFigures">
    <w:name w:val="table of figures"/>
    <w:basedOn w:val="Normal"/>
    <w:next w:val="Normal"/>
    <w:semiHidden/>
    <w:rsid w:val="00A51662"/>
    <w:pPr>
      <w:tabs>
        <w:tab w:val="right" w:leader="dot" w:pos="9072"/>
      </w:tabs>
      <w:ind w:left="970" w:hanging="403"/>
    </w:pPr>
    <w:rPr>
      <w:rFonts w:ascii="Times New Roman" w:hAnsi="Times New Roman"/>
      <w:b/>
    </w:rPr>
  </w:style>
  <w:style w:type="paragraph" w:styleId="ListNumber">
    <w:name w:val="List Number"/>
    <w:basedOn w:val="List"/>
    <w:rsid w:val="00A51662"/>
    <w:pPr>
      <w:numPr>
        <w:numId w:val="15"/>
      </w:numPr>
      <w:tabs>
        <w:tab w:val="clear" w:pos="340"/>
      </w:tabs>
    </w:pPr>
  </w:style>
  <w:style w:type="character" w:customStyle="1" w:styleId="WingdingSymbols">
    <w:name w:val="Wingding Symbols"/>
    <w:rsid w:val="00A51662"/>
    <w:rPr>
      <w:rFonts w:ascii="Wingdings" w:hAnsi="Wingdings"/>
    </w:rPr>
  </w:style>
  <w:style w:type="paragraph" w:customStyle="1" w:styleId="TableHeading">
    <w:name w:val="Table Heading"/>
    <w:basedOn w:val="HeadingBase"/>
    <w:rsid w:val="00A51662"/>
    <w:pPr>
      <w:keepLines/>
      <w:pBdr>
        <w:bottom w:val="single" w:sz="6" w:space="1" w:color="918585"/>
      </w:pBdr>
      <w:spacing w:before="240"/>
    </w:pPr>
  </w:style>
  <w:style w:type="character" w:customStyle="1" w:styleId="HotSpot">
    <w:name w:val="HotSpot"/>
    <w:rsid w:val="00A51662"/>
    <w:rPr>
      <w:color w:val="0033CC"/>
      <w:u w:val="none"/>
    </w:rPr>
  </w:style>
  <w:style w:type="paragraph" w:customStyle="1" w:styleId="BodyTextRight">
    <w:name w:val="Body Text Right"/>
    <w:basedOn w:val="BodyText"/>
    <w:rsid w:val="00A51662"/>
    <w:pPr>
      <w:spacing w:before="0" w:after="0"/>
      <w:jc w:val="right"/>
    </w:pPr>
  </w:style>
  <w:style w:type="paragraph" w:styleId="Index3">
    <w:name w:val="index 3"/>
    <w:basedOn w:val="ListNumber2"/>
    <w:next w:val="Normal"/>
    <w:semiHidden/>
    <w:rsid w:val="00A51662"/>
    <w:pPr>
      <w:numPr>
        <w:numId w:val="0"/>
      </w:numPr>
      <w:tabs>
        <w:tab w:val="right" w:leader="dot" w:pos="4176"/>
      </w:tabs>
    </w:pPr>
  </w:style>
  <w:style w:type="paragraph" w:styleId="ListNumber2">
    <w:name w:val="List Number 2"/>
    <w:basedOn w:val="List2"/>
    <w:rsid w:val="00A51662"/>
    <w:pPr>
      <w:numPr>
        <w:numId w:val="10"/>
      </w:numPr>
      <w:tabs>
        <w:tab w:val="clear" w:pos="1060"/>
      </w:tabs>
    </w:pPr>
  </w:style>
  <w:style w:type="paragraph" w:customStyle="1" w:styleId="MarginNote">
    <w:name w:val="Margin Note"/>
    <w:basedOn w:val="BodyText"/>
    <w:rsid w:val="00A51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662"/>
    <w:rPr>
      <w:sz w:val="32"/>
    </w:rPr>
  </w:style>
  <w:style w:type="paragraph" w:customStyle="1" w:styleId="HeadingProcedure">
    <w:name w:val="Heading Procedure"/>
    <w:basedOn w:val="HeadingBase"/>
    <w:next w:val="Normal"/>
    <w:rsid w:val="00A51662"/>
    <w:pPr>
      <w:tabs>
        <w:tab w:val="left" w:pos="0"/>
      </w:tabs>
      <w:spacing w:before="120" w:after="60"/>
    </w:pPr>
    <w:rPr>
      <w:i/>
      <w:color w:val="918585"/>
      <w:sz w:val="22"/>
    </w:rPr>
  </w:style>
  <w:style w:type="paragraph" w:customStyle="1" w:styleId="TableBodyText">
    <w:name w:val="Table Body Text"/>
    <w:basedOn w:val="BodyText"/>
    <w:rsid w:val="00A51662"/>
    <w:pPr>
      <w:spacing w:before="60" w:after="60"/>
    </w:pPr>
  </w:style>
  <w:style w:type="paragraph" w:styleId="ListContinue">
    <w:name w:val="List Continue"/>
    <w:basedOn w:val="List"/>
    <w:rsid w:val="00A51662"/>
    <w:pPr>
      <w:ind w:firstLine="0"/>
    </w:pPr>
  </w:style>
  <w:style w:type="paragraph" w:customStyle="1" w:styleId="ListNote">
    <w:name w:val="List Note"/>
    <w:basedOn w:val="List"/>
    <w:rsid w:val="00A51662"/>
    <w:pPr>
      <w:pBdr>
        <w:top w:val="single" w:sz="6" w:space="2" w:color="918585"/>
        <w:bottom w:val="single" w:sz="6" w:space="2" w:color="918585"/>
      </w:pBdr>
      <w:tabs>
        <w:tab w:val="left" w:pos="1021"/>
      </w:tabs>
      <w:ind w:firstLine="0"/>
    </w:pPr>
  </w:style>
  <w:style w:type="paragraph" w:customStyle="1" w:styleId="Warning">
    <w:name w:val="Warning"/>
    <w:basedOn w:val="BodyText"/>
    <w:rsid w:val="00A51662"/>
    <w:pPr>
      <w:shd w:val="clear" w:color="auto" w:fill="D9D9D9"/>
      <w:tabs>
        <w:tab w:val="left" w:pos="992"/>
      </w:tabs>
      <w:ind w:left="119" w:right="119"/>
    </w:pPr>
    <w:rPr>
      <w:sz w:val="20"/>
    </w:rPr>
  </w:style>
  <w:style w:type="paragraph" w:customStyle="1" w:styleId="MarginIcons">
    <w:name w:val="Margin Icons"/>
    <w:basedOn w:val="BodyText"/>
    <w:rsid w:val="00A51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662"/>
    <w:rPr>
      <w:rFonts w:ascii="Courier New" w:hAnsi="Courier New"/>
    </w:rPr>
  </w:style>
  <w:style w:type="paragraph" w:customStyle="1" w:styleId="NoteBullet">
    <w:name w:val="Note Bullet"/>
    <w:basedOn w:val="Note"/>
    <w:rsid w:val="00A51662"/>
    <w:pPr>
      <w:tabs>
        <w:tab w:val="clear" w:pos="680"/>
      </w:tabs>
      <w:spacing w:before="60" w:after="60"/>
    </w:pPr>
  </w:style>
  <w:style w:type="paragraph" w:customStyle="1" w:styleId="SubHeading2">
    <w:name w:val="SubHeading2"/>
    <w:basedOn w:val="HeadingBase"/>
    <w:rsid w:val="00A51662"/>
    <w:pPr>
      <w:spacing w:before="240" w:after="60"/>
    </w:pPr>
    <w:rPr>
      <w:sz w:val="20"/>
    </w:rPr>
  </w:style>
  <w:style w:type="paragraph" w:customStyle="1" w:styleId="SubHeading1">
    <w:name w:val="SubHeading1"/>
    <w:basedOn w:val="HeadingBase"/>
    <w:rsid w:val="00A51662"/>
    <w:pPr>
      <w:spacing w:before="240" w:after="60"/>
    </w:pPr>
    <w:rPr>
      <w:color w:val="918585"/>
      <w:sz w:val="22"/>
    </w:rPr>
  </w:style>
  <w:style w:type="paragraph" w:customStyle="1" w:styleId="SideHeading">
    <w:name w:val="Side Heading"/>
    <w:basedOn w:val="HeadingBase"/>
    <w:rsid w:val="00A51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662"/>
    <w:pPr>
      <w:tabs>
        <w:tab w:val="num" w:pos="360"/>
      </w:tabs>
    </w:pPr>
  </w:style>
  <w:style w:type="paragraph" w:styleId="PlainText">
    <w:name w:val="Plain Text"/>
    <w:basedOn w:val="Normal"/>
    <w:link w:val="PlainTextChar"/>
    <w:rsid w:val="00A51662"/>
    <w:rPr>
      <w:sz w:val="20"/>
    </w:rPr>
  </w:style>
  <w:style w:type="character" w:customStyle="1" w:styleId="PlainTextChar">
    <w:name w:val="Plain Text Char"/>
    <w:basedOn w:val="DefaultParagraphFont"/>
    <w:link w:val="PlainText"/>
    <w:rsid w:val="00A51662"/>
    <w:rPr>
      <w:rFonts w:ascii="Courier New" w:eastAsia="Times New Roman" w:hAnsi="Courier New" w:cs="Times New Roman"/>
      <w:sz w:val="20"/>
      <w:szCs w:val="20"/>
      <w:lang w:eastAsia="en-US"/>
    </w:rPr>
  </w:style>
  <w:style w:type="character" w:customStyle="1" w:styleId="MenuOption">
    <w:name w:val="Menu Option"/>
    <w:basedOn w:val="DefaultParagraphFont"/>
    <w:rsid w:val="00A51662"/>
    <w:rPr>
      <w:b/>
      <w:smallCaps/>
    </w:rPr>
  </w:style>
  <w:style w:type="paragraph" w:customStyle="1" w:styleId="TableListNumber">
    <w:name w:val="Table List Number"/>
    <w:basedOn w:val="ListNumber"/>
    <w:rsid w:val="00A51662"/>
    <w:pPr>
      <w:numPr>
        <w:numId w:val="0"/>
      </w:numPr>
    </w:pPr>
  </w:style>
  <w:style w:type="paragraph" w:styleId="TOC4">
    <w:name w:val="toc 4"/>
    <w:basedOn w:val="TOCBase"/>
    <w:next w:val="Normal"/>
    <w:semiHidden/>
    <w:rsid w:val="00A51662"/>
    <w:pPr>
      <w:tabs>
        <w:tab w:val="right" w:leader="dot" w:pos="9071"/>
      </w:tabs>
      <w:ind w:left="1701"/>
    </w:pPr>
  </w:style>
  <w:style w:type="paragraph" w:customStyle="1" w:styleId="ListAlpha">
    <w:name w:val="List Alpha"/>
    <w:basedOn w:val="List"/>
    <w:rsid w:val="00A51662"/>
    <w:pPr>
      <w:numPr>
        <w:numId w:val="9"/>
      </w:numPr>
    </w:pPr>
  </w:style>
  <w:style w:type="paragraph" w:customStyle="1" w:styleId="ListAlpha2">
    <w:name w:val="List Alpha 2"/>
    <w:basedOn w:val="List2"/>
    <w:rsid w:val="00A51662"/>
    <w:pPr>
      <w:numPr>
        <w:numId w:val="8"/>
      </w:numPr>
    </w:pPr>
  </w:style>
  <w:style w:type="paragraph" w:styleId="List2">
    <w:name w:val="List 2"/>
    <w:basedOn w:val="BodyText"/>
    <w:rsid w:val="00A51662"/>
    <w:pPr>
      <w:tabs>
        <w:tab w:val="left" w:pos="680"/>
      </w:tabs>
      <w:spacing w:before="60" w:after="60"/>
      <w:ind w:left="680" w:hanging="340"/>
    </w:pPr>
  </w:style>
  <w:style w:type="paragraph" w:styleId="List3">
    <w:name w:val="List 3"/>
    <w:basedOn w:val="BodyText"/>
    <w:rsid w:val="00A51662"/>
    <w:pPr>
      <w:tabs>
        <w:tab w:val="left" w:pos="1021"/>
      </w:tabs>
      <w:spacing w:before="60" w:after="60"/>
      <w:ind w:left="1020" w:hanging="340"/>
    </w:pPr>
  </w:style>
  <w:style w:type="paragraph" w:styleId="List4">
    <w:name w:val="List 4"/>
    <w:basedOn w:val="BodyText"/>
    <w:rsid w:val="00A51662"/>
    <w:pPr>
      <w:tabs>
        <w:tab w:val="left" w:pos="1361"/>
      </w:tabs>
      <w:spacing w:before="60" w:after="60"/>
      <w:ind w:left="1361" w:hanging="340"/>
    </w:pPr>
  </w:style>
  <w:style w:type="paragraph" w:styleId="List5">
    <w:name w:val="List 5"/>
    <w:basedOn w:val="BodyText"/>
    <w:rsid w:val="00A51662"/>
    <w:pPr>
      <w:tabs>
        <w:tab w:val="left" w:pos="1701"/>
      </w:tabs>
      <w:spacing w:before="60" w:after="60"/>
      <w:ind w:left="1701" w:hanging="340"/>
    </w:pPr>
  </w:style>
  <w:style w:type="paragraph" w:styleId="ListBullet3">
    <w:name w:val="List Bullet 3"/>
    <w:basedOn w:val="List3"/>
    <w:rsid w:val="00A51662"/>
    <w:pPr>
      <w:numPr>
        <w:numId w:val="14"/>
      </w:numPr>
      <w:tabs>
        <w:tab w:val="clear" w:pos="1021"/>
      </w:tabs>
      <w:ind w:left="1037" w:hanging="357"/>
    </w:pPr>
  </w:style>
  <w:style w:type="paragraph" w:styleId="ListBullet4">
    <w:name w:val="List Bullet 4"/>
    <w:basedOn w:val="List4"/>
    <w:rsid w:val="00A51662"/>
    <w:pPr>
      <w:numPr>
        <w:numId w:val="3"/>
      </w:numPr>
      <w:tabs>
        <w:tab w:val="clear" w:pos="1361"/>
      </w:tabs>
    </w:pPr>
  </w:style>
  <w:style w:type="paragraph" w:styleId="ListBullet5">
    <w:name w:val="List Bullet 5"/>
    <w:basedOn w:val="List5"/>
    <w:rsid w:val="00A51662"/>
    <w:pPr>
      <w:numPr>
        <w:numId w:val="4"/>
      </w:numPr>
    </w:pPr>
  </w:style>
  <w:style w:type="paragraph" w:styleId="ListContinue2">
    <w:name w:val="List Continue 2"/>
    <w:basedOn w:val="List2"/>
    <w:rsid w:val="00A51662"/>
    <w:pPr>
      <w:ind w:firstLine="0"/>
    </w:pPr>
  </w:style>
  <w:style w:type="paragraph" w:styleId="ListContinue3">
    <w:name w:val="List Continue 3"/>
    <w:basedOn w:val="List3"/>
    <w:rsid w:val="00A51662"/>
    <w:pPr>
      <w:ind w:left="1021" w:firstLine="0"/>
    </w:pPr>
  </w:style>
  <w:style w:type="paragraph" w:styleId="ListContinue4">
    <w:name w:val="List Continue 4"/>
    <w:basedOn w:val="List4"/>
    <w:rsid w:val="00A51662"/>
    <w:pPr>
      <w:ind w:firstLine="0"/>
    </w:pPr>
  </w:style>
  <w:style w:type="paragraph" w:styleId="ListContinue5">
    <w:name w:val="List Continue 5"/>
    <w:basedOn w:val="List5"/>
    <w:rsid w:val="00A51662"/>
    <w:pPr>
      <w:ind w:firstLine="0"/>
    </w:pPr>
  </w:style>
  <w:style w:type="paragraph" w:styleId="ListNumber3">
    <w:name w:val="List Number 3"/>
    <w:basedOn w:val="List3"/>
    <w:rsid w:val="00A51662"/>
    <w:pPr>
      <w:numPr>
        <w:numId w:val="5"/>
      </w:numPr>
    </w:pPr>
  </w:style>
  <w:style w:type="paragraph" w:styleId="ListNumber4">
    <w:name w:val="List Number 4"/>
    <w:basedOn w:val="List4"/>
    <w:rsid w:val="00A51662"/>
    <w:pPr>
      <w:numPr>
        <w:numId w:val="6"/>
      </w:numPr>
    </w:pPr>
  </w:style>
  <w:style w:type="paragraph" w:styleId="ListNumber5">
    <w:name w:val="List Number 5"/>
    <w:basedOn w:val="List5"/>
    <w:rsid w:val="00A51662"/>
    <w:pPr>
      <w:numPr>
        <w:numId w:val="7"/>
      </w:numPr>
    </w:pPr>
  </w:style>
  <w:style w:type="paragraph" w:styleId="BlockText">
    <w:name w:val="Block Text"/>
    <w:basedOn w:val="Normal"/>
    <w:rsid w:val="00A51662"/>
    <w:pPr>
      <w:spacing w:after="120"/>
      <w:ind w:left="1440" w:right="1440"/>
    </w:pPr>
  </w:style>
  <w:style w:type="character" w:customStyle="1" w:styleId="Subscript">
    <w:name w:val="Subscript"/>
    <w:basedOn w:val="DefaultParagraphFont"/>
    <w:rsid w:val="00A51662"/>
    <w:rPr>
      <w:sz w:val="16"/>
      <w:vertAlign w:val="subscript"/>
    </w:rPr>
  </w:style>
  <w:style w:type="character" w:customStyle="1" w:styleId="Superscript">
    <w:name w:val="Superscript"/>
    <w:basedOn w:val="DefaultParagraphFont"/>
    <w:rsid w:val="00A51662"/>
    <w:rPr>
      <w:sz w:val="16"/>
      <w:vertAlign w:val="superscript"/>
    </w:rPr>
  </w:style>
  <w:style w:type="character" w:customStyle="1" w:styleId="Symbols">
    <w:name w:val="Symbols"/>
    <w:basedOn w:val="DefaultParagraphFont"/>
    <w:rsid w:val="00A51662"/>
    <w:rPr>
      <w:rFonts w:ascii="Symbol" w:hAnsi="Symbol"/>
    </w:rPr>
  </w:style>
  <w:style w:type="character" w:customStyle="1" w:styleId="MenuOptions">
    <w:name w:val="Menu Options"/>
    <w:basedOn w:val="DefaultParagraphFont"/>
    <w:rsid w:val="00A51662"/>
    <w:rPr>
      <w:rFonts w:ascii="Arial Narrow" w:hAnsi="Arial Narrow"/>
      <w:smallCaps/>
    </w:rPr>
  </w:style>
  <w:style w:type="character" w:customStyle="1" w:styleId="Buttons">
    <w:name w:val="Buttons"/>
    <w:basedOn w:val="DefaultParagraphFont"/>
    <w:rsid w:val="00A51662"/>
    <w:rPr>
      <w:b/>
    </w:rPr>
  </w:style>
  <w:style w:type="character" w:customStyle="1" w:styleId="Underlined">
    <w:name w:val="Underlined"/>
    <w:basedOn w:val="DefaultParagraphFont"/>
    <w:rsid w:val="00A51662"/>
    <w:rPr>
      <w:u w:val="single"/>
    </w:rPr>
  </w:style>
  <w:style w:type="paragraph" w:customStyle="1" w:styleId="TableBodyTextRight">
    <w:name w:val="Table Body Text Right"/>
    <w:basedOn w:val="TableBodyText"/>
    <w:rsid w:val="00A51662"/>
    <w:pPr>
      <w:widowControl w:val="0"/>
      <w:autoSpaceDE w:val="0"/>
      <w:autoSpaceDN w:val="0"/>
      <w:adjustRightInd w:val="0"/>
      <w:jc w:val="right"/>
    </w:pPr>
    <w:rPr>
      <w:rFonts w:cs="Arial"/>
      <w:szCs w:val="18"/>
    </w:rPr>
  </w:style>
  <w:style w:type="paragraph" w:customStyle="1" w:styleId="CopyrightText">
    <w:name w:val="Copyright Text"/>
    <w:basedOn w:val="BodyText"/>
    <w:rsid w:val="00A51662"/>
    <w:rPr>
      <w:sz w:val="18"/>
    </w:rPr>
  </w:style>
  <w:style w:type="paragraph" w:customStyle="1" w:styleId="BodySmallRight">
    <w:name w:val="Body Small Right"/>
    <w:basedOn w:val="BodyTextRight"/>
    <w:rsid w:val="00A51662"/>
    <w:rPr>
      <w:sz w:val="18"/>
      <w:szCs w:val="18"/>
    </w:rPr>
  </w:style>
  <w:style w:type="paragraph" w:customStyle="1" w:styleId="MarginEdition">
    <w:name w:val="Margin Edition"/>
    <w:basedOn w:val="MarginNote"/>
    <w:rsid w:val="00A51662"/>
    <w:pPr>
      <w:spacing w:before="0" w:after="0"/>
    </w:pPr>
    <w:rPr>
      <w:rFonts w:ascii="Times New Roman" w:hAnsi="Times New Roman"/>
      <w:color w:val="999999"/>
    </w:rPr>
  </w:style>
  <w:style w:type="paragraph" w:customStyle="1" w:styleId="Spacer">
    <w:name w:val="Spacer"/>
    <w:basedOn w:val="Normal"/>
    <w:rsid w:val="00A51662"/>
    <w:rPr>
      <w:sz w:val="2"/>
      <w:szCs w:val="2"/>
    </w:rPr>
  </w:style>
  <w:style w:type="character" w:customStyle="1" w:styleId="Small">
    <w:name w:val="Small"/>
    <w:basedOn w:val="DefaultParagraphFont"/>
    <w:rsid w:val="00A51662"/>
    <w:rPr>
      <w:sz w:val="16"/>
    </w:rPr>
  </w:style>
  <w:style w:type="paragraph" w:customStyle="1" w:styleId="WideTable">
    <w:name w:val="Wide Table"/>
    <w:basedOn w:val="Normal"/>
    <w:rsid w:val="00A51662"/>
    <w:pPr>
      <w:ind w:left="-1418"/>
    </w:pPr>
    <w:rPr>
      <w:sz w:val="2"/>
      <w:szCs w:val="2"/>
    </w:rPr>
  </w:style>
  <w:style w:type="character" w:styleId="PageNumber">
    <w:name w:val="page number"/>
    <w:basedOn w:val="DefaultParagraphFont"/>
    <w:rsid w:val="00A51662"/>
  </w:style>
  <w:style w:type="paragraph" w:styleId="Quote">
    <w:name w:val="Quote"/>
    <w:basedOn w:val="Heading1"/>
    <w:link w:val="QuoteChar"/>
    <w:qFormat/>
    <w:rsid w:val="00A51662"/>
    <w:rPr>
      <w:b w:val="0"/>
      <w:sz w:val="72"/>
      <w:szCs w:val="72"/>
      <w:lang w:val="en-NZ"/>
    </w:rPr>
  </w:style>
  <w:style w:type="character" w:customStyle="1" w:styleId="QuoteChar">
    <w:name w:val="Quote Char"/>
    <w:basedOn w:val="DefaultParagraphFont"/>
    <w:link w:val="Quote"/>
    <w:rsid w:val="00A51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662"/>
    <w:pPr>
      <w:pageBreakBefore/>
    </w:pPr>
  </w:style>
  <w:style w:type="paragraph" w:customStyle="1" w:styleId="Border">
    <w:name w:val="Border"/>
    <w:basedOn w:val="Normal"/>
    <w:qFormat/>
    <w:rsid w:val="00A51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662"/>
    <w:rPr>
      <w:b/>
      <w:bCs/>
      <w:i/>
      <w:iCs/>
      <w:color w:val="auto"/>
    </w:rPr>
  </w:style>
  <w:style w:type="paragraph" w:styleId="IntenseQuote">
    <w:name w:val="Intense Quote"/>
    <w:basedOn w:val="Normal"/>
    <w:next w:val="Normal"/>
    <w:link w:val="IntenseQuoteChar"/>
    <w:uiPriority w:val="30"/>
    <w:qFormat/>
    <w:rsid w:val="00A51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662"/>
    <w:rPr>
      <w:smallCaps/>
      <w:color w:val="auto"/>
      <w:u w:val="single"/>
    </w:rPr>
  </w:style>
  <w:style w:type="character" w:styleId="IntenseReference">
    <w:name w:val="Intense Reference"/>
    <w:basedOn w:val="DefaultParagraphFont"/>
    <w:uiPriority w:val="32"/>
    <w:qFormat/>
    <w:rsid w:val="00A51662"/>
    <w:rPr>
      <w:b/>
      <w:bCs/>
      <w:smallCaps/>
      <w:color w:val="auto"/>
      <w:spacing w:val="5"/>
      <w:u w:val="single"/>
    </w:rPr>
  </w:style>
  <w:style w:type="paragraph" w:customStyle="1" w:styleId="2ColumnHeading">
    <w:name w:val="2Column Heading"/>
    <w:basedOn w:val="BodyText"/>
    <w:qFormat/>
    <w:rsid w:val="00A51662"/>
    <w:pPr>
      <w:spacing w:after="60"/>
      <w:ind w:left="-2268"/>
    </w:pPr>
    <w:rPr>
      <w:b/>
    </w:rPr>
  </w:style>
  <w:style w:type="paragraph" w:customStyle="1" w:styleId="Heading1TOC">
    <w:name w:val="Heading1 TOC"/>
    <w:basedOn w:val="Normal"/>
    <w:qFormat/>
    <w:rsid w:val="00A51662"/>
    <w:pPr>
      <w:spacing w:before="240" w:after="120"/>
    </w:pPr>
    <w:rPr>
      <w:rFonts w:ascii="Times New Roman" w:hAnsi="Times New Roman"/>
      <w:b/>
      <w:sz w:val="32"/>
    </w:rPr>
  </w:style>
  <w:style w:type="paragraph" w:customStyle="1" w:styleId="Heading2TOC">
    <w:name w:val="Heading2 TOC"/>
    <w:basedOn w:val="Normal"/>
    <w:qFormat/>
    <w:rsid w:val="00A51662"/>
    <w:pPr>
      <w:spacing w:before="240" w:after="60"/>
    </w:pPr>
    <w:rPr>
      <w:rFonts w:ascii="Times New Roman" w:hAnsi="Times New Roman"/>
      <w:b/>
      <w:sz w:val="28"/>
    </w:rPr>
  </w:style>
  <w:style w:type="character" w:customStyle="1" w:styleId="Underline">
    <w:name w:val="Underline"/>
    <w:basedOn w:val="DefaultParagraphFont"/>
    <w:qFormat/>
    <w:rsid w:val="00A51662"/>
    <w:rPr>
      <w:u w:val="single"/>
    </w:rPr>
  </w:style>
  <w:style w:type="character" w:customStyle="1" w:styleId="BoldandItalics">
    <w:name w:val="Bold and Italics"/>
    <w:qFormat/>
    <w:rsid w:val="00A51662"/>
    <w:rPr>
      <w:b/>
      <w:i/>
      <w:u w:val="none"/>
    </w:rPr>
  </w:style>
  <w:style w:type="paragraph" w:styleId="BalloonText">
    <w:name w:val="Balloon Text"/>
    <w:basedOn w:val="Normal"/>
    <w:link w:val="BalloonTextChar"/>
    <w:rsid w:val="00A51662"/>
    <w:rPr>
      <w:rFonts w:ascii="Tahoma" w:hAnsi="Tahoma" w:cs="Tahoma"/>
      <w:sz w:val="16"/>
      <w:szCs w:val="16"/>
    </w:rPr>
  </w:style>
  <w:style w:type="character" w:customStyle="1" w:styleId="BalloonTextChar">
    <w:name w:val="Balloon Text Char"/>
    <w:basedOn w:val="DefaultParagraphFont"/>
    <w:link w:val="BalloonText"/>
    <w:rsid w:val="00A51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6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662"/>
    <w:rPr>
      <w:b/>
      <w:color w:val="660033"/>
      <w:spacing w:val="0"/>
    </w:rPr>
  </w:style>
  <w:style w:type="paragraph" w:customStyle="1" w:styleId="Nameditemlist">
    <w:name w:val="Named item list"/>
    <w:basedOn w:val="BodyText"/>
    <w:qFormat/>
    <w:rsid w:val="00A51662"/>
    <w:pPr>
      <w:tabs>
        <w:tab w:val="left" w:pos="2835"/>
      </w:tabs>
      <w:ind w:left="2835" w:hanging="2835"/>
    </w:pPr>
  </w:style>
  <w:style w:type="paragraph" w:customStyle="1" w:styleId="BodyTextnopadding">
    <w:name w:val="Body Text no padding"/>
    <w:basedOn w:val="BodyText"/>
    <w:qFormat/>
    <w:rsid w:val="00A51662"/>
    <w:pPr>
      <w:spacing w:before="0" w:after="0"/>
    </w:pPr>
  </w:style>
  <w:style w:type="paragraph" w:customStyle="1" w:styleId="BodyTextBold">
    <w:name w:val="Body Text Bold"/>
    <w:basedOn w:val="BodyText"/>
    <w:qFormat/>
    <w:rsid w:val="00A51662"/>
    <w:rPr>
      <w:b/>
    </w:rPr>
  </w:style>
  <w:style w:type="character" w:styleId="Hyperlink">
    <w:name w:val="Hyperlink"/>
    <w:basedOn w:val="DefaultParagraphFont"/>
    <w:uiPriority w:val="99"/>
    <w:unhideWhenUsed/>
    <w:rsid w:val="00B60C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5335</Characters>
  <Application>Microsoft Office Word</Application>
  <DocSecurity>0</DocSecurity>
  <Lines>190</Lines>
  <Paragraphs>113</Paragraphs>
  <ScaleCrop>false</ScaleCrop>
  <Company>Author-it Software Corporation Ltd.</Company>
  <LinksUpToDate>false</LinksUpToDate>
  <CharactersWithSpaces>6025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FNSACC411 Process business tax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