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7BDE" w:rsidP="00697B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FNSACC404 Prepare financial statements for non-reporting entities</w:t>
      </w:r>
      <w:r>
        <w:fldChar w:fldCharType="end"/>
      </w:r>
    </w:p>
    <w:p w:rsidR="00697BDE" w:rsidP="00697BDE">
      <w:pPr>
        <w:pStyle w:val="Version"/>
        <w:sectPr w:rsidSect="00E958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58A7" w:rsidP="00E958A7">
      <w:pPr>
        <w:pStyle w:val="SuperHeading"/>
      </w:pPr>
      <w:r w:rsidRPr="00E958A7">
        <w:t>FNSACC404 Prepare financial statements for non-reporting entities</w:t>
      </w:r>
    </w:p>
    <w:p w:rsidR="00000000" w:rsidRPr="00E958A7" w:rsidP="00E958A7">
      <w:pPr>
        <w:pStyle w:val="Heading1"/>
      </w:pPr>
      <w:bookmarkStart w:id="1" w:name="O_670607"/>
      <w:bookmarkEnd w:id="1"/>
      <w:r w:rsidRPr="00E958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958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8A7" w:rsidP="00E958A7">
            <w:pPr>
              <w:pStyle w:val="BodyText"/>
            </w:pPr>
            <w:r w:rsidRPr="00E958A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A7">
            <w:pPr>
              <w:pStyle w:val="BodyText"/>
              <w:rPr>
                <w:lang w:val="en-NZ"/>
              </w:rPr>
            </w:pPr>
            <w:r w:rsidRPr="00E958A7">
              <w:rPr>
                <w:rStyle w:val="SpecialBold"/>
              </w:rPr>
              <w:t>Comments</w:t>
            </w:r>
          </w:p>
        </w:tc>
      </w:tr>
      <w:tr w:rsidTr="00E958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A7">
            <w:pPr>
              <w:pStyle w:val="BodyText"/>
              <w:rPr>
                <w:lang w:val="en-NZ"/>
              </w:rPr>
            </w:pPr>
            <w:r w:rsidRPr="00E958A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8A7" w:rsidP="00E958A7">
            <w:pPr>
              <w:pStyle w:val="BodyText"/>
            </w:pPr>
            <w:r w:rsidRPr="00E958A7">
              <w:t>This version first released with FNS Financial Services Training Package Version 1.0.</w:t>
            </w:r>
          </w:p>
        </w:tc>
      </w:tr>
    </w:tbl>
    <w:p w:rsidR="00000000" w:rsidRPr="00E958A7" w:rsidP="00E958A7">
      <w:pPr>
        <w:pStyle w:val="BodyText"/>
      </w:pPr>
    </w:p>
    <w:p w:rsidR="00000000" w:rsidRPr="00E958A7" w:rsidP="00E958A7">
      <w:pPr>
        <w:pStyle w:val="AllowPageBreak"/>
      </w:pPr>
    </w:p>
    <w:p w:rsidR="00000000" w:rsidRPr="00E958A7" w:rsidP="00E958A7">
      <w:pPr>
        <w:pStyle w:val="Heading1"/>
      </w:pPr>
      <w:bookmarkStart w:id="2" w:name="O_670608"/>
      <w:bookmarkEnd w:id="2"/>
      <w:r w:rsidRPr="00E958A7">
        <w:t>Application</w:t>
      </w:r>
    </w:p>
    <w:p w:rsidR="00000000" w:rsidRPr="00E958A7" w:rsidP="00697BDE">
      <w:pPr>
        <w:pStyle w:val="BodyText"/>
      </w:pPr>
      <w:r w:rsidRPr="00E958A7">
        <w:t>This unit describes the skills and knowledge required to develop a range of commonly required financial reports for entities that do not have a statutory duty to file financial reports with government agencies and regulators.</w:t>
      </w:r>
    </w:p>
    <w:p w:rsidR="00000000" w:rsidRPr="00E958A7" w:rsidP="00697BDE">
      <w:pPr>
        <w:pStyle w:val="BodyText"/>
      </w:pPr>
      <w:r w:rsidRPr="00E958A7">
        <w:t>It applies to individuals who</w:t>
      </w:r>
      <w:r w:rsidRPr="00E958A7">
        <w:t xml:space="preserve"> use specialised knowledge and systematic approaches to collate and prepare financial information.</w:t>
      </w:r>
    </w:p>
    <w:p w:rsidR="00000000" w:rsidRPr="00E958A7" w:rsidP="00697BDE">
      <w:pPr>
        <w:pStyle w:val="BodyText"/>
      </w:pPr>
      <w:r w:rsidRPr="00E958A7">
        <w:t>Work functions in the occupational areas where this unit may be used are subject to regulatory requirements. Refer to the FNS Implementation Guide Companion</w:t>
      </w:r>
      <w:r w:rsidRPr="00E958A7">
        <w:t xml:space="preserve"> Volume or the relevant regulator for specific guidance on requirements.</w:t>
      </w:r>
    </w:p>
    <w:p w:rsidR="00000000" w:rsidRPr="00E958A7" w:rsidP="00E958A7">
      <w:pPr>
        <w:pStyle w:val="Heading1"/>
      </w:pPr>
      <w:bookmarkStart w:id="3" w:name="O_670611"/>
      <w:bookmarkEnd w:id="3"/>
      <w:r w:rsidRPr="00E958A7">
        <w:t>Unit Sector</w:t>
      </w:r>
    </w:p>
    <w:p w:rsidR="00000000" w:rsidRPr="00E958A7" w:rsidP="00697BDE">
      <w:pPr>
        <w:pStyle w:val="BodyText"/>
      </w:pPr>
      <w:r w:rsidRPr="00E958A7">
        <w:t>Accounting</w:t>
      </w:r>
    </w:p>
    <w:p w:rsidR="00000000" w:rsidRPr="00E958A7" w:rsidP="00E958A7">
      <w:pPr>
        <w:pStyle w:val="Heading1"/>
      </w:pPr>
      <w:bookmarkStart w:id="4" w:name="O_670612"/>
      <w:bookmarkEnd w:id="4"/>
      <w:r w:rsidRPr="00E958A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958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8A7" w:rsidP="00E958A7">
            <w:pPr>
              <w:pStyle w:val="BodyText"/>
            </w:pPr>
            <w:r w:rsidRPr="00E958A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A7">
            <w:pPr>
              <w:pStyle w:val="BodyText"/>
              <w:rPr>
                <w:lang w:val="en-NZ"/>
              </w:rPr>
            </w:pPr>
            <w:r w:rsidRPr="00E958A7">
              <w:rPr>
                <w:rStyle w:val="SpecialBold"/>
              </w:rPr>
              <w:t>PERFORMANCE CRITERIA</w:t>
            </w:r>
          </w:p>
        </w:tc>
      </w:tr>
      <w:tr w:rsidTr="00E958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8A7" w:rsidP="00E958A7">
            <w:pPr>
              <w:pStyle w:val="BodyText"/>
            </w:pPr>
            <w:r w:rsidRPr="00E958A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A7">
            <w:pPr>
              <w:pStyle w:val="BodyText"/>
              <w:rPr>
                <w:lang w:val="en-NZ"/>
              </w:rPr>
            </w:pPr>
            <w:r w:rsidRPr="00E958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58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A7">
            <w:pPr>
              <w:pStyle w:val="BodyText"/>
              <w:rPr>
                <w:lang w:val="en-NZ"/>
              </w:rPr>
            </w:pPr>
            <w:r w:rsidRPr="00E958A7">
              <w:t>1. Compile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8A7" w:rsidP="00E958A7">
            <w:pPr>
              <w:pStyle w:val="BodyText"/>
            </w:pPr>
            <w:r w:rsidRPr="00E958A7">
              <w:t>1.1 Systematically code, classify and check data for accuracy and reliability in accordance with organisational policy and procedures</w:t>
            </w:r>
          </w:p>
          <w:p w:rsidR="00000000" w:rsidP="00E958A7">
            <w:pPr>
              <w:pStyle w:val="BodyText"/>
              <w:rPr>
                <w:lang w:val="en-NZ"/>
              </w:rPr>
            </w:pPr>
            <w:r w:rsidRPr="00E958A7">
              <w:t>1.2 Check</w:t>
            </w:r>
            <w:r w:rsidRPr="00E958A7">
              <w:t xml:space="preserve"> internal and external financial data to ensure consistency and accuracy</w:t>
            </w:r>
          </w:p>
        </w:tc>
      </w:tr>
      <w:tr w:rsidTr="00E958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A7">
            <w:pPr>
              <w:pStyle w:val="BodyText"/>
              <w:rPr>
                <w:lang w:val="en-NZ"/>
              </w:rPr>
            </w:pPr>
            <w:r w:rsidRPr="00E958A7">
              <w:t>2. Prepare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8A7" w:rsidP="00E958A7">
            <w:pPr>
              <w:pStyle w:val="BodyText"/>
            </w:pPr>
            <w:r w:rsidRPr="00E958A7">
              <w:t xml:space="preserve">2.1 Present charts, diagrams and supporting data in appropriate </w:t>
            </w:r>
            <w:r w:rsidRPr="00E958A7">
              <w:t>manner</w:t>
            </w:r>
          </w:p>
          <w:p w:rsidR="00000000" w:rsidRPr="00E958A7" w:rsidP="00E958A7">
            <w:pPr>
              <w:pStyle w:val="BodyText"/>
            </w:pPr>
            <w:r w:rsidRPr="00E958A7">
              <w:t>2.2 Pr</w:t>
            </w:r>
            <w:r w:rsidRPr="00E958A7">
              <w:t>epare reports, following clear and appropriate structure and format that conforms with organisational requirements</w:t>
            </w:r>
          </w:p>
          <w:p w:rsidR="00000000" w:rsidRPr="00E958A7" w:rsidP="00E958A7">
            <w:pPr>
              <w:pStyle w:val="BodyText"/>
            </w:pPr>
            <w:r w:rsidRPr="00E958A7">
              <w:t>2.3 Ensure statements and data are error free and comprehensive, and cross-check full report against original data and accounting standards</w:t>
            </w:r>
          </w:p>
          <w:p w:rsidR="00000000" w:rsidRPr="00E958A7" w:rsidP="00E958A7">
            <w:pPr>
              <w:pStyle w:val="BodyText"/>
            </w:pPr>
            <w:r w:rsidRPr="00E958A7">
              <w:t>2</w:t>
            </w:r>
            <w:r w:rsidRPr="00E958A7">
              <w:t>.4 Make any necessary corrections and obtain verification and authorisation by relevant persons</w:t>
            </w:r>
          </w:p>
        </w:tc>
      </w:tr>
    </w:tbl>
    <w:p w:rsidR="00000000" w:rsidRPr="00E958A7" w:rsidP="00E958A7">
      <w:pPr>
        <w:pStyle w:val="BodyText"/>
      </w:pPr>
    </w:p>
    <w:p w:rsidR="00000000" w:rsidRPr="00E958A7" w:rsidP="00E958A7">
      <w:pPr>
        <w:pStyle w:val="AllowPageBreak"/>
      </w:pPr>
    </w:p>
    <w:p w:rsidR="00000000" w:rsidRPr="00E958A7" w:rsidP="00E958A7">
      <w:pPr>
        <w:pStyle w:val="Heading1"/>
      </w:pPr>
      <w:bookmarkStart w:id="5" w:name="O_670613"/>
      <w:bookmarkEnd w:id="5"/>
      <w:r w:rsidRPr="00E958A7">
        <w:t>Foundation Skills</w:t>
      </w:r>
    </w:p>
    <w:p w:rsidR="00000000" w:rsidRPr="00697BDE" w:rsidP="00697BDE">
      <w:pPr>
        <w:pStyle w:val="BodyText"/>
        <w:rPr>
          <w:i/>
        </w:rPr>
      </w:pPr>
      <w:r w:rsidRPr="00697BDE">
        <w:rPr>
          <w:rStyle w:val="Emphasis"/>
        </w:rPr>
        <w:t>This section describes language, literacy, numeracy and employment skills incorporated in the performance criteria that are</w:t>
      </w:r>
      <w:r w:rsidRPr="00697BDE">
        <w:rPr>
          <w:rStyle w:val="Emphasis"/>
        </w:rPr>
        <w:t xml:space="preserve">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958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8A7" w:rsidP="00E958A7">
            <w:pPr>
              <w:pStyle w:val="BodyText"/>
            </w:pPr>
            <w:r w:rsidRPr="00E958A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8A7" w:rsidP="00E958A7">
            <w:pPr>
              <w:pStyle w:val="BodyText"/>
            </w:pPr>
            <w:r w:rsidRPr="00E958A7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A7">
            <w:pPr>
              <w:pStyle w:val="BodyText"/>
              <w:rPr>
                <w:lang w:val="en-NZ"/>
              </w:rPr>
            </w:pPr>
            <w:r w:rsidRPr="00E958A7">
              <w:rPr>
                <w:rStyle w:val="SpecialBold"/>
              </w:rPr>
              <w:t>Description</w:t>
            </w:r>
          </w:p>
        </w:tc>
      </w:tr>
      <w:tr w:rsidTr="00E958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A7">
            <w:pPr>
              <w:pStyle w:val="BodyText"/>
              <w:rPr>
                <w:lang w:val="en-NZ"/>
              </w:rPr>
            </w:pPr>
            <w:r w:rsidRPr="00E958A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A7">
            <w:pPr>
              <w:pStyle w:val="BodyText"/>
              <w:rPr>
                <w:lang w:val="en-NZ"/>
              </w:rPr>
            </w:pPr>
            <w:r w:rsidRPr="00E958A7">
              <w:t>1.1, 1.2, 2.3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A7">
            <w:pPr>
              <w:pStyle w:val="ListBullet"/>
              <w:rPr>
                <w:lang w:val="en-NZ"/>
              </w:rPr>
            </w:pPr>
            <w:r w:rsidRPr="00E958A7">
              <w:t>Analyses, matches and interprets information from a variety of sources, paying attention to accuracy and reliability of data</w:t>
            </w:r>
          </w:p>
        </w:tc>
      </w:tr>
      <w:tr w:rsidTr="00E958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A7">
            <w:pPr>
              <w:pStyle w:val="BodyText"/>
              <w:rPr>
                <w:lang w:val="en-NZ"/>
              </w:rPr>
            </w:pPr>
            <w:r w:rsidRPr="00E958A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A7">
            <w:pPr>
              <w:pStyle w:val="BodyText"/>
              <w:rPr>
                <w:lang w:val="en-NZ"/>
              </w:rPr>
            </w:pPr>
            <w:r w:rsidRPr="00E958A7">
              <w:t>2.1, 2.2, 2.4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8A7" w:rsidP="00E958A7">
            <w:pPr>
              <w:pStyle w:val="ListBullet"/>
            </w:pPr>
            <w:r w:rsidRPr="00E958A7">
              <w:t>Accurately records, classifies and checks financial information in written documents</w:t>
            </w:r>
          </w:p>
          <w:p w:rsidR="00000000" w:rsidP="00E958A7">
            <w:pPr>
              <w:pStyle w:val="ListBullet"/>
              <w:rPr>
                <w:lang w:val="en-NZ"/>
              </w:rPr>
            </w:pPr>
            <w:r w:rsidRPr="00E958A7">
              <w:t>Uses clear language and logical structure in preparing reports and presentations to convey information</w:t>
            </w:r>
          </w:p>
        </w:tc>
      </w:tr>
      <w:tr w:rsidTr="00E958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A7">
            <w:pPr>
              <w:pStyle w:val="BodyText"/>
              <w:rPr>
                <w:lang w:val="en-NZ"/>
              </w:rPr>
            </w:pPr>
            <w:r w:rsidRPr="00E958A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A7">
            <w:pPr>
              <w:pStyle w:val="BodyText"/>
              <w:rPr>
                <w:lang w:val="en-NZ"/>
              </w:rPr>
            </w:pPr>
            <w:r w:rsidRPr="00E958A7">
              <w:t>2.1, 2.4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8A7" w:rsidP="00E958A7">
            <w:pPr>
              <w:pStyle w:val="ListBullet"/>
            </w:pPr>
            <w:r w:rsidRPr="00E958A7">
              <w:t>Presents information using clear langu</w:t>
            </w:r>
            <w:r w:rsidRPr="00E958A7">
              <w:t>age and correct terminology</w:t>
            </w:r>
          </w:p>
          <w:p w:rsidR="00000000" w:rsidP="00E958A7">
            <w:pPr>
              <w:pStyle w:val="ListBullet"/>
              <w:rPr>
                <w:lang w:val="en-NZ"/>
              </w:rPr>
            </w:pPr>
            <w:r w:rsidRPr="00E958A7">
              <w:t>Uses questioning and active listening to convey and clarify information and instructions</w:t>
            </w:r>
          </w:p>
        </w:tc>
      </w:tr>
      <w:tr w:rsidTr="00E958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A7">
            <w:pPr>
              <w:pStyle w:val="BodyText"/>
              <w:rPr>
                <w:lang w:val="en-NZ"/>
              </w:rPr>
            </w:pPr>
            <w:r w:rsidRPr="00E958A7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A7">
            <w:pPr>
              <w:pStyle w:val="BodyText"/>
              <w:rPr>
                <w:lang w:val="en-NZ"/>
              </w:rPr>
            </w:pPr>
            <w:r w:rsidRPr="00E958A7">
              <w:t>1.1, 1.2, 2.1-2.4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A7">
            <w:pPr>
              <w:pStyle w:val="ListBullet"/>
              <w:rPr>
                <w:lang w:val="en-NZ"/>
              </w:rPr>
            </w:pPr>
            <w:r w:rsidRPr="00E958A7">
              <w:t xml:space="preserve">Performs mathematical calculations and uses estimating and forecasting techniques to consolidate </w:t>
            </w:r>
            <w:r w:rsidRPr="00E958A7">
              <w:t>and analyse financial data</w:t>
            </w:r>
          </w:p>
        </w:tc>
      </w:tr>
      <w:tr w:rsidTr="00E958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A7">
            <w:pPr>
              <w:pStyle w:val="BodyText"/>
              <w:rPr>
                <w:lang w:val="en-NZ"/>
              </w:rPr>
            </w:pPr>
            <w:r w:rsidRPr="00E958A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A7">
            <w:pPr>
              <w:pStyle w:val="BodyText"/>
              <w:rPr>
                <w:lang w:val="en-NZ"/>
              </w:rPr>
            </w:pPr>
            <w:r w:rsidRPr="00E958A7">
              <w:t>1.1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A7">
            <w:pPr>
              <w:pStyle w:val="ListBullet"/>
              <w:rPr>
                <w:lang w:val="en-NZ"/>
              </w:rPr>
            </w:pPr>
            <w:r w:rsidRPr="00E958A7">
              <w:t>Recognises and complies with relevant protocols, policies and procedures</w:t>
            </w:r>
          </w:p>
        </w:tc>
      </w:tr>
      <w:tr w:rsidTr="00E958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A7">
            <w:pPr>
              <w:pStyle w:val="BodyText"/>
              <w:rPr>
                <w:lang w:val="en-NZ"/>
              </w:rPr>
            </w:pPr>
            <w:r w:rsidRPr="00E958A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A7">
            <w:pPr>
              <w:pStyle w:val="BodyText"/>
              <w:rPr>
                <w:lang w:val="en-NZ"/>
              </w:rPr>
            </w:pPr>
            <w:r w:rsidRPr="00E958A7">
              <w:t>1.1, 1.2, 2.2, 2.3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8A7" w:rsidP="00E958A7">
            <w:pPr>
              <w:pStyle w:val="ListBullet"/>
            </w:pPr>
            <w:r w:rsidRPr="00E958A7">
              <w:t>Plans, sequences and implements tasks to meet organisational requirements</w:t>
            </w:r>
          </w:p>
          <w:p w:rsidR="00000000" w:rsidRPr="00E958A7" w:rsidP="00E958A7">
            <w:pPr>
              <w:pStyle w:val="ListBullet"/>
            </w:pPr>
            <w:r w:rsidRPr="00E958A7">
              <w:t>Recognises</w:t>
            </w:r>
            <w:r w:rsidRPr="00E958A7">
              <w:t xml:space="preserve"> and responds to predictable problems and implements solutions to address accuracy issues </w:t>
            </w:r>
          </w:p>
          <w:p w:rsidR="00000000" w:rsidRPr="00E958A7" w:rsidP="00E958A7">
            <w:pPr>
              <w:pStyle w:val="ListBullet"/>
            </w:pPr>
            <w:r w:rsidRPr="00E958A7">
              <w:t>Uses digital systems and programs to assist with planning, implementing, monitoring and reporting</w:t>
            </w:r>
          </w:p>
        </w:tc>
      </w:tr>
    </w:tbl>
    <w:p w:rsidR="00000000" w:rsidRPr="00E958A7" w:rsidP="00E958A7">
      <w:pPr>
        <w:pStyle w:val="BodyText"/>
      </w:pPr>
    </w:p>
    <w:p w:rsidR="00000000" w:rsidRPr="00E958A7" w:rsidP="00E958A7">
      <w:pPr>
        <w:pStyle w:val="AllowPageBreak"/>
      </w:pPr>
    </w:p>
    <w:p w:rsidR="00000000" w:rsidRPr="00E958A7" w:rsidP="00E958A7">
      <w:pPr>
        <w:pStyle w:val="Heading1"/>
      </w:pPr>
      <w:bookmarkStart w:id="6" w:name="O_670615"/>
      <w:bookmarkEnd w:id="6"/>
      <w:r w:rsidRPr="00E958A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958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8A7" w:rsidP="00E958A7">
            <w:pPr>
              <w:pStyle w:val="BodyText"/>
            </w:pPr>
            <w:r w:rsidRPr="00E958A7">
              <w:rPr>
                <w:rStyle w:val="SpecialBold"/>
              </w:rPr>
              <w:t xml:space="preserve">Code and title </w:t>
            </w:r>
          </w:p>
          <w:p w:rsidR="00000000" w:rsidRPr="00E958A7" w:rsidP="00E958A7">
            <w:pPr>
              <w:pStyle w:val="BodyText"/>
            </w:pPr>
            <w:r w:rsidRPr="00E958A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8A7" w:rsidP="00E958A7">
            <w:pPr>
              <w:pStyle w:val="BodyText"/>
            </w:pPr>
            <w:r w:rsidRPr="00E958A7">
              <w:rPr>
                <w:rStyle w:val="SpecialBold"/>
              </w:rPr>
              <w:t>Code and title</w:t>
            </w:r>
          </w:p>
          <w:p w:rsidR="00000000" w:rsidRPr="00E958A7" w:rsidP="00E958A7">
            <w:pPr>
              <w:pStyle w:val="BodyText"/>
            </w:pPr>
            <w:r w:rsidRPr="00E958A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8A7" w:rsidP="00E958A7">
            <w:pPr>
              <w:pStyle w:val="BodyText"/>
            </w:pPr>
            <w:r w:rsidRPr="00E958A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A7">
            <w:pPr>
              <w:pStyle w:val="BodyText"/>
              <w:rPr>
                <w:lang w:val="en-NZ"/>
              </w:rPr>
            </w:pPr>
            <w:r w:rsidRPr="00E958A7">
              <w:rPr>
                <w:rStyle w:val="SpecialBold"/>
              </w:rPr>
              <w:t>Equivalence status</w:t>
            </w:r>
          </w:p>
        </w:tc>
      </w:tr>
      <w:tr w:rsidTr="00E958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A7">
            <w:pPr>
              <w:pStyle w:val="BodyText"/>
              <w:rPr>
                <w:lang w:val="en-NZ"/>
              </w:rPr>
            </w:pPr>
            <w:r w:rsidRPr="00E958A7">
              <w:t>FNSACC404 Prepare financial statements for non-reporting entities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A7">
            <w:pPr>
              <w:pStyle w:val="BodyText"/>
              <w:rPr>
                <w:lang w:val="en-NZ"/>
              </w:rPr>
            </w:pPr>
            <w:r w:rsidRPr="00E958A7">
              <w:t>FNSACC404A Prepare financial statements for non-reporting entities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A7">
            <w:pPr>
              <w:pStyle w:val="BodyText"/>
              <w:rPr>
                <w:lang w:val="en-NZ"/>
              </w:rPr>
            </w:pPr>
            <w:r w:rsidRPr="00E958A7">
              <w:t>Updated to meet Standards for Training Package</w:t>
            </w:r>
            <w:r w:rsidRPr="00E958A7">
              <w:t>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8A7" w:rsidP="00E958A7">
            <w:pPr>
              <w:pStyle w:val="BodyText"/>
            </w:pPr>
            <w:r w:rsidRPr="00E958A7">
              <w:t>Equivalent unit</w:t>
            </w:r>
          </w:p>
        </w:tc>
      </w:tr>
    </w:tbl>
    <w:p w:rsidR="00000000" w:rsidRPr="00E958A7" w:rsidP="00E958A7">
      <w:pPr>
        <w:pStyle w:val="BodyText"/>
      </w:pPr>
    </w:p>
    <w:p w:rsidR="00000000" w:rsidRPr="00E958A7" w:rsidP="00E958A7">
      <w:pPr>
        <w:pStyle w:val="AllowPageBreak"/>
      </w:pPr>
    </w:p>
    <w:p w:rsidR="00000000" w:rsidRPr="00E958A7" w:rsidP="00E958A7">
      <w:pPr>
        <w:pStyle w:val="Heading1"/>
      </w:pPr>
      <w:bookmarkStart w:id="7" w:name="O_670622"/>
      <w:bookmarkEnd w:id="7"/>
      <w:r w:rsidRPr="00E958A7">
        <w:t>Links</w:t>
      </w:r>
    </w:p>
    <w:p w:rsidR="00000000" w:rsidRPr="00E958A7" w:rsidP="00697BDE">
      <w:pPr>
        <w:pStyle w:val="BodyText"/>
      </w:pPr>
      <w:r w:rsidRPr="00E958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F057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958A7" w:rsidP="00697BDE">
      <w:pPr>
        <w:pStyle w:val="BodyText"/>
        <w:sectPr w:rsidSect="00E958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58A7" w:rsidP="00E958A7">
      <w:pPr>
        <w:pStyle w:val="SuperHeading"/>
      </w:pPr>
      <w:r w:rsidRPr="00E958A7">
        <w:t xml:space="preserve">Assessment </w:t>
      </w:r>
      <w:r w:rsidRPr="00E958A7">
        <w:t>Requirements for FNSACC404 Prepare financial statements for non-reporting entities</w:t>
      </w:r>
    </w:p>
    <w:p w:rsidR="00000000" w:rsidRPr="00E958A7" w:rsidP="00E958A7">
      <w:pPr>
        <w:pStyle w:val="Heading1"/>
      </w:pPr>
      <w:bookmarkStart w:id="8" w:name="O_670617"/>
      <w:bookmarkEnd w:id="8"/>
      <w:r w:rsidRPr="00E958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958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8A7" w:rsidP="00E958A7">
            <w:pPr>
              <w:pStyle w:val="BodyText"/>
            </w:pPr>
            <w:r w:rsidRPr="00E958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A7">
            <w:pPr>
              <w:pStyle w:val="BodyText"/>
              <w:rPr>
                <w:lang w:val="en-NZ"/>
              </w:rPr>
            </w:pPr>
            <w:r w:rsidRPr="00E958A7">
              <w:rPr>
                <w:rStyle w:val="SpecialBold"/>
              </w:rPr>
              <w:t>Comments</w:t>
            </w:r>
          </w:p>
        </w:tc>
      </w:tr>
      <w:tr w:rsidTr="00E958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A7">
            <w:pPr>
              <w:pStyle w:val="BodyText"/>
              <w:rPr>
                <w:lang w:val="en-NZ"/>
              </w:rPr>
            </w:pPr>
            <w:r w:rsidRPr="00E958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8A7" w:rsidP="00E958A7">
            <w:pPr>
              <w:pStyle w:val="BodyText"/>
            </w:pPr>
            <w:r w:rsidRPr="00E958A7">
              <w:t>This version first released with FNS Financial Services Training Package Version 1.0.</w:t>
            </w:r>
          </w:p>
        </w:tc>
      </w:tr>
    </w:tbl>
    <w:p w:rsidR="00000000" w:rsidRPr="00E958A7" w:rsidP="00E958A7">
      <w:pPr>
        <w:pStyle w:val="BodyText"/>
      </w:pPr>
    </w:p>
    <w:p w:rsidR="00000000" w:rsidRPr="00E958A7" w:rsidP="00E958A7">
      <w:pPr>
        <w:pStyle w:val="AllowPageBreak"/>
      </w:pPr>
    </w:p>
    <w:p w:rsidR="00000000" w:rsidRPr="00E958A7" w:rsidP="00E958A7">
      <w:pPr>
        <w:pStyle w:val="Heading1"/>
      </w:pPr>
      <w:bookmarkStart w:id="9" w:name="O_670618"/>
      <w:bookmarkEnd w:id="9"/>
      <w:r w:rsidRPr="00E958A7">
        <w:t>Per</w:t>
      </w:r>
      <w:r w:rsidRPr="00E958A7">
        <w:t>formance Evidence</w:t>
      </w:r>
    </w:p>
    <w:p w:rsidR="00000000" w:rsidRPr="00E958A7" w:rsidP="00697BDE">
      <w:pPr>
        <w:pStyle w:val="BodyText"/>
      </w:pPr>
      <w:r w:rsidRPr="00E958A7">
        <w:t>Evidence of the ability to:</w:t>
      </w:r>
    </w:p>
    <w:p w:rsidR="00000000" w:rsidRPr="00E958A7" w:rsidP="00E958A7">
      <w:pPr>
        <w:pStyle w:val="ListBullet"/>
      </w:pPr>
      <w:r w:rsidRPr="00E958A7">
        <w:t>access, analyse and compile relevant financial data</w:t>
      </w:r>
    </w:p>
    <w:p w:rsidR="00000000" w:rsidRPr="00E958A7" w:rsidP="00E958A7">
      <w:pPr>
        <w:pStyle w:val="ListBullet"/>
      </w:pPr>
      <w:r w:rsidRPr="00E958A7">
        <w:t>draft comprehensive and accurate reports and financial statements that comply with generally accepted accounting principles.</w:t>
      </w:r>
    </w:p>
    <w:p w:rsidR="00000000" w:rsidRPr="00E958A7" w:rsidP="00E958A7">
      <w:pPr>
        <w:pStyle w:val="BodyText"/>
      </w:pPr>
    </w:p>
    <w:p w:rsidR="00000000" w:rsidRPr="00E958A7" w:rsidP="00697BDE">
      <w:pPr>
        <w:pStyle w:val="BodyText"/>
      </w:pPr>
      <w:r w:rsidRPr="00E958A7">
        <w:t>Note: If a specific volume or frequency is not stated, then evidence must be provided at least once.</w:t>
      </w:r>
    </w:p>
    <w:p w:rsidR="00000000" w:rsidRPr="00E958A7" w:rsidP="00E958A7">
      <w:pPr>
        <w:pStyle w:val="Heading1"/>
      </w:pPr>
      <w:bookmarkStart w:id="10" w:name="O_670619"/>
      <w:bookmarkEnd w:id="10"/>
      <w:r w:rsidRPr="00E958A7">
        <w:t>Knowledge Evidence</w:t>
      </w:r>
    </w:p>
    <w:p w:rsidR="00000000" w:rsidRPr="00E958A7" w:rsidP="00697BDE">
      <w:pPr>
        <w:pStyle w:val="BodyText"/>
      </w:pPr>
      <w:r w:rsidRPr="00E958A7">
        <w:t>To complete the unit requirements safely and effectively, the individual must:</w:t>
      </w:r>
    </w:p>
    <w:p w:rsidR="00000000" w:rsidRPr="00E958A7" w:rsidP="00E958A7">
      <w:pPr>
        <w:pStyle w:val="ListBullet"/>
      </w:pPr>
      <w:r w:rsidRPr="00E958A7">
        <w:t xml:space="preserve">identify and describe the key features </w:t>
      </w:r>
      <w:r w:rsidRPr="00E958A7">
        <w:t>of financial legislation covering:</w:t>
      </w:r>
    </w:p>
    <w:p w:rsidR="00000000" w:rsidRPr="00E958A7" w:rsidP="00E958A7">
      <w:pPr>
        <w:pStyle w:val="ListBullet2"/>
      </w:pPr>
      <w:r w:rsidRPr="00E958A7">
        <w:t>taxable transactions</w:t>
      </w:r>
    </w:p>
    <w:p w:rsidR="00000000" w:rsidRPr="00E958A7" w:rsidP="00E958A7">
      <w:pPr>
        <w:pStyle w:val="ListBullet2"/>
      </w:pPr>
      <w:r w:rsidRPr="00E958A7">
        <w:t>reporting requirements</w:t>
      </w:r>
    </w:p>
    <w:p w:rsidR="00000000" w:rsidRPr="00E958A7" w:rsidP="00E958A7">
      <w:pPr>
        <w:pStyle w:val="ListBullet"/>
      </w:pPr>
      <w:r w:rsidRPr="00E958A7">
        <w:t>compare and contrast:</w:t>
      </w:r>
    </w:p>
    <w:p w:rsidR="00000000" w:rsidRPr="00E958A7" w:rsidP="00E958A7">
      <w:pPr>
        <w:pStyle w:val="ListBullet2"/>
      </w:pPr>
      <w:r w:rsidRPr="00E958A7">
        <w:t>ratios and comparison techniques</w:t>
      </w:r>
    </w:p>
    <w:p w:rsidR="00000000" w:rsidRPr="00E958A7" w:rsidP="00E958A7">
      <w:pPr>
        <w:pStyle w:val="ListBullet2"/>
      </w:pPr>
      <w:r w:rsidRPr="00E958A7">
        <w:t>methods of presenting financial data</w:t>
      </w:r>
    </w:p>
    <w:p w:rsidR="00000000" w:rsidRPr="00E958A7" w:rsidP="00E958A7">
      <w:pPr>
        <w:pStyle w:val="ListBullet"/>
      </w:pPr>
      <w:r w:rsidRPr="00E958A7">
        <w:t xml:space="preserve">describe different methods of calculating depreciation </w:t>
      </w:r>
    </w:p>
    <w:p w:rsidR="00000000" w:rsidRPr="00E958A7" w:rsidP="00E958A7">
      <w:pPr>
        <w:pStyle w:val="ListBullet"/>
      </w:pPr>
      <w:r w:rsidRPr="00E958A7">
        <w:t>describe the key features of organisational guidelines and procedures relating to preparing financial statements for non-reporting entities</w:t>
      </w:r>
    </w:p>
    <w:p w:rsidR="00697BDE" w:rsidP="00E958A7">
      <w:pPr>
        <w:pStyle w:val="ListBullet"/>
      </w:pPr>
      <w:r w:rsidRPr="00E958A7">
        <w:t>outline the process and principles of double-entry bookkeeping and accrual accounting.</w:t>
      </w:r>
    </w:p>
    <w:p w:rsidR="00697BDE" w:rsidP="00E958A7">
      <w:pPr>
        <w:pStyle w:val="ListBullet"/>
      </w:pPr>
    </w:p>
    <w:p w:rsidR="00000000" w:rsidRPr="00E958A7" w:rsidP="00E958A7">
      <w:pPr>
        <w:pStyle w:val="Heading1"/>
      </w:pPr>
      <w:bookmarkStart w:id="11" w:name="O_670620"/>
      <w:bookmarkEnd w:id="11"/>
      <w:r w:rsidRPr="00E958A7">
        <w:t xml:space="preserve">Assessment </w:t>
      </w:r>
      <w:r w:rsidRPr="00E958A7">
        <w:t>Conditions</w:t>
      </w:r>
    </w:p>
    <w:p w:rsidR="00000000" w:rsidRPr="00E958A7" w:rsidP="00697BDE">
      <w:pPr>
        <w:pStyle w:val="BodyText"/>
      </w:pPr>
      <w:r w:rsidRPr="00E958A7">
        <w:t>Assessment must be conducted in a safe environment where evidence gathered demonstrates consistent performance of typical activities experienced in the accounting field of work and include access to:</w:t>
      </w:r>
    </w:p>
    <w:p w:rsidR="00000000" w:rsidRPr="00E958A7" w:rsidP="00E958A7">
      <w:pPr>
        <w:pStyle w:val="ListBullet"/>
      </w:pPr>
      <w:r w:rsidRPr="00E958A7">
        <w:t>common office equipment, technology, softwar</w:t>
      </w:r>
      <w:r w:rsidRPr="00E958A7">
        <w:t>e and consumables.</w:t>
      </w:r>
    </w:p>
    <w:p w:rsidR="00000000" w:rsidRPr="00E958A7" w:rsidP="00E958A7">
      <w:pPr>
        <w:pStyle w:val="BodyText"/>
      </w:pPr>
    </w:p>
    <w:p w:rsidR="00000000" w:rsidRPr="00E958A7" w:rsidP="00697BDE">
      <w:pPr>
        <w:pStyle w:val="BodyText"/>
      </w:pPr>
      <w:r w:rsidRPr="00E958A7">
        <w:t>Assessors must satisfy NVR/AQTF assessor requirements.</w:t>
      </w:r>
    </w:p>
    <w:p w:rsidR="00000000" w:rsidRPr="00E958A7" w:rsidP="00E958A7">
      <w:pPr>
        <w:pStyle w:val="Heading1"/>
      </w:pPr>
      <w:bookmarkStart w:id="12" w:name="O_670623"/>
      <w:bookmarkEnd w:id="12"/>
      <w:r w:rsidRPr="00E958A7">
        <w:t>Links</w:t>
      </w:r>
    </w:p>
    <w:p w:rsidR="00000000" w:rsidRPr="00E958A7" w:rsidP="00697BDE">
      <w:pPr>
        <w:pStyle w:val="BodyText"/>
      </w:pPr>
      <w:r w:rsidRPr="00E958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F057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958A7" w:rsidP="00E958A7"/>
    <w:sectPr w:rsidSect="00E958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A7" w:rsidRPr="00697BDE" w:rsidP="00697B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BDE" w:rsidP="00E958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7BDE" w:rsidP="00E958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97BDE" w:rsidP="00E958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A7" w:rsidP="00E958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7BDE">
      <w:t>Approved</w:t>
    </w:r>
    <w:r w:rsidR="00697B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7B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7BDE">
      <w:rPr>
        <w:noProof/>
      </w:rPr>
      <w:t>4</w:t>
    </w:r>
    <w:r>
      <w:rPr>
        <w:noProof/>
      </w:rPr>
      <w:fldChar w:fldCharType="end"/>
    </w:r>
  </w:p>
  <w:p w:rsidR="00E958A7" w:rsidP="00E958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7B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7BDE">
      <w:t>Future Skills Organisation</w:t>
    </w:r>
    <w:r w:rsidR="00697BDE">
      <w:fldChar w:fldCharType="end"/>
    </w:r>
  </w:p>
  <w:p w:rsidR="00E958A7" w:rsidP="00E958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B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58A7" w:rsidRPr="00697BDE" w:rsidP="00697B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BDE" w:rsidRPr="002D2AF8" w:rsidP="00E958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FNSACC404 Prepare financial statements for non-reporting entities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7BDE" w:rsidP="00E958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A7" w:rsidRPr="002D2AF8" w:rsidP="00E958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7BDE">
      <w:t>FNSACC404 Prepare financial statements for non-reporting entities</w:t>
    </w:r>
    <w:r w:rsidR="00697B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7BDE">
      <w:rPr>
        <w:noProof/>
      </w:rPr>
      <w:t>2 March 2025</w:t>
    </w:r>
    <w:r>
      <w:fldChar w:fldCharType="end"/>
    </w:r>
  </w:p>
  <w:p w:rsidR="00E958A7" w:rsidP="00E958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266B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2040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4EC1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8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58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58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58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58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58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58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58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58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58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58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58A7"/>
  </w:style>
  <w:style w:type="character" w:customStyle="1" w:styleId="Heading1Char">
    <w:name w:val="Heading 1 Char"/>
    <w:basedOn w:val="DefaultParagraphFont"/>
    <w:link w:val="Heading1"/>
    <w:rsid w:val="00E958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58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58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58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58A7"/>
    <w:rPr>
      <w:b/>
      <w:spacing w:val="0"/>
    </w:rPr>
  </w:style>
  <w:style w:type="paragraph" w:styleId="ListBullet2">
    <w:name w:val="List Bullet 2"/>
    <w:basedOn w:val="List2"/>
    <w:rsid w:val="00E958A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58A7"/>
    <w:rPr>
      <w:i/>
    </w:rPr>
  </w:style>
  <w:style w:type="paragraph" w:customStyle="1" w:styleId="SuperHeading">
    <w:name w:val="SuperHeading"/>
    <w:basedOn w:val="Normal"/>
    <w:rsid w:val="00E958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58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58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58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58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58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58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58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58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58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58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58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58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58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58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58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58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58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58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58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58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58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58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58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58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58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58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58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58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58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58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58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58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58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58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58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58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58A7"/>
  </w:style>
  <w:style w:type="paragraph" w:styleId="TableofFigures">
    <w:name w:val="table of figures"/>
    <w:basedOn w:val="Normal"/>
    <w:next w:val="Normal"/>
    <w:semiHidden/>
    <w:rsid w:val="00E958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58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58A7"/>
    <w:rPr>
      <w:rFonts w:ascii="Wingdings" w:hAnsi="Wingdings"/>
    </w:rPr>
  </w:style>
  <w:style w:type="paragraph" w:customStyle="1" w:styleId="TableHeading">
    <w:name w:val="Table Heading"/>
    <w:basedOn w:val="HeadingBase"/>
    <w:rsid w:val="00E958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58A7"/>
    <w:rPr>
      <w:color w:val="0033CC"/>
      <w:u w:val="none"/>
    </w:rPr>
  </w:style>
  <w:style w:type="paragraph" w:customStyle="1" w:styleId="BodyTextRight">
    <w:name w:val="Body Text Right"/>
    <w:basedOn w:val="BodyText"/>
    <w:rsid w:val="00E958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58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58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58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58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58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58A7"/>
    <w:rPr>
      <w:sz w:val="32"/>
    </w:rPr>
  </w:style>
  <w:style w:type="paragraph" w:customStyle="1" w:styleId="HeadingProcedure">
    <w:name w:val="Heading Procedure"/>
    <w:basedOn w:val="HeadingBase"/>
    <w:next w:val="Normal"/>
    <w:rsid w:val="00E958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58A7"/>
    <w:pPr>
      <w:spacing w:before="60" w:after="60"/>
    </w:pPr>
  </w:style>
  <w:style w:type="paragraph" w:styleId="ListContinue">
    <w:name w:val="List Continue"/>
    <w:basedOn w:val="List"/>
    <w:rsid w:val="00E958A7"/>
    <w:pPr>
      <w:ind w:firstLine="0"/>
    </w:pPr>
  </w:style>
  <w:style w:type="paragraph" w:customStyle="1" w:styleId="ListNote">
    <w:name w:val="List Note"/>
    <w:basedOn w:val="List"/>
    <w:rsid w:val="00E958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58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58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58A7"/>
    <w:rPr>
      <w:rFonts w:ascii="Courier New" w:hAnsi="Courier New"/>
    </w:rPr>
  </w:style>
  <w:style w:type="paragraph" w:customStyle="1" w:styleId="NoteBullet">
    <w:name w:val="Note Bullet"/>
    <w:basedOn w:val="Note"/>
    <w:rsid w:val="00E958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58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58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58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58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58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58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58A7"/>
    <w:rPr>
      <w:b/>
      <w:smallCaps/>
    </w:rPr>
  </w:style>
  <w:style w:type="paragraph" w:customStyle="1" w:styleId="TableListNumber">
    <w:name w:val="Table List Number"/>
    <w:basedOn w:val="ListNumber"/>
    <w:rsid w:val="00E958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58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58A7"/>
    <w:pPr>
      <w:numPr>
        <w:numId w:val="9"/>
      </w:numPr>
    </w:pPr>
  </w:style>
  <w:style w:type="paragraph" w:customStyle="1" w:styleId="ListAlpha2">
    <w:name w:val="List Alpha 2"/>
    <w:basedOn w:val="List2"/>
    <w:rsid w:val="00E958A7"/>
    <w:pPr>
      <w:numPr>
        <w:numId w:val="8"/>
      </w:numPr>
    </w:pPr>
  </w:style>
  <w:style w:type="paragraph" w:styleId="List2">
    <w:name w:val="List 2"/>
    <w:basedOn w:val="BodyText"/>
    <w:rsid w:val="00E958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58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58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58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58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58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58A7"/>
    <w:pPr>
      <w:numPr>
        <w:numId w:val="4"/>
      </w:numPr>
    </w:pPr>
  </w:style>
  <w:style w:type="paragraph" w:styleId="ListContinue2">
    <w:name w:val="List Continue 2"/>
    <w:basedOn w:val="List2"/>
    <w:rsid w:val="00E958A7"/>
    <w:pPr>
      <w:ind w:firstLine="0"/>
    </w:pPr>
  </w:style>
  <w:style w:type="paragraph" w:styleId="ListContinue3">
    <w:name w:val="List Continue 3"/>
    <w:basedOn w:val="List3"/>
    <w:rsid w:val="00E958A7"/>
    <w:pPr>
      <w:ind w:left="1021" w:firstLine="0"/>
    </w:pPr>
  </w:style>
  <w:style w:type="paragraph" w:styleId="ListContinue4">
    <w:name w:val="List Continue 4"/>
    <w:basedOn w:val="List4"/>
    <w:rsid w:val="00E958A7"/>
    <w:pPr>
      <w:ind w:firstLine="0"/>
    </w:pPr>
  </w:style>
  <w:style w:type="paragraph" w:styleId="ListContinue5">
    <w:name w:val="List Continue 5"/>
    <w:basedOn w:val="List5"/>
    <w:rsid w:val="00E958A7"/>
    <w:pPr>
      <w:ind w:firstLine="0"/>
    </w:pPr>
  </w:style>
  <w:style w:type="paragraph" w:styleId="ListNumber3">
    <w:name w:val="List Number 3"/>
    <w:basedOn w:val="List3"/>
    <w:rsid w:val="00E958A7"/>
    <w:pPr>
      <w:numPr>
        <w:numId w:val="5"/>
      </w:numPr>
    </w:pPr>
  </w:style>
  <w:style w:type="paragraph" w:styleId="ListNumber4">
    <w:name w:val="List Number 4"/>
    <w:basedOn w:val="List4"/>
    <w:rsid w:val="00E958A7"/>
    <w:pPr>
      <w:numPr>
        <w:numId w:val="6"/>
      </w:numPr>
    </w:pPr>
  </w:style>
  <w:style w:type="paragraph" w:styleId="ListNumber5">
    <w:name w:val="List Number 5"/>
    <w:basedOn w:val="List5"/>
    <w:rsid w:val="00E958A7"/>
    <w:pPr>
      <w:numPr>
        <w:numId w:val="7"/>
      </w:numPr>
    </w:pPr>
  </w:style>
  <w:style w:type="paragraph" w:styleId="BlockText">
    <w:name w:val="Block Text"/>
    <w:basedOn w:val="Normal"/>
    <w:rsid w:val="00E958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58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58A7"/>
    <w:rPr>
      <w:sz w:val="16"/>
      <w:vertAlign w:val="superscript"/>
    </w:rPr>
  </w:style>
  <w:style w:type="character" w:customStyle="1" w:styleId="Symbols">
    <w:name w:val="Symbols"/>
    <w:basedOn w:val="DefaultParagraphFont"/>
    <w:rsid w:val="00E958A7"/>
    <w:rPr>
      <w:rFonts w:ascii="Symbol" w:hAnsi="Symbol"/>
    </w:rPr>
  </w:style>
  <w:style w:type="character" w:customStyle="1" w:styleId="MenuOptions">
    <w:name w:val="Menu Options"/>
    <w:basedOn w:val="DefaultParagraphFont"/>
    <w:rsid w:val="00E958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58A7"/>
    <w:rPr>
      <w:b/>
    </w:rPr>
  </w:style>
  <w:style w:type="character" w:customStyle="1" w:styleId="Underlined">
    <w:name w:val="Underlined"/>
    <w:basedOn w:val="DefaultParagraphFont"/>
    <w:rsid w:val="00E958A7"/>
    <w:rPr>
      <w:u w:val="single"/>
    </w:rPr>
  </w:style>
  <w:style w:type="paragraph" w:customStyle="1" w:styleId="TableBodyTextRight">
    <w:name w:val="Table Body Text Right"/>
    <w:basedOn w:val="TableBodyText"/>
    <w:rsid w:val="00E958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58A7"/>
    <w:rPr>
      <w:sz w:val="18"/>
    </w:rPr>
  </w:style>
  <w:style w:type="paragraph" w:customStyle="1" w:styleId="BodySmallRight">
    <w:name w:val="Body Small Right"/>
    <w:basedOn w:val="BodyTextRight"/>
    <w:rsid w:val="00E958A7"/>
    <w:rPr>
      <w:sz w:val="18"/>
      <w:szCs w:val="18"/>
    </w:rPr>
  </w:style>
  <w:style w:type="paragraph" w:customStyle="1" w:styleId="MarginEdition">
    <w:name w:val="Margin Edition"/>
    <w:basedOn w:val="MarginNote"/>
    <w:rsid w:val="00E958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58A7"/>
    <w:rPr>
      <w:sz w:val="2"/>
      <w:szCs w:val="2"/>
    </w:rPr>
  </w:style>
  <w:style w:type="character" w:customStyle="1" w:styleId="Small">
    <w:name w:val="Small"/>
    <w:basedOn w:val="DefaultParagraphFont"/>
    <w:rsid w:val="00E958A7"/>
    <w:rPr>
      <w:sz w:val="16"/>
    </w:rPr>
  </w:style>
  <w:style w:type="paragraph" w:customStyle="1" w:styleId="WideTable">
    <w:name w:val="Wide Table"/>
    <w:basedOn w:val="Normal"/>
    <w:rsid w:val="00E958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58A7"/>
  </w:style>
  <w:style w:type="paragraph" w:styleId="Quote">
    <w:name w:val="Quote"/>
    <w:basedOn w:val="Heading1"/>
    <w:link w:val="QuoteChar"/>
    <w:qFormat/>
    <w:rsid w:val="00E958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58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58A7"/>
    <w:pPr>
      <w:pageBreakBefore/>
    </w:pPr>
  </w:style>
  <w:style w:type="paragraph" w:customStyle="1" w:styleId="Border">
    <w:name w:val="Border"/>
    <w:basedOn w:val="Normal"/>
    <w:qFormat/>
    <w:rsid w:val="00E958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58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8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8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58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58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58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58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58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58A7"/>
    <w:rPr>
      <w:u w:val="single"/>
    </w:rPr>
  </w:style>
  <w:style w:type="character" w:customStyle="1" w:styleId="BoldandItalics">
    <w:name w:val="Bold and Italics"/>
    <w:qFormat/>
    <w:rsid w:val="00E958A7"/>
    <w:rPr>
      <w:b/>
      <w:i/>
      <w:u w:val="none"/>
    </w:rPr>
  </w:style>
  <w:style w:type="paragraph" w:styleId="BalloonText">
    <w:name w:val="Balloon Text"/>
    <w:basedOn w:val="Normal"/>
    <w:link w:val="BalloonTextChar"/>
    <w:rsid w:val="00E958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58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58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58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58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58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58A7"/>
    <w:pPr>
      <w:spacing w:before="0" w:after="0"/>
    </w:pPr>
  </w:style>
  <w:style w:type="paragraph" w:customStyle="1" w:styleId="BodyTextBold">
    <w:name w:val="Body Text Bold"/>
    <w:basedOn w:val="BodyText"/>
    <w:qFormat/>
    <w:rsid w:val="00E958A7"/>
    <w:rPr>
      <w:b/>
    </w:rPr>
  </w:style>
  <w:style w:type="character" w:styleId="Hyperlink">
    <w:name w:val="Hyperlink"/>
    <w:basedOn w:val="DefaultParagraphFont"/>
    <w:uiPriority w:val="99"/>
    <w:unhideWhenUsed/>
    <w:rsid w:val="00697B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707</Words>
  <Characters>4798</Characters>
  <Application>Microsoft Office Word</Application>
  <DocSecurity>0</DocSecurity>
  <Lines>177</Lines>
  <Paragraphs>114</Paragraphs>
  <ScaleCrop>false</ScaleCrop>
  <Company>Author-it Software Corporation Ltd.</Company>
  <LinksUpToDate>false</LinksUpToDate>
  <CharactersWithSpaces>5391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FNSACC404 Prepare financial statements for non-reporting entities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2025-03-01T17:56:00Z</dcterms:created>
  <dcterms:modified xsi:type="dcterms:W3CDTF">2025-03-01T17:56:00Z</dcterms:modified>
</cp:coreProperties>
</file>