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EBC" w:rsidP="00516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FNSACC401 Process business tax requirements</w:t>
      </w:r>
      <w:r>
        <w:fldChar w:fldCharType="end"/>
      </w:r>
    </w:p>
    <w:p w:rsidR="00516EBC" w:rsidP="00516EBC">
      <w:pPr>
        <w:pStyle w:val="Version"/>
        <w:sectPr w:rsidSect="00680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EBC" w:rsidP="00680EBC">
      <w:pPr>
        <w:pStyle w:val="SuperHeading"/>
      </w:pPr>
      <w:r w:rsidRPr="00680EBC">
        <w:t>Assessment Requirements for FNSACC401 Process business tax requirements</w:t>
      </w:r>
    </w:p>
    <w:p w:rsidR="00000000" w:rsidRPr="00680EBC" w:rsidP="00680EBC">
      <w:pPr>
        <w:pStyle w:val="Heading1"/>
      </w:pPr>
      <w:bookmarkStart w:id="1" w:name="O_670315"/>
      <w:bookmarkEnd w:id="1"/>
      <w:r w:rsidRPr="00680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8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BC" w:rsidP="00680EBC">
            <w:pPr>
              <w:pStyle w:val="BodyText"/>
            </w:pPr>
            <w:r w:rsidRPr="00680E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BC">
            <w:pPr>
              <w:pStyle w:val="BodyText"/>
              <w:rPr>
                <w:lang w:val="en-NZ"/>
              </w:rPr>
            </w:pPr>
            <w:r w:rsidRPr="00680EBC">
              <w:rPr>
                <w:rStyle w:val="SpecialBold"/>
              </w:rPr>
              <w:t>Comments</w:t>
            </w:r>
          </w:p>
        </w:tc>
      </w:tr>
      <w:tr w:rsidTr="0068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EBC">
            <w:pPr>
              <w:pStyle w:val="BodyText"/>
              <w:rPr>
                <w:lang w:val="en-NZ"/>
              </w:rPr>
            </w:pPr>
            <w:r w:rsidRPr="00680E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EBC" w:rsidP="00680EBC">
            <w:pPr>
              <w:pStyle w:val="BodyText"/>
            </w:pPr>
            <w:r w:rsidRPr="00680EBC">
              <w:t>This version first released with FNS Financial Services Training Package Version 1.0.</w:t>
            </w:r>
          </w:p>
        </w:tc>
      </w:tr>
    </w:tbl>
    <w:p w:rsidR="00000000" w:rsidRPr="00680EBC" w:rsidP="00680EBC">
      <w:pPr>
        <w:pStyle w:val="BodyText"/>
      </w:pPr>
    </w:p>
    <w:p w:rsidR="00000000" w:rsidRPr="00680EBC" w:rsidP="00680EBC">
      <w:pPr>
        <w:pStyle w:val="AllowPageBreak"/>
      </w:pPr>
    </w:p>
    <w:p w:rsidR="00000000" w:rsidRPr="00680EBC" w:rsidP="00680EBC">
      <w:pPr>
        <w:pStyle w:val="Heading1"/>
      </w:pPr>
      <w:bookmarkStart w:id="2" w:name="O_670316"/>
      <w:bookmarkEnd w:id="2"/>
      <w:r w:rsidRPr="00680EBC">
        <w:t>Performance Evidence</w:t>
      </w:r>
    </w:p>
    <w:p w:rsidR="00000000" w:rsidRPr="00680EBC" w:rsidP="00680EBC">
      <w:pPr>
        <w:pStyle w:val="BodyText"/>
      </w:pPr>
      <w:r w:rsidRPr="00680EBC">
        <w:t xml:space="preserve">Evidence of the ability to: </w:t>
      </w:r>
    </w:p>
    <w:p w:rsidR="00000000" w:rsidRPr="00680EBC" w:rsidP="00680EBC">
      <w:pPr>
        <w:pStyle w:val="ListBullet"/>
      </w:pPr>
      <w:r w:rsidRPr="00680EBC">
        <w:t>maintain accounting records for taxation purposes</w:t>
      </w:r>
    </w:p>
    <w:p w:rsidR="00000000" w:rsidRPr="00680EBC" w:rsidP="00680EBC">
      <w:pPr>
        <w:pStyle w:val="ListBullet"/>
      </w:pPr>
      <w:r w:rsidRPr="00680EBC">
        <w:t>establish and maintain an administrative process for managing business taxation returns</w:t>
      </w:r>
    </w:p>
    <w:p w:rsidR="00000000" w:rsidRPr="00680EBC" w:rsidP="00680EBC">
      <w:pPr>
        <w:pStyle w:val="ListBullet"/>
      </w:pPr>
      <w:r w:rsidRPr="00680EBC">
        <w:t>prepare and process business taxation returns according to Australi</w:t>
      </w:r>
      <w:r w:rsidRPr="00680EBC">
        <w:t>an taxation requirements.</w:t>
      </w:r>
    </w:p>
    <w:p w:rsidR="00000000" w:rsidRPr="00680EBC" w:rsidP="00680EBC">
      <w:pPr>
        <w:pStyle w:val="BodyText"/>
      </w:pPr>
    </w:p>
    <w:p w:rsidR="00000000" w:rsidRPr="00680EBC" w:rsidP="00680EBC">
      <w:pPr>
        <w:pStyle w:val="BodyText"/>
      </w:pPr>
      <w:r w:rsidRPr="00680EBC">
        <w:t>Note: If a specific volume or frequency is not stated, then evidence must be provided at least once.</w:t>
      </w:r>
    </w:p>
    <w:p w:rsidR="00000000" w:rsidRPr="00680EBC" w:rsidP="00680EBC">
      <w:pPr>
        <w:pStyle w:val="AllowPageBreak"/>
      </w:pPr>
    </w:p>
    <w:p w:rsidR="00000000" w:rsidRPr="00680EBC" w:rsidP="00680EBC">
      <w:pPr>
        <w:pStyle w:val="Heading1"/>
      </w:pPr>
      <w:bookmarkStart w:id="3" w:name="O_670317"/>
      <w:bookmarkEnd w:id="3"/>
      <w:r w:rsidRPr="00680EBC">
        <w:t>Knowledge Evidence</w:t>
      </w:r>
    </w:p>
    <w:p w:rsidR="00000000" w:rsidRPr="00680EBC" w:rsidP="00680EBC">
      <w:pPr>
        <w:pStyle w:val="BodyText"/>
      </w:pPr>
      <w:r w:rsidRPr="00680EBC">
        <w:t>To complete the unit requirements safely and effectively, the individual must:</w:t>
      </w:r>
    </w:p>
    <w:p w:rsidR="00000000" w:rsidRPr="00680EBC" w:rsidP="00680EBC">
      <w:pPr>
        <w:pStyle w:val="ListBullet"/>
      </w:pPr>
      <w:r w:rsidRPr="00680EBC">
        <w:t>identify and describe the key Australian Taxation Office (ATO) and legislative requirements for business taxation returns</w:t>
      </w:r>
    </w:p>
    <w:p w:rsidR="00000000" w:rsidRPr="00680EBC" w:rsidP="00680EBC">
      <w:pPr>
        <w:pStyle w:val="ListBullet"/>
      </w:pPr>
      <w:r w:rsidRPr="00680EBC">
        <w:t>identify and accurately explain a range of accounting terminology</w:t>
      </w:r>
    </w:p>
    <w:p w:rsidR="00000000" w:rsidRPr="00680EBC" w:rsidP="00680EBC">
      <w:pPr>
        <w:pStyle w:val="ListBullet"/>
      </w:pPr>
      <w:r w:rsidRPr="00680EBC">
        <w:t>outline requirements for lodgement schedules</w:t>
      </w:r>
    </w:p>
    <w:p w:rsidR="00516EBC" w:rsidP="00680EBC">
      <w:pPr>
        <w:pStyle w:val="ListBullet"/>
      </w:pPr>
      <w:r w:rsidRPr="00680EBC">
        <w:t>describe the key admini</w:t>
      </w:r>
      <w:r w:rsidRPr="00680EBC">
        <w:t>strative procedures in a financial services organisation or business unit.</w:t>
      </w:r>
    </w:p>
    <w:p w:rsidR="00516EBC" w:rsidP="00680EBC">
      <w:pPr>
        <w:pStyle w:val="ListBullet"/>
      </w:pPr>
    </w:p>
    <w:p w:rsidR="00000000" w:rsidRPr="00680EBC" w:rsidP="00680EBC">
      <w:pPr>
        <w:pStyle w:val="Heading1"/>
      </w:pPr>
      <w:bookmarkStart w:id="4" w:name="O_670318"/>
      <w:bookmarkEnd w:id="4"/>
      <w:r w:rsidRPr="00680EBC">
        <w:t>Assessment Conditions</w:t>
      </w:r>
    </w:p>
    <w:p w:rsidR="00000000" w:rsidRPr="00680EBC" w:rsidP="00680EBC">
      <w:pPr>
        <w:pStyle w:val="BodyText"/>
      </w:pPr>
      <w:r w:rsidRPr="00680EBC">
        <w:t>Assessment must be conducted in a safe environment where evidence gathered demonstrates consistent performance of typical activities experien</w:t>
      </w:r>
      <w:r w:rsidRPr="00680EBC">
        <w:t>ced in the accounting field of work and include access to:</w:t>
      </w:r>
    </w:p>
    <w:p w:rsidR="00000000" w:rsidRPr="00680EBC" w:rsidP="00680EBC">
      <w:pPr>
        <w:pStyle w:val="ListBullet"/>
      </w:pPr>
      <w:r w:rsidRPr="00680EBC">
        <w:t>common office equipment, technology, software and consumables.</w:t>
      </w:r>
    </w:p>
    <w:p w:rsidR="00000000" w:rsidRPr="00680EBC" w:rsidP="00680EBC">
      <w:pPr>
        <w:pStyle w:val="BodyText"/>
      </w:pPr>
    </w:p>
    <w:p w:rsidR="00000000" w:rsidRPr="00680EBC" w:rsidP="00680EBC">
      <w:pPr>
        <w:pStyle w:val="BodyText"/>
      </w:pPr>
      <w:r w:rsidRPr="00680EBC">
        <w:t>Assessors must satisfy NVR/AQTF assessor requirements.</w:t>
      </w:r>
    </w:p>
    <w:p w:rsidR="00000000" w:rsidRPr="00680EBC" w:rsidP="00680EBC">
      <w:pPr>
        <w:pStyle w:val="AllowPageBreak"/>
      </w:pPr>
    </w:p>
    <w:p w:rsidR="00000000" w:rsidRPr="00680EBC" w:rsidP="00680EBC">
      <w:pPr>
        <w:pStyle w:val="Heading1"/>
      </w:pPr>
      <w:bookmarkStart w:id="5" w:name="O_670321"/>
      <w:bookmarkEnd w:id="5"/>
      <w:r w:rsidRPr="00680EBC">
        <w:t>Links</w:t>
      </w:r>
    </w:p>
    <w:p w:rsidR="00000000" w:rsidRPr="00680EBC" w:rsidP="00680EBC">
      <w:pPr>
        <w:pStyle w:val="BodyText"/>
      </w:pPr>
      <w:r w:rsidRPr="00680EBC">
        <w:t>Companion volumes available from the IBSA website: htt</w:t>
      </w:r>
      <w:r w:rsidRPr="00680EBC">
        <w:t>p://www.ibsa.org.au/companion_volumes - https://vetnet.education.gov.au/Pages/TrainingDocs.aspx?q=c7200cc8-0566-4f04-b76f-e89fd6f102fe</w:t>
      </w:r>
    </w:p>
    <w:p w:rsidR="00000000" w:rsidRPr="00680EBC" w:rsidP="00680EBC"/>
    <w:sectPr w:rsidSect="00680E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C" w:rsidRPr="00516EBC" w:rsidP="00516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BC" w:rsidP="00680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6EBC" w:rsidP="00680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6EBC" w:rsidP="00680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C" w:rsidRPr="00516EBC" w:rsidP="00516E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EBC" w:rsidRPr="002D2AF8" w:rsidP="00680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FNSACC401 Process business tax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516EBC" w:rsidP="00680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C45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2F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EBC"/>
  </w:style>
  <w:style w:type="character" w:customStyle="1" w:styleId="Heading1Char">
    <w:name w:val="Heading 1 Char"/>
    <w:basedOn w:val="DefaultParagraphFont"/>
    <w:link w:val="Heading1"/>
    <w:rsid w:val="00680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E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E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EBC"/>
    <w:rPr>
      <w:b/>
      <w:spacing w:val="0"/>
    </w:rPr>
  </w:style>
  <w:style w:type="paragraph" w:customStyle="1" w:styleId="SuperHeading">
    <w:name w:val="SuperHeading"/>
    <w:basedOn w:val="Normal"/>
    <w:rsid w:val="00680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E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EBC"/>
    <w:rPr>
      <w:i/>
    </w:rPr>
  </w:style>
  <w:style w:type="paragraph" w:styleId="Caption">
    <w:name w:val="caption"/>
    <w:basedOn w:val="BodyText"/>
    <w:next w:val="Normal"/>
    <w:qFormat/>
    <w:rsid w:val="00680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EBC"/>
  </w:style>
  <w:style w:type="paragraph" w:styleId="TableofFigures">
    <w:name w:val="table of figures"/>
    <w:basedOn w:val="Normal"/>
    <w:next w:val="Normal"/>
    <w:semiHidden/>
    <w:rsid w:val="00680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EBC"/>
    <w:pPr>
      <w:numPr>
        <w:numId w:val="10"/>
      </w:numPr>
    </w:pPr>
  </w:style>
  <w:style w:type="character" w:customStyle="1" w:styleId="WingdingSymbols">
    <w:name w:val="Wingding Symbols"/>
    <w:rsid w:val="00680EBC"/>
    <w:rPr>
      <w:rFonts w:ascii="Wingdings" w:hAnsi="Wingdings"/>
    </w:rPr>
  </w:style>
  <w:style w:type="paragraph" w:customStyle="1" w:styleId="TableHeading">
    <w:name w:val="Table Heading"/>
    <w:basedOn w:val="HeadingBase"/>
    <w:rsid w:val="00680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EBC"/>
    <w:rPr>
      <w:color w:val="0033CC"/>
      <w:u w:val="none"/>
    </w:rPr>
  </w:style>
  <w:style w:type="paragraph" w:customStyle="1" w:styleId="BodyTextRight">
    <w:name w:val="Body Text Right"/>
    <w:basedOn w:val="BodyText"/>
    <w:rsid w:val="00680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E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EBC"/>
    <w:rPr>
      <w:sz w:val="32"/>
    </w:rPr>
  </w:style>
  <w:style w:type="paragraph" w:customStyle="1" w:styleId="HeadingProcedure">
    <w:name w:val="Heading Procedure"/>
    <w:basedOn w:val="HeadingBase"/>
    <w:next w:val="Normal"/>
    <w:rsid w:val="00680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EBC"/>
    <w:pPr>
      <w:spacing w:before="60" w:after="60"/>
    </w:pPr>
  </w:style>
  <w:style w:type="paragraph" w:styleId="ListContinue">
    <w:name w:val="List Continue"/>
    <w:basedOn w:val="List"/>
    <w:rsid w:val="00680EBC"/>
    <w:pPr>
      <w:ind w:firstLine="0"/>
    </w:pPr>
  </w:style>
  <w:style w:type="paragraph" w:customStyle="1" w:styleId="ListNote">
    <w:name w:val="List Note"/>
    <w:basedOn w:val="List"/>
    <w:rsid w:val="00680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EBC"/>
    <w:rPr>
      <w:rFonts w:ascii="Courier New" w:hAnsi="Courier New"/>
    </w:rPr>
  </w:style>
  <w:style w:type="paragraph" w:customStyle="1" w:styleId="NoteBullet">
    <w:name w:val="Note Bullet"/>
    <w:basedOn w:val="Note"/>
    <w:rsid w:val="00680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E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0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EBC"/>
    <w:rPr>
      <w:b/>
      <w:smallCaps/>
    </w:rPr>
  </w:style>
  <w:style w:type="paragraph" w:customStyle="1" w:styleId="TableListNumber">
    <w:name w:val="Table List Number"/>
    <w:basedOn w:val="ListNumber"/>
    <w:rsid w:val="00680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EBC"/>
    <w:pPr>
      <w:numPr>
        <w:numId w:val="8"/>
      </w:numPr>
    </w:pPr>
  </w:style>
  <w:style w:type="paragraph" w:customStyle="1" w:styleId="ListAlpha2">
    <w:name w:val="List Alpha 2"/>
    <w:basedOn w:val="List2"/>
    <w:rsid w:val="00680EBC"/>
    <w:pPr>
      <w:numPr>
        <w:numId w:val="7"/>
      </w:numPr>
    </w:pPr>
  </w:style>
  <w:style w:type="paragraph" w:styleId="List2">
    <w:name w:val="List 2"/>
    <w:basedOn w:val="BodyText"/>
    <w:rsid w:val="00680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E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E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EBC"/>
    <w:pPr>
      <w:numPr>
        <w:numId w:val="3"/>
      </w:numPr>
    </w:pPr>
  </w:style>
  <w:style w:type="paragraph" w:styleId="ListContinue2">
    <w:name w:val="List Continue 2"/>
    <w:basedOn w:val="List2"/>
    <w:rsid w:val="00680EBC"/>
    <w:pPr>
      <w:ind w:firstLine="0"/>
    </w:pPr>
  </w:style>
  <w:style w:type="paragraph" w:styleId="ListContinue3">
    <w:name w:val="List Continue 3"/>
    <w:basedOn w:val="List3"/>
    <w:rsid w:val="00680EBC"/>
    <w:pPr>
      <w:ind w:left="1021" w:firstLine="0"/>
    </w:pPr>
  </w:style>
  <w:style w:type="paragraph" w:styleId="ListContinue4">
    <w:name w:val="List Continue 4"/>
    <w:basedOn w:val="List4"/>
    <w:rsid w:val="00680EBC"/>
    <w:pPr>
      <w:ind w:firstLine="0"/>
    </w:pPr>
  </w:style>
  <w:style w:type="paragraph" w:styleId="ListContinue5">
    <w:name w:val="List Continue 5"/>
    <w:basedOn w:val="List5"/>
    <w:rsid w:val="00680EBC"/>
    <w:pPr>
      <w:ind w:firstLine="0"/>
    </w:pPr>
  </w:style>
  <w:style w:type="paragraph" w:styleId="ListNumber3">
    <w:name w:val="List Number 3"/>
    <w:basedOn w:val="List3"/>
    <w:rsid w:val="00680EBC"/>
    <w:pPr>
      <w:numPr>
        <w:numId w:val="4"/>
      </w:numPr>
    </w:pPr>
  </w:style>
  <w:style w:type="paragraph" w:styleId="ListNumber4">
    <w:name w:val="List Number 4"/>
    <w:basedOn w:val="List4"/>
    <w:rsid w:val="00680EBC"/>
    <w:pPr>
      <w:numPr>
        <w:numId w:val="5"/>
      </w:numPr>
    </w:pPr>
  </w:style>
  <w:style w:type="paragraph" w:styleId="ListNumber5">
    <w:name w:val="List Number 5"/>
    <w:basedOn w:val="List5"/>
    <w:rsid w:val="00680EBC"/>
    <w:pPr>
      <w:numPr>
        <w:numId w:val="6"/>
      </w:numPr>
    </w:pPr>
  </w:style>
  <w:style w:type="paragraph" w:styleId="BlockText">
    <w:name w:val="Block Text"/>
    <w:basedOn w:val="Normal"/>
    <w:rsid w:val="00680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EBC"/>
    <w:rPr>
      <w:sz w:val="16"/>
      <w:vertAlign w:val="superscript"/>
    </w:rPr>
  </w:style>
  <w:style w:type="character" w:customStyle="1" w:styleId="Symbols">
    <w:name w:val="Symbols"/>
    <w:basedOn w:val="DefaultParagraphFont"/>
    <w:rsid w:val="00680EBC"/>
    <w:rPr>
      <w:rFonts w:ascii="Symbol" w:hAnsi="Symbol"/>
    </w:rPr>
  </w:style>
  <w:style w:type="character" w:customStyle="1" w:styleId="MenuOptions">
    <w:name w:val="Menu Options"/>
    <w:basedOn w:val="DefaultParagraphFont"/>
    <w:rsid w:val="00680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EBC"/>
    <w:rPr>
      <w:b/>
    </w:rPr>
  </w:style>
  <w:style w:type="character" w:customStyle="1" w:styleId="Underlined">
    <w:name w:val="Underlined"/>
    <w:basedOn w:val="DefaultParagraphFont"/>
    <w:rsid w:val="00680EBC"/>
    <w:rPr>
      <w:u w:val="single"/>
    </w:rPr>
  </w:style>
  <w:style w:type="paragraph" w:customStyle="1" w:styleId="TableBodyTextRight">
    <w:name w:val="Table Body Text Right"/>
    <w:basedOn w:val="TableBodyText"/>
    <w:rsid w:val="00680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EBC"/>
    <w:rPr>
      <w:sz w:val="18"/>
    </w:rPr>
  </w:style>
  <w:style w:type="paragraph" w:customStyle="1" w:styleId="BodySmallRight">
    <w:name w:val="Body Small Right"/>
    <w:basedOn w:val="BodyTextRight"/>
    <w:rsid w:val="00680EBC"/>
    <w:rPr>
      <w:sz w:val="18"/>
      <w:szCs w:val="18"/>
    </w:rPr>
  </w:style>
  <w:style w:type="paragraph" w:customStyle="1" w:styleId="MarginEdition">
    <w:name w:val="Margin Edition"/>
    <w:basedOn w:val="MarginNote"/>
    <w:rsid w:val="00680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EBC"/>
    <w:rPr>
      <w:sz w:val="2"/>
      <w:szCs w:val="2"/>
    </w:rPr>
  </w:style>
  <w:style w:type="character" w:customStyle="1" w:styleId="Small">
    <w:name w:val="Small"/>
    <w:basedOn w:val="DefaultParagraphFont"/>
    <w:rsid w:val="00680EBC"/>
    <w:rPr>
      <w:sz w:val="16"/>
    </w:rPr>
  </w:style>
  <w:style w:type="paragraph" w:customStyle="1" w:styleId="WideTable">
    <w:name w:val="Wide Table"/>
    <w:basedOn w:val="Normal"/>
    <w:rsid w:val="00680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EBC"/>
  </w:style>
  <w:style w:type="paragraph" w:styleId="Quote">
    <w:name w:val="Quote"/>
    <w:basedOn w:val="Heading1"/>
    <w:link w:val="QuoteChar"/>
    <w:qFormat/>
    <w:rsid w:val="00680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EBC"/>
    <w:pPr>
      <w:pageBreakBefore/>
    </w:pPr>
  </w:style>
  <w:style w:type="paragraph" w:customStyle="1" w:styleId="Border">
    <w:name w:val="Border"/>
    <w:basedOn w:val="Normal"/>
    <w:qFormat/>
    <w:rsid w:val="00680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EBC"/>
    <w:rPr>
      <w:u w:val="single"/>
    </w:rPr>
  </w:style>
  <w:style w:type="character" w:customStyle="1" w:styleId="BoldandItalics">
    <w:name w:val="Bold and Italics"/>
    <w:qFormat/>
    <w:rsid w:val="00680EBC"/>
    <w:rPr>
      <w:b/>
      <w:i/>
      <w:u w:val="none"/>
    </w:rPr>
  </w:style>
  <w:style w:type="paragraph" w:styleId="BalloonText">
    <w:name w:val="Balloon Text"/>
    <w:basedOn w:val="Normal"/>
    <w:link w:val="BalloonTextChar"/>
    <w:rsid w:val="00680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E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E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1444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FNSACC401 Process business tax requirements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2016-09-12T09:40:00Z</dcterms:created>
  <dcterms:modified xsi:type="dcterms:W3CDTF">2016-09-12T09:40:00Z</dcterms:modified>
</cp:coreProperties>
</file>