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43FD" w:rsidP="003743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FNSACC321 Process financial transactions and extract interim reports</w:t>
      </w:r>
      <w:r>
        <w:fldChar w:fldCharType="end"/>
      </w:r>
    </w:p>
    <w:p w:rsidR="003743FD" w:rsidP="003743FD">
      <w:pPr>
        <w:pStyle w:val="Version"/>
        <w:sectPr w:rsidSect="00DD58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803" w:rsidP="00DD5803">
      <w:pPr>
        <w:pStyle w:val="SuperHeading"/>
      </w:pPr>
      <w:r w:rsidRPr="00DD5803">
        <w:t>Assessment Requirements for FNSACC321 Process financial transactions and extract interim reports</w:t>
      </w:r>
    </w:p>
    <w:p w:rsidR="00000000" w:rsidRPr="00DD5803" w:rsidP="00DD5803">
      <w:pPr>
        <w:pStyle w:val="Heading1"/>
      </w:pPr>
      <w:bookmarkStart w:id="1" w:name="O_1235022"/>
      <w:bookmarkEnd w:id="1"/>
      <w:r w:rsidRPr="00DD58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D5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803" w:rsidP="00DD5803">
            <w:pPr>
              <w:pStyle w:val="BodyText"/>
            </w:pPr>
            <w:r w:rsidRPr="00DD580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803">
            <w:pPr>
              <w:pStyle w:val="BodyText"/>
              <w:rPr>
                <w:lang w:val="en-NZ"/>
              </w:rPr>
            </w:pPr>
            <w:r w:rsidRPr="00DD5803">
              <w:rPr>
                <w:rStyle w:val="SpecialBold"/>
              </w:rPr>
              <w:t>Comments</w:t>
            </w:r>
          </w:p>
        </w:tc>
      </w:tr>
      <w:tr w:rsidTr="00DD5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803">
            <w:pPr>
              <w:pStyle w:val="BodyText"/>
              <w:rPr>
                <w:lang w:val="en-NZ"/>
              </w:rPr>
            </w:pPr>
            <w:r w:rsidRPr="00DD580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803" w:rsidP="00DD5803">
            <w:pPr>
              <w:pStyle w:val="BodyText"/>
            </w:pPr>
            <w:r w:rsidRPr="00DD5803">
              <w:t>This version first released with the FNS Financial Services Training Package Version 8.0.</w:t>
            </w:r>
          </w:p>
          <w:p w:rsidR="00000000" w:rsidRPr="00DD5803" w:rsidP="00DD5803">
            <w:pPr>
              <w:pStyle w:val="BodyText"/>
            </w:pPr>
            <w:r w:rsidRPr="00DD5803">
              <w:t>Supersedes and is equivalent to FNSACC311 Process financial transactions and extract interim reports.</w:t>
            </w:r>
          </w:p>
        </w:tc>
      </w:tr>
    </w:tbl>
    <w:p w:rsidR="00000000" w:rsidRPr="00DD5803" w:rsidP="00DD5803">
      <w:pPr>
        <w:pStyle w:val="BodyText"/>
      </w:pPr>
    </w:p>
    <w:p w:rsidR="00000000" w:rsidRPr="00DD5803" w:rsidP="00DD5803">
      <w:pPr>
        <w:pStyle w:val="AllowPageBreak"/>
      </w:pPr>
    </w:p>
    <w:p w:rsidR="00000000" w:rsidRPr="00DD5803" w:rsidP="00DD5803">
      <w:pPr>
        <w:pStyle w:val="Heading1"/>
      </w:pPr>
      <w:bookmarkStart w:id="2" w:name="O_1235023"/>
      <w:bookmarkEnd w:id="2"/>
      <w:r w:rsidRPr="00DD5803">
        <w:t>Performance Evidence</w:t>
      </w:r>
    </w:p>
    <w:p w:rsidR="00000000" w:rsidRPr="00DD5803" w:rsidP="003743FD">
      <w:pPr>
        <w:pStyle w:val="BodyText"/>
      </w:pPr>
      <w:r w:rsidRPr="00DD5803">
        <w:t xml:space="preserve">The candidate must demonstrate the ability to complete the tasks outlined in the elements, performance criteria </w:t>
      </w:r>
      <w:r w:rsidRPr="00DD5803">
        <w:t>and foundation skills of this unit, including evidence of the ability to:</w:t>
      </w:r>
    </w:p>
    <w:p w:rsidR="00000000" w:rsidRPr="00DD5803" w:rsidP="00DD5803">
      <w:pPr>
        <w:pStyle w:val="ListBullet"/>
      </w:pPr>
      <w:r w:rsidRPr="00DD5803">
        <w:t>process financial transactions and extract interim reports involving at least twelve separate transactions and performed for a minimum of two different entities</w:t>
      </w:r>
    </w:p>
    <w:p w:rsidR="00000000" w:rsidRPr="00DD5803" w:rsidP="00DD5803">
      <w:pPr>
        <w:pStyle w:val="ListBullet"/>
      </w:pPr>
      <w:r w:rsidRPr="00DD5803">
        <w:t xml:space="preserve">prepare each of the </w:t>
      </w:r>
      <w:r w:rsidRPr="00DD5803">
        <w:t>following at least once:</w:t>
      </w:r>
    </w:p>
    <w:p w:rsidR="00000000" w:rsidRPr="00DD5803" w:rsidP="00DD5803">
      <w:pPr>
        <w:pStyle w:val="ListBullet2"/>
      </w:pPr>
      <w:r w:rsidRPr="00DD5803">
        <w:t>trial balance</w:t>
      </w:r>
    </w:p>
    <w:p w:rsidR="00000000" w:rsidRPr="00DD5803" w:rsidP="00DD5803">
      <w:pPr>
        <w:pStyle w:val="ListBullet2"/>
      </w:pPr>
      <w:r w:rsidRPr="00DD5803">
        <w:t>bank reconciliation</w:t>
      </w:r>
    </w:p>
    <w:p w:rsidR="00000000" w:rsidRPr="00DD5803" w:rsidP="00DD5803">
      <w:pPr>
        <w:pStyle w:val="ListBullet2"/>
      </w:pPr>
      <w:r w:rsidRPr="00DD5803">
        <w:t>balance of petty cash.</w:t>
      </w:r>
    </w:p>
    <w:p w:rsidR="00000000" w:rsidRPr="00DD5803" w:rsidP="00DD5803">
      <w:pPr>
        <w:pStyle w:val="BodyText"/>
      </w:pPr>
    </w:p>
    <w:p w:rsidR="00000000" w:rsidRPr="00DD5803" w:rsidP="003743FD">
      <w:pPr>
        <w:pStyle w:val="BodyText"/>
      </w:pPr>
      <w:r w:rsidRPr="00DD5803">
        <w:t>In the course of the above, the candidate must prepare special journal entries to include at least three of the following components:</w:t>
      </w:r>
    </w:p>
    <w:p w:rsidR="00000000" w:rsidRPr="00DD5803" w:rsidP="00DD5803">
      <w:pPr>
        <w:pStyle w:val="ListBullet"/>
      </w:pPr>
      <w:r w:rsidRPr="00DD5803">
        <w:t>equity transactions including capital contributions involving business owner(s) relevant to the business structure</w:t>
      </w:r>
    </w:p>
    <w:p w:rsidR="00000000" w:rsidRPr="00DD5803" w:rsidP="00DD5803">
      <w:pPr>
        <w:pStyle w:val="ListBullet"/>
      </w:pPr>
      <w:r w:rsidRPr="00DD5803">
        <w:t>bad debts</w:t>
      </w:r>
    </w:p>
    <w:p w:rsidR="00000000" w:rsidRPr="00DD5803" w:rsidP="00DD5803">
      <w:pPr>
        <w:pStyle w:val="ListBullet"/>
      </w:pPr>
      <w:r w:rsidRPr="00DD5803">
        <w:t>bad debts recovered</w:t>
      </w:r>
    </w:p>
    <w:p w:rsidR="00000000" w:rsidRPr="00DD5803" w:rsidP="00DD5803">
      <w:pPr>
        <w:pStyle w:val="ListBullet"/>
      </w:pPr>
      <w:r w:rsidRPr="00DD5803">
        <w:t>correction of errors</w:t>
      </w:r>
    </w:p>
    <w:p w:rsidR="00000000" w:rsidRPr="00DD5803" w:rsidP="00DD5803">
      <w:pPr>
        <w:pStyle w:val="ListBullet"/>
      </w:pPr>
      <w:r w:rsidRPr="00DD5803">
        <w:t>discounts received and allowed.</w:t>
      </w:r>
    </w:p>
    <w:p w:rsidR="00000000" w:rsidRPr="00DD5803" w:rsidP="00DD5803">
      <w:pPr>
        <w:pStyle w:val="AllowPageBreak"/>
      </w:pPr>
    </w:p>
    <w:p w:rsidR="00000000" w:rsidRPr="00DD5803" w:rsidP="00DD5803">
      <w:pPr>
        <w:pStyle w:val="Heading1"/>
      </w:pPr>
      <w:bookmarkStart w:id="3" w:name="O_1235024"/>
      <w:bookmarkEnd w:id="3"/>
      <w:r w:rsidRPr="00DD5803">
        <w:t>Knowledge Evidence</w:t>
      </w:r>
    </w:p>
    <w:p w:rsidR="00000000" w:rsidRPr="00DD5803" w:rsidP="003743FD">
      <w:pPr>
        <w:pStyle w:val="BodyText"/>
      </w:pPr>
      <w:r w:rsidRPr="00DD5803">
        <w:t>The candidate must b</w:t>
      </w:r>
      <w:r w:rsidRPr="00DD5803">
        <w:t>e able to demonstrate knowledge to complete the tasks outlined in the elements, performance criteria and foundation skills of this unit, including knowledge of:</w:t>
      </w:r>
    </w:p>
    <w:p w:rsidR="00000000" w:rsidRPr="00DD5803" w:rsidP="00DD5803">
      <w:pPr>
        <w:pStyle w:val="ListBullet"/>
      </w:pPr>
      <w:r w:rsidRPr="00DD5803">
        <w:t>key features of double-entry accounting and accrual accounting systems</w:t>
      </w:r>
    </w:p>
    <w:p w:rsidR="00000000" w:rsidRPr="00DD5803" w:rsidP="00DD5803">
      <w:pPr>
        <w:pStyle w:val="ListBullet"/>
      </w:pPr>
      <w:r w:rsidRPr="00DD5803">
        <w:t>industry-accepted accounting conventions and accounting standards applicable to performance evidence</w:t>
      </w:r>
    </w:p>
    <w:p w:rsidR="00000000" w:rsidRPr="00DD5803" w:rsidP="00DD5803">
      <w:pPr>
        <w:pStyle w:val="ListBullet"/>
      </w:pPr>
      <w:r w:rsidRPr="00DD5803">
        <w:t>standard industry banking procedures and guidelines, including industry-accepted security and safety precautions appropriate to banking method</w:t>
      </w:r>
    </w:p>
    <w:p w:rsidR="00000000" w:rsidRPr="00DD5803" w:rsidP="00DD5803">
      <w:pPr>
        <w:pStyle w:val="ListBullet"/>
      </w:pPr>
      <w:r w:rsidRPr="00DD5803">
        <w:t xml:space="preserve">legislative </w:t>
      </w:r>
      <w:r w:rsidRPr="00DD5803">
        <w:t>and regulatory requirements relating to processing financial transactions</w:t>
      </w:r>
    </w:p>
    <w:p w:rsidR="00000000" w:rsidRPr="00DD5803" w:rsidP="00DD5803">
      <w:pPr>
        <w:pStyle w:val="ListBullet"/>
      </w:pPr>
      <w:r w:rsidRPr="00DD5803">
        <w:t>organisational policies and procedures relating to processing financial transactions, including:</w:t>
      </w:r>
    </w:p>
    <w:p w:rsidR="00000000" w:rsidRPr="00DD5803" w:rsidP="00DD5803">
      <w:pPr>
        <w:pStyle w:val="ListBullet2"/>
      </w:pPr>
      <w:r w:rsidRPr="00DD5803">
        <w:t>organisational input standards and journal authorisation procedures</w:t>
      </w:r>
    </w:p>
    <w:p w:rsidR="00000000" w:rsidRPr="00DD5803" w:rsidP="00DD5803">
      <w:pPr>
        <w:pStyle w:val="ListBullet2"/>
      </w:pPr>
      <w:r w:rsidRPr="00DD5803">
        <w:t>security procedu</w:t>
      </w:r>
      <w:r w:rsidRPr="00DD5803">
        <w:t>res for handling electronic payments and cash</w:t>
      </w:r>
    </w:p>
    <w:p w:rsidR="00000000" w:rsidRPr="00DD5803" w:rsidP="00DD5803">
      <w:pPr>
        <w:pStyle w:val="ListBullet2"/>
      </w:pPr>
      <w:r w:rsidRPr="00DD5803">
        <w:t>safety procedures for specific banking methods</w:t>
      </w:r>
    </w:p>
    <w:p w:rsidR="00000000" w:rsidRPr="00DD5803" w:rsidP="00DD5803">
      <w:pPr>
        <w:pStyle w:val="ListBullet"/>
      </w:pPr>
      <w:r w:rsidRPr="00DD5803">
        <w:t>fundamentals of routine financial reports, including:</w:t>
      </w:r>
    </w:p>
    <w:p w:rsidR="00000000" w:rsidRPr="00DD5803" w:rsidP="00DD5803">
      <w:pPr>
        <w:pStyle w:val="ListBullet2"/>
      </w:pPr>
      <w:r w:rsidRPr="00DD5803">
        <w:t>trial balances</w:t>
      </w:r>
    </w:p>
    <w:p w:rsidR="00000000" w:rsidRPr="00DD5803" w:rsidP="00DD5803">
      <w:pPr>
        <w:pStyle w:val="ListBullet2"/>
      </w:pPr>
      <w:r w:rsidRPr="00DD5803">
        <w:t>bank account reconciliation reports.</w:t>
      </w:r>
    </w:p>
    <w:p w:rsidR="00000000" w:rsidRPr="00DD5803" w:rsidP="00DD5803">
      <w:pPr>
        <w:pStyle w:val="AllowPageBreak"/>
      </w:pPr>
    </w:p>
    <w:p w:rsidR="00000000" w:rsidRPr="00DD5803" w:rsidP="00DD5803">
      <w:pPr>
        <w:pStyle w:val="Heading1"/>
      </w:pPr>
      <w:bookmarkStart w:id="4" w:name="O_1235025"/>
      <w:bookmarkEnd w:id="4"/>
      <w:r w:rsidRPr="00DD5803">
        <w:t>Assessment Conditions</w:t>
      </w:r>
    </w:p>
    <w:p w:rsidR="00000000" w:rsidRPr="00DD5803" w:rsidP="003743FD">
      <w:pPr>
        <w:pStyle w:val="BodyText"/>
      </w:pPr>
      <w:r w:rsidRPr="00DD5803">
        <w:t>Skills in this</w:t>
      </w:r>
      <w:r w:rsidRPr="00DD5803">
        <w:t xml:space="preserve"> unit must be demonstrated in a workplace or simulated environment where the conditions are typical of those in a working environment in this industry.</w:t>
      </w:r>
    </w:p>
    <w:p w:rsidR="00000000" w:rsidRPr="00DD5803" w:rsidP="003743FD">
      <w:pPr>
        <w:pStyle w:val="BodyText"/>
      </w:pPr>
      <w:r w:rsidRPr="00DD5803">
        <w:t>This includes access to:</w:t>
      </w:r>
    </w:p>
    <w:p w:rsidR="00000000" w:rsidRPr="00DD5803" w:rsidP="00DD5803">
      <w:pPr>
        <w:pStyle w:val="ListBullet"/>
      </w:pPr>
      <w:r w:rsidRPr="00DD5803">
        <w:t>office equipment, technology, software and consumables required to process financial transactions and extract interim reports.</w:t>
      </w:r>
    </w:p>
    <w:p w:rsidR="00000000" w:rsidRPr="00DD5803" w:rsidP="00DD5803">
      <w:pPr>
        <w:pStyle w:val="BodyText"/>
      </w:pPr>
    </w:p>
    <w:p w:rsidR="00000000" w:rsidRPr="00DD5803" w:rsidP="003743FD">
      <w:pPr>
        <w:pStyle w:val="BodyText"/>
      </w:pPr>
      <w:r w:rsidRPr="00DD5803">
        <w:t xml:space="preserve">Assessors of this unit must satisfy the requirements for assessors in applicable vocational education and training legislation, </w:t>
      </w:r>
      <w:r w:rsidRPr="00DD5803">
        <w:t>frameworks and/or standards.</w:t>
      </w:r>
    </w:p>
    <w:p w:rsidR="00000000" w:rsidRPr="00DD5803" w:rsidP="00DD5803">
      <w:pPr>
        <w:pStyle w:val="Heading1"/>
      </w:pPr>
      <w:bookmarkStart w:id="5" w:name="O_1235028"/>
      <w:bookmarkEnd w:id="5"/>
      <w:r w:rsidRPr="00DD5803">
        <w:t>Links</w:t>
      </w:r>
    </w:p>
    <w:p w:rsidR="00000000" w:rsidRPr="00DD5803" w:rsidP="003743FD">
      <w:pPr>
        <w:pStyle w:val="BodyText"/>
      </w:pPr>
      <w:r w:rsidRPr="00DD58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3445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D5803" w:rsidP="00DD5803"/>
    <w:sectPr w:rsidSect="00DD58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03" w:rsidRPr="003743FD" w:rsidP="003743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FD" w:rsidP="00DD58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43FD" w:rsidP="00DD58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43FD" w:rsidP="00DD58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803" w:rsidRPr="003743FD" w:rsidP="003743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8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3FD" w:rsidRPr="002D2AF8" w:rsidP="00DD58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FNSACC321 Process financial transactions and extract interim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743FD" w:rsidP="00DD58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FE6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3C4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187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8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8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8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8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8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8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8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8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8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8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8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803"/>
  </w:style>
  <w:style w:type="character" w:customStyle="1" w:styleId="Heading1Char">
    <w:name w:val="Heading 1 Char"/>
    <w:basedOn w:val="DefaultParagraphFont"/>
    <w:link w:val="Heading1"/>
    <w:rsid w:val="00DD58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8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8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8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5803"/>
    <w:rPr>
      <w:b/>
      <w:spacing w:val="0"/>
    </w:rPr>
  </w:style>
  <w:style w:type="paragraph" w:styleId="ListBullet2">
    <w:name w:val="List Bullet 2"/>
    <w:basedOn w:val="List2"/>
    <w:rsid w:val="00DD58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8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8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8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8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8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8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8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8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8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8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8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8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8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8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8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8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8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8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8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8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8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8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8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8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8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8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8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8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8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8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8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8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803"/>
    <w:rPr>
      <w:i/>
    </w:rPr>
  </w:style>
  <w:style w:type="paragraph" w:styleId="Caption">
    <w:name w:val="caption"/>
    <w:basedOn w:val="BodyText"/>
    <w:next w:val="Normal"/>
    <w:qFormat/>
    <w:rsid w:val="00DD58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8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8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803"/>
  </w:style>
  <w:style w:type="paragraph" w:styleId="TableofFigures">
    <w:name w:val="table of figures"/>
    <w:basedOn w:val="Normal"/>
    <w:next w:val="Normal"/>
    <w:semiHidden/>
    <w:rsid w:val="00DD58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8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5803"/>
    <w:rPr>
      <w:rFonts w:ascii="Wingdings" w:hAnsi="Wingdings"/>
    </w:rPr>
  </w:style>
  <w:style w:type="paragraph" w:customStyle="1" w:styleId="TableHeading">
    <w:name w:val="Table Heading"/>
    <w:basedOn w:val="HeadingBase"/>
    <w:rsid w:val="00DD58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803"/>
    <w:rPr>
      <w:color w:val="0033CC"/>
      <w:u w:val="none"/>
    </w:rPr>
  </w:style>
  <w:style w:type="paragraph" w:customStyle="1" w:styleId="BodyTextRight">
    <w:name w:val="Body Text Right"/>
    <w:basedOn w:val="BodyText"/>
    <w:rsid w:val="00DD58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8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8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8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8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8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803"/>
    <w:rPr>
      <w:sz w:val="32"/>
    </w:rPr>
  </w:style>
  <w:style w:type="paragraph" w:customStyle="1" w:styleId="HeadingProcedure">
    <w:name w:val="Heading Procedure"/>
    <w:basedOn w:val="HeadingBase"/>
    <w:next w:val="Normal"/>
    <w:rsid w:val="00DD58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803"/>
    <w:pPr>
      <w:spacing w:before="60" w:after="60"/>
    </w:pPr>
  </w:style>
  <w:style w:type="paragraph" w:styleId="ListContinue">
    <w:name w:val="List Continue"/>
    <w:basedOn w:val="List"/>
    <w:rsid w:val="00DD5803"/>
    <w:pPr>
      <w:ind w:firstLine="0"/>
    </w:pPr>
  </w:style>
  <w:style w:type="paragraph" w:customStyle="1" w:styleId="ListNote">
    <w:name w:val="List Note"/>
    <w:basedOn w:val="List"/>
    <w:rsid w:val="00DD58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8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8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803"/>
    <w:rPr>
      <w:rFonts w:ascii="Courier New" w:hAnsi="Courier New"/>
    </w:rPr>
  </w:style>
  <w:style w:type="paragraph" w:customStyle="1" w:styleId="NoteBullet">
    <w:name w:val="Note Bullet"/>
    <w:basedOn w:val="Note"/>
    <w:rsid w:val="00DD58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8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8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8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8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8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8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803"/>
    <w:rPr>
      <w:b/>
      <w:smallCaps/>
    </w:rPr>
  </w:style>
  <w:style w:type="paragraph" w:customStyle="1" w:styleId="TableListNumber">
    <w:name w:val="Table List Number"/>
    <w:basedOn w:val="ListNumber"/>
    <w:rsid w:val="00DD58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8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803"/>
    <w:pPr>
      <w:numPr>
        <w:numId w:val="9"/>
      </w:numPr>
    </w:pPr>
  </w:style>
  <w:style w:type="paragraph" w:customStyle="1" w:styleId="ListAlpha2">
    <w:name w:val="List Alpha 2"/>
    <w:basedOn w:val="List2"/>
    <w:rsid w:val="00DD5803"/>
    <w:pPr>
      <w:numPr>
        <w:numId w:val="8"/>
      </w:numPr>
    </w:pPr>
  </w:style>
  <w:style w:type="paragraph" w:styleId="List2">
    <w:name w:val="List 2"/>
    <w:basedOn w:val="BodyText"/>
    <w:rsid w:val="00DD58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8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8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8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8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8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5803"/>
    <w:pPr>
      <w:numPr>
        <w:numId w:val="4"/>
      </w:numPr>
    </w:pPr>
  </w:style>
  <w:style w:type="paragraph" w:styleId="ListContinue2">
    <w:name w:val="List Continue 2"/>
    <w:basedOn w:val="List2"/>
    <w:rsid w:val="00DD5803"/>
    <w:pPr>
      <w:ind w:firstLine="0"/>
    </w:pPr>
  </w:style>
  <w:style w:type="paragraph" w:styleId="ListContinue3">
    <w:name w:val="List Continue 3"/>
    <w:basedOn w:val="List3"/>
    <w:rsid w:val="00DD5803"/>
    <w:pPr>
      <w:ind w:left="1021" w:firstLine="0"/>
    </w:pPr>
  </w:style>
  <w:style w:type="paragraph" w:styleId="ListContinue4">
    <w:name w:val="List Continue 4"/>
    <w:basedOn w:val="List4"/>
    <w:rsid w:val="00DD5803"/>
    <w:pPr>
      <w:ind w:firstLine="0"/>
    </w:pPr>
  </w:style>
  <w:style w:type="paragraph" w:styleId="ListContinue5">
    <w:name w:val="List Continue 5"/>
    <w:basedOn w:val="List5"/>
    <w:rsid w:val="00DD5803"/>
    <w:pPr>
      <w:ind w:firstLine="0"/>
    </w:pPr>
  </w:style>
  <w:style w:type="paragraph" w:styleId="ListNumber3">
    <w:name w:val="List Number 3"/>
    <w:basedOn w:val="List3"/>
    <w:rsid w:val="00DD5803"/>
    <w:pPr>
      <w:numPr>
        <w:numId w:val="5"/>
      </w:numPr>
    </w:pPr>
  </w:style>
  <w:style w:type="paragraph" w:styleId="ListNumber4">
    <w:name w:val="List Number 4"/>
    <w:basedOn w:val="List4"/>
    <w:rsid w:val="00DD5803"/>
    <w:pPr>
      <w:numPr>
        <w:numId w:val="6"/>
      </w:numPr>
    </w:pPr>
  </w:style>
  <w:style w:type="paragraph" w:styleId="ListNumber5">
    <w:name w:val="List Number 5"/>
    <w:basedOn w:val="List5"/>
    <w:rsid w:val="00DD5803"/>
    <w:pPr>
      <w:numPr>
        <w:numId w:val="7"/>
      </w:numPr>
    </w:pPr>
  </w:style>
  <w:style w:type="paragraph" w:styleId="BlockText">
    <w:name w:val="Block Text"/>
    <w:basedOn w:val="Normal"/>
    <w:rsid w:val="00DD58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8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803"/>
    <w:rPr>
      <w:sz w:val="16"/>
      <w:vertAlign w:val="superscript"/>
    </w:rPr>
  </w:style>
  <w:style w:type="character" w:customStyle="1" w:styleId="Symbols">
    <w:name w:val="Symbols"/>
    <w:basedOn w:val="DefaultParagraphFont"/>
    <w:rsid w:val="00DD5803"/>
    <w:rPr>
      <w:rFonts w:ascii="Symbol" w:hAnsi="Symbol"/>
    </w:rPr>
  </w:style>
  <w:style w:type="character" w:customStyle="1" w:styleId="MenuOptions">
    <w:name w:val="Menu Options"/>
    <w:basedOn w:val="DefaultParagraphFont"/>
    <w:rsid w:val="00DD58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803"/>
    <w:rPr>
      <w:b/>
    </w:rPr>
  </w:style>
  <w:style w:type="character" w:customStyle="1" w:styleId="Underlined">
    <w:name w:val="Underlined"/>
    <w:basedOn w:val="DefaultParagraphFont"/>
    <w:rsid w:val="00DD5803"/>
    <w:rPr>
      <w:u w:val="single"/>
    </w:rPr>
  </w:style>
  <w:style w:type="paragraph" w:customStyle="1" w:styleId="TableBodyTextRight">
    <w:name w:val="Table Body Text Right"/>
    <w:basedOn w:val="TableBodyText"/>
    <w:rsid w:val="00DD58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803"/>
    <w:rPr>
      <w:sz w:val="18"/>
    </w:rPr>
  </w:style>
  <w:style w:type="paragraph" w:customStyle="1" w:styleId="BodySmallRight">
    <w:name w:val="Body Small Right"/>
    <w:basedOn w:val="BodyTextRight"/>
    <w:rsid w:val="00DD5803"/>
    <w:rPr>
      <w:sz w:val="18"/>
      <w:szCs w:val="18"/>
    </w:rPr>
  </w:style>
  <w:style w:type="paragraph" w:customStyle="1" w:styleId="MarginEdition">
    <w:name w:val="Margin Edition"/>
    <w:basedOn w:val="MarginNote"/>
    <w:rsid w:val="00DD58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803"/>
    <w:rPr>
      <w:sz w:val="2"/>
      <w:szCs w:val="2"/>
    </w:rPr>
  </w:style>
  <w:style w:type="character" w:customStyle="1" w:styleId="Small">
    <w:name w:val="Small"/>
    <w:basedOn w:val="DefaultParagraphFont"/>
    <w:rsid w:val="00DD5803"/>
    <w:rPr>
      <w:sz w:val="16"/>
    </w:rPr>
  </w:style>
  <w:style w:type="paragraph" w:customStyle="1" w:styleId="WideTable">
    <w:name w:val="Wide Table"/>
    <w:basedOn w:val="Normal"/>
    <w:rsid w:val="00DD58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803"/>
  </w:style>
  <w:style w:type="paragraph" w:styleId="Quote">
    <w:name w:val="Quote"/>
    <w:basedOn w:val="Heading1"/>
    <w:link w:val="QuoteChar"/>
    <w:qFormat/>
    <w:rsid w:val="00DD58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8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803"/>
    <w:pPr>
      <w:pageBreakBefore/>
    </w:pPr>
  </w:style>
  <w:style w:type="paragraph" w:customStyle="1" w:styleId="Border">
    <w:name w:val="Border"/>
    <w:basedOn w:val="Normal"/>
    <w:qFormat/>
    <w:rsid w:val="00DD58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8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8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8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8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8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8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8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8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803"/>
    <w:rPr>
      <w:u w:val="single"/>
    </w:rPr>
  </w:style>
  <w:style w:type="character" w:customStyle="1" w:styleId="BoldandItalics">
    <w:name w:val="Bold and Italics"/>
    <w:qFormat/>
    <w:rsid w:val="00DD5803"/>
    <w:rPr>
      <w:b/>
      <w:i/>
      <w:u w:val="none"/>
    </w:rPr>
  </w:style>
  <w:style w:type="paragraph" w:styleId="BalloonText">
    <w:name w:val="Balloon Text"/>
    <w:basedOn w:val="Normal"/>
    <w:link w:val="BalloonTextChar"/>
    <w:rsid w:val="00DD58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8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8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8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8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8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803"/>
    <w:pPr>
      <w:spacing w:before="0" w:after="0"/>
    </w:pPr>
  </w:style>
  <w:style w:type="paragraph" w:customStyle="1" w:styleId="BodyTextBold">
    <w:name w:val="Body Text Bold"/>
    <w:basedOn w:val="BodyText"/>
    <w:qFormat/>
    <w:rsid w:val="00DD5803"/>
    <w:rPr>
      <w:b/>
    </w:rPr>
  </w:style>
  <w:style w:type="character" w:styleId="Hyperlink">
    <w:name w:val="Hyperlink"/>
    <w:basedOn w:val="DefaultParagraphFont"/>
    <w:uiPriority w:val="99"/>
    <w:unhideWhenUsed/>
    <w:rsid w:val="003743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2668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FNSACC321 Process financial transactions and extract interim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2022-11-03T07:24:00Z</dcterms:created>
  <dcterms:modified xsi:type="dcterms:W3CDTF">2022-11-03T07:24:00Z</dcterms:modified>
</cp:coreProperties>
</file>