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191" w:rsidP="008B21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FNSACC303 Perform financial calculations</w:t>
      </w:r>
      <w:r>
        <w:fldChar w:fldCharType="end"/>
      </w:r>
    </w:p>
    <w:p w:rsidR="008B2191" w:rsidP="008B2191">
      <w:pPr>
        <w:pStyle w:val="Version"/>
        <w:sectPr w:rsidSect="00656E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E7A" w:rsidP="00656E7A">
      <w:pPr>
        <w:pStyle w:val="SuperHeading"/>
      </w:pPr>
      <w:r w:rsidRPr="00656E7A">
        <w:t>Assessment Requirements for FNSACC303 Perform financial calculations</w:t>
      </w:r>
    </w:p>
    <w:p w:rsidR="00000000" w:rsidRPr="00656E7A" w:rsidP="00656E7A">
      <w:pPr>
        <w:pStyle w:val="Heading1"/>
      </w:pPr>
      <w:bookmarkStart w:id="1" w:name="O_670296"/>
      <w:bookmarkEnd w:id="1"/>
      <w:r w:rsidRPr="00656E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56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E7A" w:rsidP="00656E7A">
            <w:pPr>
              <w:pStyle w:val="BodyText"/>
            </w:pPr>
            <w:r w:rsidRPr="00656E7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7A">
            <w:pPr>
              <w:pStyle w:val="BodyText"/>
              <w:rPr>
                <w:lang w:val="en-NZ"/>
              </w:rPr>
            </w:pPr>
            <w:r w:rsidRPr="00656E7A">
              <w:rPr>
                <w:rStyle w:val="SpecialBold"/>
              </w:rPr>
              <w:t>Comments</w:t>
            </w:r>
          </w:p>
        </w:tc>
      </w:tr>
      <w:tr w:rsidTr="00656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E7A">
            <w:pPr>
              <w:pStyle w:val="BodyText"/>
              <w:rPr>
                <w:lang w:val="en-NZ"/>
              </w:rPr>
            </w:pPr>
            <w:r w:rsidRPr="00656E7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E7A" w:rsidP="00656E7A">
            <w:pPr>
              <w:pStyle w:val="BodyText"/>
            </w:pPr>
            <w:r w:rsidRPr="00656E7A">
              <w:t>This version first released with FNS Financial Services Training Package Version 1.0.</w:t>
            </w:r>
          </w:p>
        </w:tc>
      </w:tr>
    </w:tbl>
    <w:p w:rsidR="00000000" w:rsidRPr="00656E7A" w:rsidP="00656E7A">
      <w:pPr>
        <w:pStyle w:val="BodyText"/>
      </w:pPr>
    </w:p>
    <w:p w:rsidR="00000000" w:rsidRPr="00656E7A" w:rsidP="00656E7A">
      <w:pPr>
        <w:pStyle w:val="AllowPageBreak"/>
      </w:pPr>
    </w:p>
    <w:p w:rsidR="00000000" w:rsidRPr="00656E7A" w:rsidP="00656E7A">
      <w:pPr>
        <w:pStyle w:val="Heading1"/>
      </w:pPr>
      <w:bookmarkStart w:id="2" w:name="O_670297"/>
      <w:bookmarkEnd w:id="2"/>
      <w:r w:rsidRPr="00656E7A">
        <w:t>Performance Evidence</w:t>
      </w:r>
    </w:p>
    <w:p w:rsidR="00000000" w:rsidRPr="00656E7A" w:rsidP="00656E7A">
      <w:pPr>
        <w:pStyle w:val="BodyText"/>
      </w:pPr>
      <w:r w:rsidRPr="00656E7A">
        <w:t>Evidence of the of the ability to:</w:t>
      </w:r>
    </w:p>
    <w:p w:rsidR="00000000" w:rsidRPr="00656E7A" w:rsidP="00656E7A">
      <w:pPr>
        <w:pStyle w:val="ListBullet"/>
      </w:pPr>
      <w:r w:rsidRPr="00656E7A">
        <w:t>apply mathematical techniques and methods of calculation</w:t>
      </w:r>
    </w:p>
    <w:p w:rsidR="00000000" w:rsidRPr="00656E7A" w:rsidP="00656E7A">
      <w:pPr>
        <w:pStyle w:val="ListBullet"/>
      </w:pPr>
      <w:r w:rsidRPr="00656E7A">
        <w:t xml:space="preserve">effectively use office equipment and software to enter data and complete calculations </w:t>
      </w:r>
    </w:p>
    <w:p w:rsidR="00000000" w:rsidRPr="00656E7A" w:rsidP="00656E7A">
      <w:pPr>
        <w:pStyle w:val="ListBullet"/>
      </w:pPr>
      <w:r w:rsidRPr="00656E7A">
        <w:t>check for accuracy of computational results</w:t>
      </w:r>
    </w:p>
    <w:p w:rsidR="00000000" w:rsidRPr="00656E7A" w:rsidP="00656E7A">
      <w:pPr>
        <w:pStyle w:val="ListBullet"/>
      </w:pPr>
      <w:r w:rsidRPr="00656E7A">
        <w:t>record calculation worksheets used for future reference and use.</w:t>
      </w:r>
    </w:p>
    <w:p w:rsidR="00000000" w:rsidRPr="00656E7A" w:rsidP="00656E7A">
      <w:pPr>
        <w:pStyle w:val="BodyText"/>
      </w:pPr>
    </w:p>
    <w:p w:rsidR="00000000" w:rsidRPr="00656E7A" w:rsidP="00656E7A">
      <w:pPr>
        <w:pStyle w:val="BodyText"/>
      </w:pPr>
      <w:r w:rsidRPr="00656E7A">
        <w:t>Note: If a specific volume or frequency is not stated, then evidence must be provided at least once.</w:t>
      </w:r>
    </w:p>
    <w:p w:rsidR="00000000" w:rsidRPr="00656E7A" w:rsidP="00656E7A">
      <w:pPr>
        <w:pStyle w:val="AllowPageBreak"/>
      </w:pPr>
    </w:p>
    <w:p w:rsidR="00000000" w:rsidRPr="00656E7A" w:rsidP="00656E7A">
      <w:pPr>
        <w:pStyle w:val="Heading1"/>
      </w:pPr>
      <w:bookmarkStart w:id="3" w:name="O_670298"/>
      <w:bookmarkEnd w:id="3"/>
      <w:r w:rsidRPr="00656E7A">
        <w:t>Knowledge Evidence</w:t>
      </w:r>
    </w:p>
    <w:p w:rsidR="00000000" w:rsidRPr="00656E7A" w:rsidP="00656E7A">
      <w:pPr>
        <w:pStyle w:val="BodyText"/>
      </w:pPr>
      <w:r w:rsidRPr="00656E7A">
        <w:t>To complete the unit requirements safely and effectiv</w:t>
      </w:r>
      <w:r w:rsidRPr="00656E7A">
        <w:t xml:space="preserve">ely, the individual must: </w:t>
      </w:r>
    </w:p>
    <w:p w:rsidR="00000000" w:rsidRPr="00656E7A" w:rsidP="00656E7A">
      <w:pPr>
        <w:pStyle w:val="ListBullet"/>
      </w:pPr>
      <w:r w:rsidRPr="00656E7A">
        <w:t>describe how to complete the following calculations:</w:t>
      </w:r>
    </w:p>
    <w:p w:rsidR="00000000" w:rsidRPr="00656E7A" w:rsidP="00656E7A">
      <w:pPr>
        <w:pStyle w:val="ListBullet2"/>
      </w:pPr>
      <w:r w:rsidRPr="00656E7A">
        <w:t>goods and services tax (GST)</w:t>
      </w:r>
    </w:p>
    <w:p w:rsidR="00000000" w:rsidRPr="00656E7A" w:rsidP="00656E7A">
      <w:pPr>
        <w:pStyle w:val="ListBullet2"/>
      </w:pPr>
      <w:r w:rsidRPr="00656E7A">
        <w:t>simple interest</w:t>
      </w:r>
    </w:p>
    <w:p w:rsidR="00000000" w:rsidRPr="00656E7A" w:rsidP="00656E7A">
      <w:pPr>
        <w:pStyle w:val="ListBullet2"/>
      </w:pPr>
      <w:r w:rsidRPr="00656E7A">
        <w:t>compound interest</w:t>
      </w:r>
    </w:p>
    <w:p w:rsidR="00000000" w:rsidRPr="00656E7A" w:rsidP="00656E7A">
      <w:pPr>
        <w:pStyle w:val="ListBullet2"/>
      </w:pPr>
      <w:r w:rsidRPr="00656E7A">
        <w:t>basic loan calculations</w:t>
      </w:r>
    </w:p>
    <w:p w:rsidR="00000000" w:rsidRPr="00656E7A" w:rsidP="00656E7A">
      <w:pPr>
        <w:pStyle w:val="ListBullet2"/>
      </w:pPr>
      <w:r w:rsidRPr="00656E7A">
        <w:t>straight line depreciation</w:t>
      </w:r>
    </w:p>
    <w:p w:rsidR="00000000" w:rsidRPr="00656E7A" w:rsidP="00656E7A">
      <w:pPr>
        <w:pStyle w:val="ListBullet"/>
      </w:pPr>
      <w:r w:rsidRPr="00656E7A">
        <w:t>describe typical computational errors and ways to check for</w:t>
      </w:r>
      <w:r w:rsidRPr="00656E7A">
        <w:t xml:space="preserve"> errors</w:t>
      </w:r>
    </w:p>
    <w:p w:rsidR="00000000" w:rsidRPr="00656E7A" w:rsidP="00656E7A">
      <w:pPr>
        <w:pStyle w:val="ListBullet"/>
      </w:pPr>
      <w:r w:rsidRPr="00656E7A">
        <w:t>outline tools and sources of information to assist with financial calculations</w:t>
      </w:r>
    </w:p>
    <w:p w:rsidR="008B2191" w:rsidP="00656E7A">
      <w:pPr>
        <w:pStyle w:val="ListBullet"/>
      </w:pPr>
      <w:r w:rsidRPr="00656E7A">
        <w:t>describe the key organisational policy and procedures relating to record keeping and filing.</w:t>
      </w:r>
    </w:p>
    <w:p w:rsidR="008B2191" w:rsidP="00656E7A">
      <w:pPr>
        <w:pStyle w:val="ListBullet"/>
      </w:pPr>
    </w:p>
    <w:p w:rsidR="00000000" w:rsidRPr="00656E7A" w:rsidP="00656E7A">
      <w:pPr>
        <w:pStyle w:val="Heading1"/>
      </w:pPr>
      <w:bookmarkStart w:id="4" w:name="O_670299"/>
      <w:bookmarkEnd w:id="4"/>
      <w:r w:rsidRPr="00656E7A">
        <w:t>Assessment Conditions</w:t>
      </w:r>
    </w:p>
    <w:p w:rsidR="00000000" w:rsidRPr="00656E7A" w:rsidP="00656E7A">
      <w:pPr>
        <w:pStyle w:val="BodyText"/>
      </w:pPr>
      <w:r w:rsidRPr="00656E7A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656E7A" w:rsidP="00656E7A">
      <w:pPr>
        <w:pStyle w:val="ListBullet"/>
      </w:pPr>
      <w:r w:rsidRPr="00656E7A">
        <w:t>common office equipment, technology, software and consu</w:t>
      </w:r>
      <w:r w:rsidRPr="00656E7A">
        <w:t>mables</w:t>
      </w:r>
    </w:p>
    <w:p w:rsidR="00000000" w:rsidRPr="00656E7A" w:rsidP="00656E7A">
      <w:pPr>
        <w:pStyle w:val="ListBullet"/>
      </w:pPr>
      <w:r w:rsidRPr="00656E7A">
        <w:t>hand held calculators</w:t>
      </w:r>
    </w:p>
    <w:p w:rsidR="00000000" w:rsidRPr="00656E7A" w:rsidP="00656E7A">
      <w:pPr>
        <w:pStyle w:val="ListBullet"/>
      </w:pPr>
      <w:r w:rsidRPr="00656E7A">
        <w:t>financial services industry documentation and specialist software</w:t>
      </w:r>
    </w:p>
    <w:p w:rsidR="00000000" w:rsidRPr="00656E7A" w:rsidP="00656E7A">
      <w:pPr>
        <w:pStyle w:val="ListBullet"/>
      </w:pPr>
      <w:r w:rsidRPr="00656E7A">
        <w:t>information technology systems and databases.</w:t>
      </w:r>
    </w:p>
    <w:p w:rsidR="00000000" w:rsidRPr="00656E7A" w:rsidP="00656E7A">
      <w:pPr>
        <w:pStyle w:val="BodyText"/>
      </w:pPr>
    </w:p>
    <w:p w:rsidR="00000000" w:rsidRPr="00656E7A" w:rsidP="00656E7A">
      <w:pPr>
        <w:pStyle w:val="BodyText"/>
      </w:pPr>
      <w:r w:rsidRPr="00656E7A">
        <w:t>Assessors must satisfy NVR/AQTF assessor requirements.</w:t>
      </w:r>
    </w:p>
    <w:p w:rsidR="00000000" w:rsidRPr="00656E7A" w:rsidP="00656E7A">
      <w:pPr>
        <w:pStyle w:val="AllowPageBreak"/>
      </w:pPr>
    </w:p>
    <w:p w:rsidR="00000000" w:rsidRPr="00656E7A" w:rsidP="00656E7A">
      <w:pPr>
        <w:pStyle w:val="Heading1"/>
      </w:pPr>
      <w:bookmarkStart w:id="5" w:name="O_670302"/>
      <w:bookmarkEnd w:id="5"/>
      <w:r w:rsidRPr="00656E7A">
        <w:t>Links</w:t>
      </w:r>
    </w:p>
    <w:p w:rsidR="00000000" w:rsidRPr="00656E7A" w:rsidP="00656E7A">
      <w:pPr>
        <w:pStyle w:val="BodyText"/>
      </w:pPr>
      <w:r w:rsidRPr="00656E7A">
        <w:t>Companion volumes available from the</w:t>
      </w:r>
      <w:r w:rsidRPr="00656E7A">
        <w:t xml:space="preserve"> IBSA website: http://www.ibsa.org.au/companion_volumes - https://vetnet.education.gov.au/Pages/TrainingDocs.aspx?q=c7200cc8-0566-4f04-b76f-e89fd6f102fe</w:t>
      </w:r>
    </w:p>
    <w:p w:rsidR="00000000" w:rsidRPr="00656E7A" w:rsidP="00656E7A"/>
    <w:sectPr w:rsidSect="00656E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E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E7A" w:rsidRPr="008B2191" w:rsidP="008B21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E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91" w:rsidP="00656E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2191" w:rsidP="00656E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2191" w:rsidP="00656E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E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E7A" w:rsidRPr="008B2191" w:rsidP="008B21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E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91" w:rsidRPr="002D2AF8" w:rsidP="00656E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FNSACC303 Perform financial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8B2191" w:rsidP="00656E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8C3D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288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543F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E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E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E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E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E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E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E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E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E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E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E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E7A"/>
  </w:style>
  <w:style w:type="character" w:customStyle="1" w:styleId="Heading1Char">
    <w:name w:val="Heading 1 Char"/>
    <w:basedOn w:val="DefaultParagraphFont"/>
    <w:link w:val="Heading1"/>
    <w:rsid w:val="00656E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E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E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E7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6E7A"/>
    <w:rPr>
      <w:b/>
      <w:spacing w:val="0"/>
    </w:rPr>
  </w:style>
  <w:style w:type="paragraph" w:styleId="ListBullet2">
    <w:name w:val="List Bullet 2"/>
    <w:basedOn w:val="List2"/>
    <w:rsid w:val="00656E7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6E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E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6E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E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E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E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E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E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E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E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E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E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E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E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E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E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E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E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6E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E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E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6E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E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E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E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E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E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E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E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E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6E7A"/>
    <w:rPr>
      <w:i/>
    </w:rPr>
  </w:style>
  <w:style w:type="paragraph" w:styleId="Caption">
    <w:name w:val="caption"/>
    <w:basedOn w:val="BodyText"/>
    <w:next w:val="Normal"/>
    <w:qFormat/>
    <w:rsid w:val="00656E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E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E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E7A"/>
  </w:style>
  <w:style w:type="paragraph" w:styleId="TableofFigures">
    <w:name w:val="table of figures"/>
    <w:basedOn w:val="Normal"/>
    <w:next w:val="Normal"/>
    <w:semiHidden/>
    <w:rsid w:val="00656E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E7A"/>
    <w:pPr>
      <w:numPr>
        <w:numId w:val="11"/>
      </w:numPr>
    </w:pPr>
  </w:style>
  <w:style w:type="character" w:customStyle="1" w:styleId="WingdingSymbols">
    <w:name w:val="Wingding Symbols"/>
    <w:rsid w:val="00656E7A"/>
    <w:rPr>
      <w:rFonts w:ascii="Wingdings" w:hAnsi="Wingdings"/>
    </w:rPr>
  </w:style>
  <w:style w:type="paragraph" w:customStyle="1" w:styleId="TableHeading">
    <w:name w:val="Table Heading"/>
    <w:basedOn w:val="HeadingBase"/>
    <w:rsid w:val="00656E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E7A"/>
    <w:rPr>
      <w:color w:val="0033CC"/>
      <w:u w:val="none"/>
    </w:rPr>
  </w:style>
  <w:style w:type="paragraph" w:customStyle="1" w:styleId="BodyTextRight">
    <w:name w:val="Body Text Right"/>
    <w:basedOn w:val="BodyText"/>
    <w:rsid w:val="00656E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E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E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E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E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E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E7A"/>
    <w:rPr>
      <w:sz w:val="32"/>
    </w:rPr>
  </w:style>
  <w:style w:type="paragraph" w:customStyle="1" w:styleId="HeadingProcedure">
    <w:name w:val="Heading Procedure"/>
    <w:basedOn w:val="HeadingBase"/>
    <w:next w:val="Normal"/>
    <w:rsid w:val="00656E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E7A"/>
    <w:pPr>
      <w:spacing w:before="60" w:after="60"/>
    </w:pPr>
  </w:style>
  <w:style w:type="paragraph" w:styleId="ListContinue">
    <w:name w:val="List Continue"/>
    <w:basedOn w:val="List"/>
    <w:rsid w:val="00656E7A"/>
    <w:pPr>
      <w:ind w:firstLine="0"/>
    </w:pPr>
  </w:style>
  <w:style w:type="paragraph" w:customStyle="1" w:styleId="ListNote">
    <w:name w:val="List Note"/>
    <w:basedOn w:val="List"/>
    <w:rsid w:val="00656E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E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E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E7A"/>
    <w:rPr>
      <w:rFonts w:ascii="Courier New" w:hAnsi="Courier New"/>
    </w:rPr>
  </w:style>
  <w:style w:type="paragraph" w:customStyle="1" w:styleId="NoteBullet">
    <w:name w:val="Note Bullet"/>
    <w:basedOn w:val="Note"/>
    <w:rsid w:val="00656E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E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E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E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E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6E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E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E7A"/>
    <w:rPr>
      <w:b/>
      <w:smallCaps/>
    </w:rPr>
  </w:style>
  <w:style w:type="paragraph" w:customStyle="1" w:styleId="TableListNumber">
    <w:name w:val="Table List Number"/>
    <w:basedOn w:val="ListNumber"/>
    <w:rsid w:val="00656E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E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E7A"/>
    <w:pPr>
      <w:numPr>
        <w:numId w:val="9"/>
      </w:numPr>
    </w:pPr>
  </w:style>
  <w:style w:type="paragraph" w:customStyle="1" w:styleId="ListAlpha2">
    <w:name w:val="List Alpha 2"/>
    <w:basedOn w:val="List2"/>
    <w:rsid w:val="00656E7A"/>
    <w:pPr>
      <w:numPr>
        <w:numId w:val="8"/>
      </w:numPr>
    </w:pPr>
  </w:style>
  <w:style w:type="paragraph" w:styleId="List2">
    <w:name w:val="List 2"/>
    <w:basedOn w:val="BodyText"/>
    <w:rsid w:val="00656E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E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E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E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E7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E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6E7A"/>
    <w:pPr>
      <w:numPr>
        <w:numId w:val="4"/>
      </w:numPr>
    </w:pPr>
  </w:style>
  <w:style w:type="paragraph" w:styleId="ListContinue2">
    <w:name w:val="List Continue 2"/>
    <w:basedOn w:val="List2"/>
    <w:rsid w:val="00656E7A"/>
    <w:pPr>
      <w:ind w:firstLine="0"/>
    </w:pPr>
  </w:style>
  <w:style w:type="paragraph" w:styleId="ListContinue3">
    <w:name w:val="List Continue 3"/>
    <w:basedOn w:val="List3"/>
    <w:rsid w:val="00656E7A"/>
    <w:pPr>
      <w:ind w:left="1021" w:firstLine="0"/>
    </w:pPr>
  </w:style>
  <w:style w:type="paragraph" w:styleId="ListContinue4">
    <w:name w:val="List Continue 4"/>
    <w:basedOn w:val="List4"/>
    <w:rsid w:val="00656E7A"/>
    <w:pPr>
      <w:ind w:firstLine="0"/>
    </w:pPr>
  </w:style>
  <w:style w:type="paragraph" w:styleId="ListContinue5">
    <w:name w:val="List Continue 5"/>
    <w:basedOn w:val="List5"/>
    <w:rsid w:val="00656E7A"/>
    <w:pPr>
      <w:ind w:firstLine="0"/>
    </w:pPr>
  </w:style>
  <w:style w:type="paragraph" w:styleId="ListNumber3">
    <w:name w:val="List Number 3"/>
    <w:basedOn w:val="List3"/>
    <w:rsid w:val="00656E7A"/>
    <w:pPr>
      <w:numPr>
        <w:numId w:val="5"/>
      </w:numPr>
    </w:pPr>
  </w:style>
  <w:style w:type="paragraph" w:styleId="ListNumber4">
    <w:name w:val="List Number 4"/>
    <w:basedOn w:val="List4"/>
    <w:rsid w:val="00656E7A"/>
    <w:pPr>
      <w:numPr>
        <w:numId w:val="6"/>
      </w:numPr>
    </w:pPr>
  </w:style>
  <w:style w:type="paragraph" w:styleId="ListNumber5">
    <w:name w:val="List Number 5"/>
    <w:basedOn w:val="List5"/>
    <w:rsid w:val="00656E7A"/>
    <w:pPr>
      <w:numPr>
        <w:numId w:val="7"/>
      </w:numPr>
    </w:pPr>
  </w:style>
  <w:style w:type="paragraph" w:styleId="BlockText">
    <w:name w:val="Block Text"/>
    <w:basedOn w:val="Normal"/>
    <w:rsid w:val="00656E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E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E7A"/>
    <w:rPr>
      <w:sz w:val="16"/>
      <w:vertAlign w:val="superscript"/>
    </w:rPr>
  </w:style>
  <w:style w:type="character" w:customStyle="1" w:styleId="Symbols">
    <w:name w:val="Symbols"/>
    <w:basedOn w:val="DefaultParagraphFont"/>
    <w:rsid w:val="00656E7A"/>
    <w:rPr>
      <w:rFonts w:ascii="Symbol" w:hAnsi="Symbol"/>
    </w:rPr>
  </w:style>
  <w:style w:type="character" w:customStyle="1" w:styleId="MenuOptions">
    <w:name w:val="Menu Options"/>
    <w:basedOn w:val="DefaultParagraphFont"/>
    <w:rsid w:val="00656E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E7A"/>
    <w:rPr>
      <w:b/>
    </w:rPr>
  </w:style>
  <w:style w:type="character" w:customStyle="1" w:styleId="Underlined">
    <w:name w:val="Underlined"/>
    <w:basedOn w:val="DefaultParagraphFont"/>
    <w:rsid w:val="00656E7A"/>
    <w:rPr>
      <w:u w:val="single"/>
    </w:rPr>
  </w:style>
  <w:style w:type="paragraph" w:customStyle="1" w:styleId="TableBodyTextRight">
    <w:name w:val="Table Body Text Right"/>
    <w:basedOn w:val="TableBodyText"/>
    <w:rsid w:val="00656E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E7A"/>
    <w:rPr>
      <w:sz w:val="18"/>
    </w:rPr>
  </w:style>
  <w:style w:type="paragraph" w:customStyle="1" w:styleId="BodySmallRight">
    <w:name w:val="Body Small Right"/>
    <w:basedOn w:val="BodyTextRight"/>
    <w:rsid w:val="00656E7A"/>
    <w:rPr>
      <w:sz w:val="18"/>
      <w:szCs w:val="18"/>
    </w:rPr>
  </w:style>
  <w:style w:type="paragraph" w:customStyle="1" w:styleId="MarginEdition">
    <w:name w:val="Margin Edition"/>
    <w:basedOn w:val="MarginNote"/>
    <w:rsid w:val="00656E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E7A"/>
    <w:rPr>
      <w:sz w:val="2"/>
      <w:szCs w:val="2"/>
    </w:rPr>
  </w:style>
  <w:style w:type="character" w:customStyle="1" w:styleId="Small">
    <w:name w:val="Small"/>
    <w:basedOn w:val="DefaultParagraphFont"/>
    <w:rsid w:val="00656E7A"/>
    <w:rPr>
      <w:sz w:val="16"/>
    </w:rPr>
  </w:style>
  <w:style w:type="paragraph" w:customStyle="1" w:styleId="WideTable">
    <w:name w:val="Wide Table"/>
    <w:basedOn w:val="Normal"/>
    <w:rsid w:val="00656E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E7A"/>
  </w:style>
  <w:style w:type="paragraph" w:styleId="Quote">
    <w:name w:val="Quote"/>
    <w:basedOn w:val="Heading1"/>
    <w:link w:val="QuoteChar"/>
    <w:qFormat/>
    <w:rsid w:val="00656E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E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E7A"/>
    <w:pPr>
      <w:pageBreakBefore/>
    </w:pPr>
  </w:style>
  <w:style w:type="paragraph" w:customStyle="1" w:styleId="Border">
    <w:name w:val="Border"/>
    <w:basedOn w:val="Normal"/>
    <w:qFormat/>
    <w:rsid w:val="00656E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E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E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E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E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E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E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E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E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E7A"/>
    <w:rPr>
      <w:u w:val="single"/>
    </w:rPr>
  </w:style>
  <w:style w:type="character" w:customStyle="1" w:styleId="BoldandItalics">
    <w:name w:val="Bold and Italics"/>
    <w:qFormat/>
    <w:rsid w:val="00656E7A"/>
    <w:rPr>
      <w:b/>
      <w:i/>
      <w:u w:val="none"/>
    </w:rPr>
  </w:style>
  <w:style w:type="paragraph" w:styleId="BalloonText">
    <w:name w:val="Balloon Text"/>
    <w:basedOn w:val="Normal"/>
    <w:link w:val="BalloonTextChar"/>
    <w:rsid w:val="00656E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E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E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E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E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E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1649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FNSACC303 Perform financial calculations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2016-09-12T09:42:00Z</dcterms:created>
  <dcterms:modified xsi:type="dcterms:W3CDTF">2016-09-12T09:42:00Z</dcterms:modified>
</cp:coreProperties>
</file>