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7090" w:rsidP="00E870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FNS60820 Advanced Diploma of</w:t>
      </w:r>
      <w:r>
        <w:t xml:space="preserve"> Integrated Risk Management</w:t>
      </w:r>
      <w:r>
        <w:fldChar w:fldCharType="end"/>
      </w:r>
    </w:p>
    <w:p w:rsidR="00E87090" w:rsidP="00E87090">
      <w:pPr>
        <w:pStyle w:val="Version"/>
        <w:sectPr w:rsidSect="004D2D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D2D62" w:rsidP="004D2D62">
      <w:pPr>
        <w:pStyle w:val="SuperHeading"/>
      </w:pPr>
      <w:r w:rsidRPr="004D2D62">
        <w:t>FNS60820 Advanced Diploma of Integrated Risk Management</w:t>
      </w:r>
    </w:p>
    <w:p w:rsidR="00000000" w:rsidRPr="004D2D62" w:rsidP="004D2D62">
      <w:pPr>
        <w:pStyle w:val="Heading1"/>
      </w:pPr>
      <w:bookmarkStart w:id="1" w:name="O_1090660"/>
      <w:bookmarkEnd w:id="1"/>
      <w:r w:rsidRPr="004D2D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D62" w:rsidP="004D2D62">
            <w:pPr>
              <w:pStyle w:val="BodyText"/>
            </w:pPr>
            <w:r w:rsidRPr="004D2D6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D62">
            <w:pPr>
              <w:pStyle w:val="BodyText"/>
              <w:rPr>
                <w:lang w:val="en-NZ"/>
              </w:rPr>
            </w:pPr>
            <w:r w:rsidRPr="004D2D62">
              <w:rPr>
                <w:rStyle w:val="SpecialBold"/>
              </w:rPr>
              <w:t>Comments</w:t>
            </w:r>
          </w:p>
        </w:tc>
      </w:tr>
      <w:tr w:rsidTr="004D2D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D62">
            <w:pPr>
              <w:pStyle w:val="BodyText"/>
              <w:rPr>
                <w:lang w:val="en-NZ"/>
              </w:rPr>
            </w:pPr>
            <w:r w:rsidRPr="004D2D6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D62" w:rsidP="004D2D62">
            <w:pPr>
              <w:pStyle w:val="BodyText"/>
            </w:pPr>
            <w:r w:rsidRPr="004D2D62">
              <w:t>This version first released with FNS Financial Services Training Package Version 4.0.</w:t>
            </w:r>
          </w:p>
        </w:tc>
      </w:tr>
    </w:tbl>
    <w:p w:rsidR="00000000" w:rsidRPr="004D2D62" w:rsidP="004D2D62">
      <w:pPr>
        <w:pStyle w:val="BodyText"/>
      </w:pPr>
    </w:p>
    <w:p w:rsidR="00000000" w:rsidRPr="004D2D62" w:rsidP="004D2D62">
      <w:pPr>
        <w:pStyle w:val="AllowPageBreak"/>
      </w:pPr>
    </w:p>
    <w:p w:rsidR="00000000" w:rsidRPr="004D2D62" w:rsidP="004D2D62">
      <w:pPr>
        <w:pStyle w:val="Heading1"/>
      </w:pPr>
      <w:bookmarkStart w:id="2" w:name="O_1090661"/>
      <w:bookmarkEnd w:id="2"/>
      <w:r w:rsidRPr="004D2D62">
        <w:t>Qualification Description</w:t>
      </w:r>
    </w:p>
    <w:p w:rsidR="00000000" w:rsidRPr="004D2D62" w:rsidP="00E87090">
      <w:pPr>
        <w:pStyle w:val="BodyText"/>
      </w:pPr>
      <w:r w:rsidRPr="004D2D62">
        <w:t xml:space="preserve">This qualification reflects the role of individuals who </w:t>
      </w:r>
      <w:r w:rsidRPr="004D2D62">
        <w:t xml:space="preserve">undertake specialist risk management roles in financial services organisations. These roles include cross-industry tasks and responsibilities relating to finance, compliance, corporate governance, strategy and business continuity. </w:t>
      </w:r>
    </w:p>
    <w:p w:rsidR="00000000" w:rsidRPr="004D2D62" w:rsidP="00E87090">
      <w:pPr>
        <w:pStyle w:val="BodyText"/>
      </w:pPr>
      <w:r w:rsidRPr="004D2D62">
        <w:t>Individuals in these rol</w:t>
      </w:r>
      <w:r w:rsidRPr="004D2D62">
        <w:t>es have autonomy in performing technical operations, apply solutions to a range of often complex problems, and research, analyse and evaluate information from a variety of sources. They apply initiative to plan, demonstrate customer advocacy, have business</w:t>
      </w:r>
      <w:r w:rsidRPr="004D2D62">
        <w:t xml:space="preserve"> empathy, coordinate and evaluate their own work, challenge and facilitate risk conversations, demonstrate resilience and provide guidance to others. </w:t>
      </w:r>
    </w:p>
    <w:p w:rsidR="00000000" w:rsidRPr="004D2D62" w:rsidP="004D2D62">
      <w:pPr>
        <w:pStyle w:val="BodyTextBold"/>
      </w:pPr>
      <w:r w:rsidRPr="004D2D62">
        <w:t>Licensing/Regulatory Information</w:t>
      </w:r>
    </w:p>
    <w:p w:rsidR="00000000" w:rsidRPr="004D2D62" w:rsidP="00E87090">
      <w:pPr>
        <w:pStyle w:val="BodyText"/>
      </w:pPr>
      <w:r w:rsidRPr="004D2D62">
        <w:t xml:space="preserve">No licensing or certification requirements apply to this qualification </w:t>
      </w:r>
      <w:r w:rsidRPr="004D2D62">
        <w:t>at the time of publication. However, some units will specify relevant licensing, legislative and/or regulatory requirements that impact on the unit. Refer to the regulator for guidance on requirements.</w:t>
      </w:r>
    </w:p>
    <w:p w:rsidR="00000000" w:rsidRPr="004D2D62" w:rsidP="004D2D62">
      <w:pPr>
        <w:pStyle w:val="Heading1"/>
      </w:pPr>
      <w:bookmarkStart w:id="3" w:name="O_1090662"/>
      <w:bookmarkEnd w:id="3"/>
      <w:r w:rsidRPr="004D2D62">
        <w:t>Entry Requirements</w:t>
      </w:r>
    </w:p>
    <w:p w:rsidR="00000000" w:rsidRPr="004D2D62" w:rsidP="00E87090">
      <w:pPr>
        <w:pStyle w:val="BodyText"/>
      </w:pPr>
      <w:r w:rsidRPr="004D2D62">
        <w:t>Nil</w:t>
      </w:r>
    </w:p>
    <w:p w:rsidR="00000000" w:rsidRPr="004D2D62" w:rsidP="004D2D62">
      <w:pPr>
        <w:pStyle w:val="Heading1"/>
      </w:pPr>
      <w:bookmarkStart w:id="4" w:name="O_1090663"/>
      <w:bookmarkEnd w:id="4"/>
      <w:r w:rsidRPr="004D2D62">
        <w:t>Packaging Rules</w:t>
      </w:r>
    </w:p>
    <w:p w:rsidR="00000000" w:rsidRPr="004D2D62" w:rsidP="004D2D62">
      <w:pPr>
        <w:pStyle w:val="Heading4"/>
      </w:pPr>
      <w:r w:rsidRPr="004D2D62">
        <w:t>Total number of units = 12</w:t>
      </w:r>
    </w:p>
    <w:p w:rsidR="00000000" w:rsidRPr="004D2D62" w:rsidP="00E87090">
      <w:pPr>
        <w:pStyle w:val="List"/>
      </w:pPr>
      <w:r w:rsidRPr="004D2D62">
        <w:rPr>
          <w:rStyle w:val="SpecialBold"/>
        </w:rPr>
        <w:t>8 core units</w:t>
      </w:r>
      <w:r w:rsidRPr="004D2D62">
        <w:t xml:space="preserve"> plus</w:t>
      </w:r>
    </w:p>
    <w:p w:rsidR="00000000" w:rsidRPr="004D2D62" w:rsidP="00E87090">
      <w:pPr>
        <w:pStyle w:val="List"/>
      </w:pPr>
      <w:r w:rsidRPr="004D2D62">
        <w:rPr>
          <w:rStyle w:val="SpecialBold"/>
        </w:rPr>
        <w:t xml:space="preserve">4 elective </w:t>
      </w:r>
      <w:r w:rsidRPr="004D2D62">
        <w:t>units of which:</w:t>
      </w:r>
    </w:p>
    <w:p w:rsidR="00000000" w:rsidRPr="004D2D62" w:rsidP="004D2D62">
      <w:pPr>
        <w:pStyle w:val="ListBullet"/>
      </w:pPr>
      <w:r w:rsidRPr="004D2D62">
        <w:t>2 must be selected from the electives listed below,</w:t>
      </w:r>
    </w:p>
    <w:p w:rsidR="00000000" w:rsidRPr="004D2D62" w:rsidP="004D2D62">
      <w:pPr>
        <w:pStyle w:val="ListBullet"/>
      </w:pPr>
      <w:r w:rsidRPr="004D2D62">
        <w:t>2 units may be selected from the remaining listed electives or any currently endorsed training package qualification or accredited course at Diploma or above.</w:t>
      </w:r>
    </w:p>
    <w:p w:rsidR="00000000" w:rsidRPr="004D2D62" w:rsidP="00E87090">
      <w:pPr>
        <w:pStyle w:val="BodyText"/>
      </w:pPr>
      <w:r w:rsidRPr="004D2D62">
        <w:t>Elective units must be relevant to the work environment and the qualification, maintain the overa</w:t>
      </w:r>
      <w:r w:rsidRPr="004D2D62">
        <w:t>ll integrity of the AQF alignment and contribute to a valid vocational outcome.</w:t>
      </w:r>
    </w:p>
    <w:p w:rsidR="00000000" w:rsidRPr="004D2D62" w:rsidP="004D2D62">
      <w:pPr>
        <w:pStyle w:val="Heading4"/>
      </w:pPr>
      <w:r w:rsidRPr="004D2D62">
        <w:t xml:space="preserve">Core Units </w:t>
      </w:r>
    </w:p>
    <w:p w:rsidR="00000000" w:rsidRPr="004D2D62" w:rsidP="00E87090">
      <w:pPr>
        <w:pStyle w:val="List"/>
      </w:pPr>
      <w:r w:rsidRPr="004D2D62">
        <w:t>BSBCOM602 Develop and create compliance requirements</w:t>
      </w:r>
    </w:p>
    <w:p w:rsidR="00000000" w:rsidRPr="004D2D62" w:rsidP="00E87090">
      <w:pPr>
        <w:pStyle w:val="List"/>
      </w:pPr>
      <w:r w:rsidRPr="004D2D62">
        <w:t>BSBCOM603 Plan and establish compliance management systems</w:t>
      </w:r>
    </w:p>
    <w:p w:rsidR="00000000" w:rsidRPr="004D2D62" w:rsidP="00E87090">
      <w:pPr>
        <w:pStyle w:val="List"/>
      </w:pPr>
      <w:r w:rsidRPr="004D2D62">
        <w:t>BSBRSK501 Manage risk</w:t>
      </w:r>
    </w:p>
    <w:p w:rsidR="00000000" w:rsidRPr="004D2D62" w:rsidP="00E87090">
      <w:pPr>
        <w:pStyle w:val="List"/>
      </w:pPr>
      <w:r w:rsidRPr="004D2D62">
        <w:t xml:space="preserve">FNSORG512 Develop, implement </w:t>
      </w:r>
      <w:r w:rsidRPr="004D2D62">
        <w:t>and monitor policy and procedures</w:t>
      </w:r>
    </w:p>
    <w:p w:rsidR="00000000" w:rsidRPr="004D2D62" w:rsidP="00E87090">
      <w:pPr>
        <w:pStyle w:val="List"/>
      </w:pPr>
      <w:r w:rsidRPr="004D2D62">
        <w:t>FNSRSK511 Undertake risk identification</w:t>
      </w:r>
    </w:p>
    <w:p w:rsidR="00000000" w:rsidRPr="004D2D62" w:rsidP="00E87090">
      <w:pPr>
        <w:pStyle w:val="List"/>
      </w:pPr>
      <w:r w:rsidRPr="004D2D62">
        <w:t>FNSRSK512 Assess risks</w:t>
      </w:r>
    </w:p>
    <w:p w:rsidR="00000000" w:rsidRPr="004D2D62" w:rsidP="00E87090">
      <w:pPr>
        <w:pStyle w:val="List"/>
      </w:pPr>
      <w:r w:rsidRPr="004D2D62">
        <w:t>FNSRSK611 Develop and implement risk mitigation plan</w:t>
      </w:r>
    </w:p>
    <w:p w:rsidR="00000000" w:rsidRPr="004D2D62" w:rsidP="00E87090">
      <w:pPr>
        <w:pStyle w:val="List"/>
      </w:pPr>
      <w:r w:rsidRPr="004D2D62">
        <w:t>FNSRSK612 Determine and manage risk exposure strategies</w:t>
      </w:r>
    </w:p>
    <w:p w:rsidR="00000000" w:rsidRPr="004D2D62" w:rsidP="004D2D62">
      <w:pPr>
        <w:pStyle w:val="BodyText"/>
      </w:pPr>
    </w:p>
    <w:p w:rsidR="00000000" w:rsidRPr="004D2D62" w:rsidP="004D2D62">
      <w:pPr>
        <w:pStyle w:val="Heading4"/>
      </w:pPr>
      <w:r w:rsidRPr="004D2D62">
        <w:t>Elective Units</w:t>
      </w:r>
    </w:p>
    <w:p w:rsidR="00000000" w:rsidRPr="004D2D62" w:rsidP="004D2D62">
      <w:pPr>
        <w:pStyle w:val="Heading4"/>
      </w:pPr>
      <w:r w:rsidRPr="004D2D62">
        <w:t>Managing financial risk</w:t>
      </w:r>
    </w:p>
    <w:p w:rsidR="00000000" w:rsidRPr="004D2D62" w:rsidP="00E87090">
      <w:pPr>
        <w:pStyle w:val="BodyText"/>
      </w:pPr>
      <w:r w:rsidRPr="004D2D62">
        <w:t xml:space="preserve">BSBMGT517 </w:t>
      </w:r>
      <w:r w:rsidRPr="004D2D62">
        <w:t>Manage operational plan</w:t>
      </w:r>
    </w:p>
    <w:p w:rsidR="00000000" w:rsidRPr="004D2D62" w:rsidP="00E87090">
      <w:pPr>
        <w:pStyle w:val="Heading5"/>
      </w:pPr>
      <w:r w:rsidRPr="004D2D62">
        <w:t>FNSACC511 Provide financial and business performance information</w:t>
      </w:r>
    </w:p>
    <w:p w:rsidR="00000000" w:rsidRPr="004D2D62" w:rsidP="00E87090">
      <w:pPr>
        <w:pStyle w:val="List"/>
      </w:pPr>
      <w:r w:rsidRPr="004D2D62">
        <w:t>FNSACC609* Evaluate financial risk</w:t>
      </w:r>
    </w:p>
    <w:p w:rsidR="00000000" w:rsidRPr="004D2D62" w:rsidP="00E87090">
      <w:pPr>
        <w:pStyle w:val="List"/>
      </w:pPr>
      <w:r w:rsidRPr="004D2D62">
        <w:t>FNSINC411 Conduct work according to professional practices in the financial services industry</w:t>
      </w:r>
    </w:p>
    <w:p w:rsidR="00000000" w:rsidRPr="004D2D62" w:rsidP="00E87090">
      <w:pPr>
        <w:pStyle w:val="List"/>
      </w:pPr>
      <w:r w:rsidRPr="004D2D62">
        <w:t>FNSORG514 Monitor and supervise work practices to meet financial services regulatory requirements</w:t>
      </w:r>
    </w:p>
    <w:p w:rsidR="00000000" w:rsidRPr="004D2D62" w:rsidP="00E87090">
      <w:pPr>
        <w:pStyle w:val="List"/>
      </w:pPr>
      <w:r w:rsidRPr="004D2D62">
        <w:t>FNSORG515 Prepare financial reports to meet statutory requirements</w:t>
      </w:r>
    </w:p>
    <w:p w:rsidR="00000000" w:rsidRPr="004D2D62" w:rsidP="00E87090">
      <w:pPr>
        <w:pStyle w:val="List"/>
      </w:pPr>
      <w:r w:rsidRPr="004D2D62">
        <w:t>FNSORG602 Develop and manage financial systems</w:t>
      </w:r>
    </w:p>
    <w:p w:rsidR="00000000" w:rsidRPr="004D2D62" w:rsidP="004D2D62">
      <w:pPr>
        <w:pStyle w:val="BodyText"/>
      </w:pPr>
    </w:p>
    <w:p w:rsidR="00000000" w:rsidRPr="004D2D62" w:rsidP="004D2D62">
      <w:pPr>
        <w:pStyle w:val="Heading4"/>
      </w:pPr>
      <w:r w:rsidRPr="004D2D62">
        <w:t>Corporate governance</w:t>
      </w:r>
    </w:p>
    <w:p w:rsidR="00000000" w:rsidRPr="004D2D62" w:rsidP="00E87090">
      <w:pPr>
        <w:pStyle w:val="List"/>
      </w:pPr>
      <w:r w:rsidRPr="004D2D62">
        <w:t>FNSACC606 Conduct inte</w:t>
      </w:r>
      <w:r w:rsidRPr="004D2D62">
        <w:t>rnal audit</w:t>
      </w:r>
    </w:p>
    <w:p w:rsidR="00000000" w:rsidRPr="004D2D62" w:rsidP="00E87090">
      <w:pPr>
        <w:pStyle w:val="List"/>
      </w:pPr>
      <w:r w:rsidRPr="004D2D62">
        <w:t>FNSACC624 Monitor corporate governance activities</w:t>
      </w:r>
    </w:p>
    <w:p w:rsidR="00000000" w:rsidRPr="004D2D62" w:rsidP="00E87090">
      <w:pPr>
        <w:pStyle w:val="List"/>
      </w:pPr>
      <w:r w:rsidRPr="004D2D62">
        <w:t>FNSFMK515 Comply with financial services regulation and industry codes of practice</w:t>
      </w:r>
    </w:p>
    <w:p w:rsidR="00000000" w:rsidRPr="004D2D62" w:rsidP="00E87090">
      <w:pPr>
        <w:pStyle w:val="BodyText"/>
      </w:pPr>
      <w:r w:rsidRPr="004D2D62">
        <w:t>FNSPRM601 Establish, supervise and monitor practice systems to conform with legislation and regulations</w:t>
      </w:r>
    </w:p>
    <w:p w:rsidR="00000000" w:rsidRPr="004D2D62" w:rsidP="004D2D62">
      <w:pPr>
        <w:pStyle w:val="Heading4"/>
      </w:pPr>
      <w:r w:rsidRPr="004D2D62">
        <w:t>Busines</w:t>
      </w:r>
      <w:r w:rsidRPr="004D2D62">
        <w:t>s ethics and conduct</w:t>
      </w:r>
    </w:p>
    <w:p w:rsidR="00000000" w:rsidRPr="004D2D62" w:rsidP="00E87090">
      <w:pPr>
        <w:pStyle w:val="BodyText"/>
      </w:pPr>
      <w:r w:rsidRPr="004D2D62">
        <w:t>FNSINC503 Identify situations requiring complex ethical decision making</w:t>
      </w:r>
    </w:p>
    <w:p w:rsidR="00000000" w:rsidRPr="004D2D62" w:rsidP="00E87090">
      <w:pPr>
        <w:pStyle w:val="BodyText"/>
      </w:pPr>
      <w:r w:rsidRPr="004D2D62">
        <w:t>FNSINC504 Apply ethical frameworks and principles to make and act upon decisions</w:t>
      </w:r>
    </w:p>
    <w:p w:rsidR="00000000" w:rsidRPr="004D2D62" w:rsidP="004D2D62">
      <w:pPr>
        <w:pStyle w:val="Heading4"/>
      </w:pPr>
      <w:r w:rsidRPr="004D2D62">
        <w:t>Managing compliance</w:t>
      </w:r>
    </w:p>
    <w:p w:rsidR="00000000" w:rsidRPr="004D2D62" w:rsidP="00E87090">
      <w:pPr>
        <w:pStyle w:val="BodyText"/>
      </w:pPr>
      <w:r w:rsidRPr="004D2D62">
        <w:t>BSBCOM401 Organise and monitor the operation of compliance ma</w:t>
      </w:r>
      <w:r w:rsidRPr="004D2D62">
        <w:t>nagement system</w:t>
      </w:r>
    </w:p>
    <w:p w:rsidR="00000000" w:rsidRPr="004D2D62" w:rsidP="00E87090">
      <w:pPr>
        <w:pStyle w:val="BodyText"/>
      </w:pPr>
      <w:r w:rsidRPr="004D2D62">
        <w:t xml:space="preserve">BSBCOM402 Implement processes for the management of a breach in compliance requirements </w:t>
      </w:r>
    </w:p>
    <w:p w:rsidR="00000000" w:rsidRPr="004D2D62" w:rsidP="00E87090">
      <w:pPr>
        <w:pStyle w:val="Heading5"/>
      </w:pPr>
      <w:r w:rsidRPr="004D2D62">
        <w:t>BSBCOM501 Identify and interpret compliance requirements</w:t>
      </w:r>
    </w:p>
    <w:p w:rsidR="00000000" w:rsidRPr="004D2D62" w:rsidP="00E87090">
      <w:pPr>
        <w:pStyle w:val="BodyText"/>
      </w:pPr>
      <w:r w:rsidRPr="004D2D62">
        <w:t>BSBCOM503 Develop processes for the management of breaches in compliance requirements</w:t>
      </w:r>
    </w:p>
    <w:p w:rsidR="00000000" w:rsidRPr="004D2D62" w:rsidP="00E87090">
      <w:pPr>
        <w:pStyle w:val="Heading5"/>
      </w:pPr>
      <w:r w:rsidRPr="004D2D62">
        <w:t>BSBINM40</w:t>
      </w:r>
      <w:r w:rsidRPr="004D2D62">
        <w:t>1 Implement workplace information system</w:t>
      </w:r>
    </w:p>
    <w:p w:rsidR="00000000" w:rsidRPr="004D2D62" w:rsidP="00E87090">
      <w:pPr>
        <w:pStyle w:val="List"/>
      </w:pPr>
      <w:r w:rsidRPr="004D2D62">
        <w:t>BSBINM501 Manage an information or knowledge management system</w:t>
      </w:r>
    </w:p>
    <w:p w:rsidR="00000000" w:rsidRPr="004D2D62" w:rsidP="00E87090">
      <w:pPr>
        <w:pStyle w:val="List"/>
      </w:pPr>
      <w:r w:rsidRPr="004D2D62">
        <w:t>BSBLDR402 Lead effective workplace relationships</w:t>
      </w:r>
    </w:p>
    <w:p w:rsidR="00000000" w:rsidRPr="004D2D62" w:rsidP="00E87090">
      <w:pPr>
        <w:pStyle w:val="List"/>
      </w:pPr>
      <w:r w:rsidRPr="004D2D62">
        <w:t>BSBPMG411 Apply project quality management techniques</w:t>
      </w:r>
    </w:p>
    <w:p w:rsidR="00000000" w:rsidRPr="004D2D62" w:rsidP="00E87090">
      <w:pPr>
        <w:pStyle w:val="List"/>
      </w:pPr>
      <w:r w:rsidRPr="004D2D62">
        <w:t>BSBPMG415 Apply project risk management technique</w:t>
      </w:r>
      <w:r w:rsidRPr="004D2D62">
        <w:t>s</w:t>
      </w:r>
    </w:p>
    <w:p w:rsidR="00000000" w:rsidRPr="004D2D62" w:rsidP="00E87090">
      <w:pPr>
        <w:pStyle w:val="List"/>
      </w:pPr>
      <w:r w:rsidRPr="004D2D62">
        <w:t>BSBRSK401 Identify risk and apply risk management processes</w:t>
      </w:r>
    </w:p>
    <w:p w:rsidR="00000000" w:rsidRPr="004D2D62" w:rsidP="00E87090">
      <w:pPr>
        <w:pStyle w:val="List"/>
      </w:pPr>
      <w:r w:rsidRPr="004D2D62">
        <w:t>BSBSMB401 Establish legal and risk management requirements of small business</w:t>
      </w:r>
    </w:p>
    <w:p w:rsidR="00000000" w:rsidRPr="004D2D62" w:rsidP="00E87090">
      <w:pPr>
        <w:pStyle w:val="List"/>
      </w:pPr>
      <w:r w:rsidRPr="004D2D62">
        <w:t>BSBWHS504 Manage WHS risks</w:t>
      </w:r>
    </w:p>
    <w:p w:rsidR="00000000" w:rsidRPr="004D2D62" w:rsidP="00E87090">
      <w:pPr>
        <w:pStyle w:val="List"/>
      </w:pPr>
      <w:r w:rsidRPr="004D2D62">
        <w:t>BSBWHS603 Implement WHS risk management</w:t>
      </w:r>
    </w:p>
    <w:p w:rsidR="00000000" w:rsidRPr="004D2D62" w:rsidP="00E87090">
      <w:pPr>
        <w:pStyle w:val="List"/>
      </w:pPr>
      <w:r w:rsidRPr="004D2D62">
        <w:t>FNSACC516 Implement and maintain internal control procedures</w:t>
      </w:r>
    </w:p>
    <w:p w:rsidR="00000000" w:rsidRPr="004D2D62" w:rsidP="00E87090">
      <w:pPr>
        <w:pStyle w:val="List"/>
      </w:pPr>
      <w:r w:rsidRPr="004D2D62">
        <w:t>FNSORG508 Analyse and comment on management reports</w:t>
      </w:r>
    </w:p>
    <w:p w:rsidR="00000000" w:rsidRPr="004D2D62" w:rsidP="00E87090">
      <w:pPr>
        <w:pStyle w:val="List"/>
      </w:pPr>
      <w:r w:rsidRPr="004D2D62">
        <w:t>FNSORG603 Establish and prepare operational guidelines in a financial services organisation</w:t>
      </w:r>
    </w:p>
    <w:p w:rsidR="00000000" w:rsidRPr="004D2D62" w:rsidP="004D2D62">
      <w:pPr>
        <w:pStyle w:val="BodyText"/>
      </w:pPr>
    </w:p>
    <w:p w:rsidR="00000000" w:rsidRPr="004D2D62" w:rsidP="004D2D62">
      <w:pPr>
        <w:pStyle w:val="Heading4"/>
      </w:pPr>
      <w:r w:rsidRPr="004D2D62">
        <w:t>Strategic risk management and business continuity</w:t>
      </w:r>
    </w:p>
    <w:p w:rsidR="00000000" w:rsidRPr="004D2D62" w:rsidP="00E87090">
      <w:pPr>
        <w:pStyle w:val="List"/>
      </w:pPr>
      <w:r w:rsidRPr="004D2D62">
        <w:t>BSBINN601 Lead and manage organisational change</w:t>
      </w:r>
    </w:p>
    <w:p w:rsidR="00000000" w:rsidRPr="004D2D62" w:rsidP="00E87090">
      <w:pPr>
        <w:pStyle w:val="List"/>
      </w:pPr>
      <w:r w:rsidRPr="004D2D62">
        <w:t>BSBSUS501 Develop workplace policy and procedures for sustainability</w:t>
      </w:r>
    </w:p>
    <w:p w:rsidR="00000000" w:rsidRPr="004D2D62" w:rsidP="00E87090">
      <w:pPr>
        <w:pStyle w:val="List"/>
      </w:pPr>
      <w:r w:rsidRPr="004D2D62">
        <w:t>BSBMGT605 Provide leadership across the organisation</w:t>
      </w:r>
    </w:p>
    <w:p w:rsidR="00000000" w:rsidRPr="004D2D62" w:rsidP="00E87090">
      <w:pPr>
        <w:pStyle w:val="List"/>
      </w:pPr>
      <w:r w:rsidRPr="004D2D62">
        <w:t xml:space="preserve">BSBMGT615 Contribute to organisation development </w:t>
      </w:r>
    </w:p>
    <w:p w:rsidR="00000000" w:rsidRPr="004D2D62" w:rsidP="00E87090">
      <w:pPr>
        <w:pStyle w:val="List"/>
      </w:pPr>
      <w:r w:rsidRPr="004D2D62">
        <w:t>BSBMGT616 Develop and implement stra</w:t>
      </w:r>
      <w:r w:rsidRPr="004D2D62">
        <w:t>tegic plans</w:t>
      </w:r>
    </w:p>
    <w:p w:rsidR="00000000" w:rsidRPr="004D2D62" w:rsidP="00E87090">
      <w:pPr>
        <w:pStyle w:val="List"/>
      </w:pPr>
      <w:r w:rsidRPr="004D2D62">
        <w:t>BSBMGT617 Develop and implement a business plan</w:t>
      </w:r>
    </w:p>
    <w:p w:rsidR="00000000" w:rsidRPr="004D2D62" w:rsidP="00E87090">
      <w:pPr>
        <w:pStyle w:val="List"/>
      </w:pPr>
      <w:r w:rsidRPr="004D2D62">
        <w:t>BSBPMG517 Manage project risk</w:t>
      </w:r>
    </w:p>
    <w:p w:rsidR="00000000" w:rsidRPr="004D2D62" w:rsidP="00E87090">
      <w:pPr>
        <w:pStyle w:val="List"/>
      </w:pPr>
      <w:r w:rsidRPr="004D2D62">
        <w:t>BSBWHS520 Manage implementation of emergency procedures </w:t>
      </w:r>
    </w:p>
    <w:p w:rsidR="00000000" w:rsidRPr="004D2D62" w:rsidP="00E87090">
      <w:pPr>
        <w:pStyle w:val="List"/>
      </w:pPr>
      <w:r w:rsidRPr="004D2D62">
        <w:t xml:space="preserve">FNSORG601 Negotiate to achieve goals and manage disputes </w:t>
      </w:r>
    </w:p>
    <w:p w:rsidR="00000000" w:rsidRPr="004D2D62" w:rsidP="004D2D62">
      <w:pPr>
        <w:pStyle w:val="BodyText"/>
      </w:pPr>
    </w:p>
    <w:p w:rsidR="00000000" w:rsidRPr="004D2D62" w:rsidP="00E87090">
      <w:pPr>
        <w:pStyle w:val="BodyText"/>
      </w:pPr>
      <w:r w:rsidRPr="004D2D62">
        <w:t>*Note the following prerequisite unit requirements</w:t>
      </w:r>
      <w:r w:rsidRPr="004D2D62">
        <w:t>:</w:t>
      </w: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07"/>
        <w:gridCol w:w="6160"/>
      </w:tblGrid>
      <w:tr w:rsidTr="004D2D62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9"/>
        </w:trPr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D62">
            <w:pPr>
              <w:pStyle w:val="BodyText"/>
              <w:rPr>
                <w:lang w:val="en-NZ"/>
              </w:rPr>
            </w:pPr>
            <w:r w:rsidRPr="004D2D62">
              <w:t>Unit in this qualification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D62">
            <w:pPr>
              <w:pStyle w:val="BodyText"/>
              <w:rPr>
                <w:lang w:val="en-NZ"/>
              </w:rPr>
            </w:pPr>
            <w:r w:rsidRPr="004D2D62">
              <w:t>Prerequisite unit</w:t>
            </w:r>
          </w:p>
        </w:tc>
      </w:tr>
      <w:tr w:rsidTr="004D2D62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9"/>
        </w:trPr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D62">
            <w:pPr>
              <w:pStyle w:val="BodyText"/>
              <w:rPr>
                <w:lang w:val="en-NZ"/>
              </w:rPr>
            </w:pPr>
            <w:r w:rsidRPr="004D2D62">
              <w:t>FNSACC609 Evaluate financial risk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D62" w:rsidP="004D2D62">
            <w:pPr>
              <w:pStyle w:val="BodyText"/>
            </w:pPr>
            <w:r w:rsidRPr="004D2D62">
              <w:t>FNSACC511 Provide financial and business performance information</w:t>
            </w:r>
          </w:p>
        </w:tc>
      </w:tr>
    </w:tbl>
    <w:p w:rsidR="00000000" w:rsidRPr="004D2D62" w:rsidP="004D2D62">
      <w:pPr>
        <w:pStyle w:val="BodyText"/>
      </w:pPr>
    </w:p>
    <w:p w:rsidR="00000000" w:rsidRPr="004D2D62" w:rsidP="004D2D62">
      <w:pPr>
        <w:pStyle w:val="AllowPageBreak"/>
      </w:pPr>
    </w:p>
    <w:p w:rsidR="00000000" w:rsidRPr="004D2D62" w:rsidP="004D2D62">
      <w:pPr>
        <w:pStyle w:val="Heading1"/>
      </w:pPr>
      <w:bookmarkStart w:id="5" w:name="O_1090664"/>
      <w:bookmarkEnd w:id="5"/>
      <w:r w:rsidRPr="004D2D62">
        <w:t>Qualification Mapping Information</w:t>
      </w:r>
    </w:p>
    <w:p w:rsidR="00000000" w:rsidRPr="004D2D62" w:rsidP="00E87090">
      <w:pPr>
        <w:pStyle w:val="BodyText"/>
      </w:pPr>
      <w:r w:rsidRPr="004D2D62">
        <w:t>No equivalent qualificati</w:t>
      </w:r>
      <w:r w:rsidRPr="004D2D62">
        <w:t>on. Supersedes and is not equivalent to FNS60815 Advanced Diploma of Integrated Risk Management (Release 3).</w:t>
      </w:r>
    </w:p>
    <w:p w:rsidR="00000000" w:rsidRPr="004D2D62" w:rsidP="004D2D62">
      <w:pPr>
        <w:pStyle w:val="Heading1"/>
      </w:pPr>
      <w:bookmarkStart w:id="6" w:name="O_1090665"/>
      <w:bookmarkEnd w:id="6"/>
      <w:r w:rsidRPr="004D2D62">
        <w:t>Links</w:t>
      </w:r>
    </w:p>
    <w:p w:rsidR="00000000" w:rsidRPr="004D2D62" w:rsidP="00E87090">
      <w:pPr>
        <w:pStyle w:val="BodyText"/>
      </w:pPr>
      <w:r w:rsidRPr="004D2D6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D6A4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D2D62" w:rsidP="004D2D62"/>
    <w:sectPr w:rsidSect="004D2D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D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D62" w:rsidRPr="00E87090" w:rsidP="00E870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D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090" w:rsidP="004D2D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87090" w:rsidP="004D2D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87090" w:rsidP="004D2D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D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0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2D62" w:rsidRPr="00E87090" w:rsidP="00E870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D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090" w:rsidRPr="002D2AF8" w:rsidP="004D2D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FNS60820 Advanced Diploma of Integrated Risk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E87090" w:rsidP="004D2D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861A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280A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D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2D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2D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2D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2D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2D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2D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2D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2D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2D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2D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2D62"/>
  </w:style>
  <w:style w:type="character" w:customStyle="1" w:styleId="Heading1Char">
    <w:name w:val="Heading 1 Char"/>
    <w:basedOn w:val="DefaultParagraphFont"/>
    <w:link w:val="Heading1"/>
    <w:rsid w:val="004D2D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2D6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D2D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2D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2D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2D62"/>
    <w:rPr>
      <w:b/>
      <w:spacing w:val="0"/>
    </w:rPr>
  </w:style>
  <w:style w:type="paragraph" w:customStyle="1" w:styleId="SuperHeading">
    <w:name w:val="SuperHeading"/>
    <w:basedOn w:val="Normal"/>
    <w:rsid w:val="004D2D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2D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D2D62"/>
    <w:rPr>
      <w:b/>
    </w:rPr>
  </w:style>
  <w:style w:type="character" w:customStyle="1" w:styleId="Heading2Char">
    <w:name w:val="Heading 2 Char"/>
    <w:basedOn w:val="DefaultParagraphFont"/>
    <w:link w:val="Heading2"/>
    <w:rsid w:val="004D2D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2D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2D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2D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2D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2D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2D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2D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2D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2D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2D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2D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2D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2D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2D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2D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2D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2D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2D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2D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2D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2D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2D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2D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2D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2D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2D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2D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2D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2D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2D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2D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2D62"/>
    <w:rPr>
      <w:i/>
    </w:rPr>
  </w:style>
  <w:style w:type="paragraph" w:styleId="Caption">
    <w:name w:val="caption"/>
    <w:basedOn w:val="BodyText"/>
    <w:next w:val="Normal"/>
    <w:qFormat/>
    <w:rsid w:val="004D2D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2D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2D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2D62"/>
  </w:style>
  <w:style w:type="paragraph" w:styleId="TableofFigures">
    <w:name w:val="table of figures"/>
    <w:basedOn w:val="Normal"/>
    <w:next w:val="Normal"/>
    <w:semiHidden/>
    <w:rsid w:val="004D2D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2D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2D62"/>
    <w:rPr>
      <w:rFonts w:ascii="Wingdings" w:hAnsi="Wingdings"/>
    </w:rPr>
  </w:style>
  <w:style w:type="paragraph" w:customStyle="1" w:styleId="TableHeading">
    <w:name w:val="Table Heading"/>
    <w:basedOn w:val="HeadingBase"/>
    <w:rsid w:val="004D2D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2D62"/>
    <w:rPr>
      <w:color w:val="0033CC"/>
      <w:u w:val="none"/>
    </w:rPr>
  </w:style>
  <w:style w:type="paragraph" w:customStyle="1" w:styleId="BodyTextRight">
    <w:name w:val="Body Text Right"/>
    <w:basedOn w:val="BodyText"/>
    <w:rsid w:val="004D2D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2D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2D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2D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2D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2D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2D62"/>
    <w:rPr>
      <w:sz w:val="32"/>
    </w:rPr>
  </w:style>
  <w:style w:type="paragraph" w:customStyle="1" w:styleId="HeadingProcedure">
    <w:name w:val="Heading Procedure"/>
    <w:basedOn w:val="HeadingBase"/>
    <w:next w:val="Normal"/>
    <w:rsid w:val="004D2D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2D62"/>
    <w:pPr>
      <w:spacing w:before="60" w:after="60"/>
    </w:pPr>
  </w:style>
  <w:style w:type="paragraph" w:styleId="ListContinue">
    <w:name w:val="List Continue"/>
    <w:basedOn w:val="List"/>
    <w:rsid w:val="004D2D62"/>
    <w:pPr>
      <w:ind w:firstLine="0"/>
    </w:pPr>
  </w:style>
  <w:style w:type="paragraph" w:customStyle="1" w:styleId="ListNote">
    <w:name w:val="List Note"/>
    <w:basedOn w:val="List"/>
    <w:rsid w:val="004D2D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2D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2D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2D62"/>
    <w:rPr>
      <w:rFonts w:ascii="Courier New" w:hAnsi="Courier New"/>
    </w:rPr>
  </w:style>
  <w:style w:type="paragraph" w:customStyle="1" w:styleId="NoteBullet">
    <w:name w:val="Note Bullet"/>
    <w:basedOn w:val="Note"/>
    <w:rsid w:val="004D2D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2D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2D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2D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2D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2D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2D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2D62"/>
    <w:rPr>
      <w:b/>
      <w:smallCaps/>
    </w:rPr>
  </w:style>
  <w:style w:type="paragraph" w:customStyle="1" w:styleId="TableListNumber">
    <w:name w:val="Table List Number"/>
    <w:basedOn w:val="ListNumber"/>
    <w:rsid w:val="004D2D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2D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2D62"/>
    <w:pPr>
      <w:numPr>
        <w:numId w:val="8"/>
      </w:numPr>
    </w:pPr>
  </w:style>
  <w:style w:type="paragraph" w:customStyle="1" w:styleId="ListAlpha2">
    <w:name w:val="List Alpha 2"/>
    <w:basedOn w:val="List2"/>
    <w:rsid w:val="004D2D62"/>
    <w:pPr>
      <w:numPr>
        <w:numId w:val="7"/>
      </w:numPr>
    </w:pPr>
  </w:style>
  <w:style w:type="paragraph" w:styleId="List2">
    <w:name w:val="List 2"/>
    <w:basedOn w:val="BodyText"/>
    <w:rsid w:val="004D2D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2D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2D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2D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2D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2D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2D62"/>
    <w:pPr>
      <w:numPr>
        <w:numId w:val="3"/>
      </w:numPr>
    </w:pPr>
  </w:style>
  <w:style w:type="paragraph" w:styleId="ListContinue2">
    <w:name w:val="List Continue 2"/>
    <w:basedOn w:val="List2"/>
    <w:rsid w:val="004D2D62"/>
    <w:pPr>
      <w:ind w:firstLine="0"/>
    </w:pPr>
  </w:style>
  <w:style w:type="paragraph" w:styleId="ListContinue3">
    <w:name w:val="List Continue 3"/>
    <w:basedOn w:val="List3"/>
    <w:rsid w:val="004D2D62"/>
    <w:pPr>
      <w:ind w:left="1021" w:firstLine="0"/>
    </w:pPr>
  </w:style>
  <w:style w:type="paragraph" w:styleId="ListContinue4">
    <w:name w:val="List Continue 4"/>
    <w:basedOn w:val="List4"/>
    <w:rsid w:val="004D2D62"/>
    <w:pPr>
      <w:ind w:firstLine="0"/>
    </w:pPr>
  </w:style>
  <w:style w:type="paragraph" w:styleId="ListContinue5">
    <w:name w:val="List Continue 5"/>
    <w:basedOn w:val="List5"/>
    <w:rsid w:val="004D2D62"/>
    <w:pPr>
      <w:ind w:firstLine="0"/>
    </w:pPr>
  </w:style>
  <w:style w:type="paragraph" w:styleId="ListNumber3">
    <w:name w:val="List Number 3"/>
    <w:basedOn w:val="List3"/>
    <w:rsid w:val="004D2D62"/>
    <w:pPr>
      <w:numPr>
        <w:numId w:val="4"/>
      </w:numPr>
    </w:pPr>
  </w:style>
  <w:style w:type="paragraph" w:styleId="ListNumber4">
    <w:name w:val="List Number 4"/>
    <w:basedOn w:val="List4"/>
    <w:rsid w:val="004D2D62"/>
    <w:pPr>
      <w:numPr>
        <w:numId w:val="5"/>
      </w:numPr>
    </w:pPr>
  </w:style>
  <w:style w:type="paragraph" w:styleId="ListNumber5">
    <w:name w:val="List Number 5"/>
    <w:basedOn w:val="List5"/>
    <w:rsid w:val="004D2D62"/>
    <w:pPr>
      <w:numPr>
        <w:numId w:val="6"/>
      </w:numPr>
    </w:pPr>
  </w:style>
  <w:style w:type="paragraph" w:styleId="BlockText">
    <w:name w:val="Block Text"/>
    <w:basedOn w:val="Normal"/>
    <w:rsid w:val="004D2D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2D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2D62"/>
    <w:rPr>
      <w:sz w:val="16"/>
      <w:vertAlign w:val="superscript"/>
    </w:rPr>
  </w:style>
  <w:style w:type="character" w:customStyle="1" w:styleId="Symbols">
    <w:name w:val="Symbols"/>
    <w:basedOn w:val="DefaultParagraphFont"/>
    <w:rsid w:val="004D2D62"/>
    <w:rPr>
      <w:rFonts w:ascii="Symbol" w:hAnsi="Symbol"/>
    </w:rPr>
  </w:style>
  <w:style w:type="character" w:customStyle="1" w:styleId="MenuOptions">
    <w:name w:val="Menu Options"/>
    <w:basedOn w:val="DefaultParagraphFont"/>
    <w:rsid w:val="004D2D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2D62"/>
    <w:rPr>
      <w:b/>
    </w:rPr>
  </w:style>
  <w:style w:type="character" w:customStyle="1" w:styleId="Underlined">
    <w:name w:val="Underlined"/>
    <w:basedOn w:val="DefaultParagraphFont"/>
    <w:rsid w:val="004D2D62"/>
    <w:rPr>
      <w:u w:val="single"/>
    </w:rPr>
  </w:style>
  <w:style w:type="paragraph" w:customStyle="1" w:styleId="TableBodyTextRight">
    <w:name w:val="Table Body Text Right"/>
    <w:basedOn w:val="TableBodyText"/>
    <w:rsid w:val="004D2D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2D62"/>
    <w:rPr>
      <w:sz w:val="18"/>
    </w:rPr>
  </w:style>
  <w:style w:type="paragraph" w:customStyle="1" w:styleId="BodySmallRight">
    <w:name w:val="Body Small Right"/>
    <w:basedOn w:val="BodyTextRight"/>
    <w:rsid w:val="004D2D62"/>
    <w:rPr>
      <w:sz w:val="18"/>
      <w:szCs w:val="18"/>
    </w:rPr>
  </w:style>
  <w:style w:type="paragraph" w:customStyle="1" w:styleId="MarginEdition">
    <w:name w:val="Margin Edition"/>
    <w:basedOn w:val="MarginNote"/>
    <w:rsid w:val="004D2D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2D62"/>
    <w:rPr>
      <w:sz w:val="2"/>
      <w:szCs w:val="2"/>
    </w:rPr>
  </w:style>
  <w:style w:type="character" w:customStyle="1" w:styleId="Small">
    <w:name w:val="Small"/>
    <w:basedOn w:val="DefaultParagraphFont"/>
    <w:rsid w:val="004D2D62"/>
    <w:rPr>
      <w:sz w:val="16"/>
    </w:rPr>
  </w:style>
  <w:style w:type="paragraph" w:customStyle="1" w:styleId="WideTable">
    <w:name w:val="Wide Table"/>
    <w:basedOn w:val="Normal"/>
    <w:rsid w:val="004D2D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2D62"/>
  </w:style>
  <w:style w:type="paragraph" w:styleId="Quote">
    <w:name w:val="Quote"/>
    <w:basedOn w:val="Heading1"/>
    <w:link w:val="QuoteChar"/>
    <w:qFormat/>
    <w:rsid w:val="004D2D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2D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2D62"/>
    <w:pPr>
      <w:pageBreakBefore/>
    </w:pPr>
  </w:style>
  <w:style w:type="paragraph" w:customStyle="1" w:styleId="Border">
    <w:name w:val="Border"/>
    <w:basedOn w:val="Normal"/>
    <w:qFormat/>
    <w:rsid w:val="004D2D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2D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D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D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2D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2D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2D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2D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2D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2D62"/>
    <w:rPr>
      <w:u w:val="single"/>
    </w:rPr>
  </w:style>
  <w:style w:type="character" w:customStyle="1" w:styleId="BoldandItalics">
    <w:name w:val="Bold and Italics"/>
    <w:qFormat/>
    <w:rsid w:val="004D2D62"/>
    <w:rPr>
      <w:b/>
      <w:i/>
      <w:u w:val="none"/>
    </w:rPr>
  </w:style>
  <w:style w:type="paragraph" w:styleId="BalloonText">
    <w:name w:val="Balloon Text"/>
    <w:basedOn w:val="Normal"/>
    <w:link w:val="BalloonTextChar"/>
    <w:rsid w:val="004D2D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2D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2D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2D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2D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2D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2D6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870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672</Words>
  <Characters>4658</Characters>
  <Application>Microsoft Office Word</Application>
  <DocSecurity>0</DocSecurity>
  <Lines>125</Lines>
  <Paragraphs>98</Paragraphs>
  <ScaleCrop>false</ScaleCrop>
  <Company>Author-it Software Corporation Ltd.</Company>
  <LinksUpToDate>false</LinksUpToDate>
  <CharactersWithSpaces>5232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FNS60820 Advanced Diploma of Integrated Risk Management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2020-07-01T02:02:18Z</dcterms:created>
  <dcterms:modified xsi:type="dcterms:W3CDTF">2020-06-30T12:46:00Z</dcterms:modified>
</cp:coreProperties>
</file>