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4A0" w:rsidP="000C4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FNS60722 Advanced Diploma of</w:t>
      </w:r>
      <w:r>
        <w:t xml:space="preserve"> Financial Licensing Management</w:t>
      </w:r>
      <w:r>
        <w:fldChar w:fldCharType="end"/>
      </w:r>
    </w:p>
    <w:p w:rsidR="000C44A0" w:rsidP="000C44A0">
      <w:pPr>
        <w:pStyle w:val="Version"/>
        <w:sectPr w:rsidSect="00C74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746EB" w:rsidP="00C746EB">
      <w:pPr>
        <w:pStyle w:val="SuperHeading"/>
      </w:pPr>
      <w:r w:rsidRPr="00C746EB">
        <w:t>FNS60722 Advanced Diploma of Financial Licensing Management</w:t>
      </w:r>
    </w:p>
    <w:p w:rsidR="00000000" w:rsidRPr="00C746EB" w:rsidP="00C746EB">
      <w:pPr>
        <w:pStyle w:val="Heading1"/>
      </w:pPr>
      <w:bookmarkStart w:id="1" w:name="O_1232442"/>
      <w:bookmarkEnd w:id="1"/>
      <w:r w:rsidRPr="00C746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7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6EB" w:rsidP="00C746EB">
            <w:pPr>
              <w:pStyle w:val="BodyText"/>
            </w:pPr>
            <w:r w:rsidRPr="00C746E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6EB">
            <w:pPr>
              <w:pStyle w:val="BodyText"/>
              <w:rPr>
                <w:lang w:val="en-NZ"/>
              </w:rPr>
            </w:pPr>
            <w:r w:rsidRPr="00C746EB">
              <w:rPr>
                <w:rStyle w:val="SpecialBold"/>
              </w:rPr>
              <w:t>Comments</w:t>
            </w:r>
          </w:p>
        </w:tc>
      </w:tr>
      <w:tr w:rsidTr="00C7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6EB">
            <w:pPr>
              <w:pStyle w:val="BodyText"/>
              <w:rPr>
                <w:lang w:val="en-NZ"/>
              </w:rPr>
            </w:pPr>
            <w:r w:rsidRPr="00C746E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6EB" w:rsidP="00C746EB">
            <w:pPr>
              <w:pStyle w:val="BodyText"/>
            </w:pPr>
            <w:r w:rsidRPr="00C746EB">
              <w:t>This version first released with the FNS Financial Services Training Package Version 8.0.</w:t>
            </w:r>
          </w:p>
          <w:p w:rsidR="00000000" w:rsidRPr="00C746EB" w:rsidP="00C746EB">
            <w:pPr>
              <w:pStyle w:val="BodyText"/>
            </w:pPr>
            <w:r w:rsidRPr="00C746EB">
              <w:t>Supersedes and is equivalent to FNS60720 Advanced Diploma of Financial Licensing Management.</w:t>
            </w:r>
          </w:p>
        </w:tc>
      </w:tr>
    </w:tbl>
    <w:p w:rsidR="00000000" w:rsidRPr="00C746EB" w:rsidP="00C746EB">
      <w:pPr>
        <w:pStyle w:val="BodyText"/>
      </w:pPr>
    </w:p>
    <w:p w:rsidR="00000000" w:rsidRPr="00C746EB" w:rsidP="00C746EB">
      <w:pPr>
        <w:pStyle w:val="AllowPageBreak"/>
      </w:pPr>
    </w:p>
    <w:p w:rsidR="00000000" w:rsidRPr="00C746EB" w:rsidP="00C746EB">
      <w:pPr>
        <w:pStyle w:val="Heading1"/>
      </w:pPr>
      <w:bookmarkStart w:id="2" w:name="O_1232443"/>
      <w:bookmarkEnd w:id="2"/>
      <w:r w:rsidRPr="00C746EB">
        <w:t>Qualification Description</w:t>
      </w:r>
    </w:p>
    <w:p w:rsidR="00000000" w:rsidRPr="00C746EB" w:rsidP="000C44A0">
      <w:pPr>
        <w:pStyle w:val="BodyText"/>
      </w:pPr>
      <w:r w:rsidRPr="00C746EB">
        <w:t>This qualification reflects the role of individuals occupying the position of responsible manager in a financial services organisation. At this level individuals are expected to apply specialist skills and knowledge</w:t>
      </w:r>
      <w:r w:rsidRPr="00C746EB">
        <w:t xml:space="preserve"> in a range of situations to deal with complex situations and issues. They work across a broad range of technical or management functions with accountability for personal outputs and for team outcomes.</w:t>
      </w:r>
    </w:p>
    <w:p w:rsidR="00000000" w:rsidRPr="00C746EB" w:rsidP="00C746EB">
      <w:pPr>
        <w:pStyle w:val="Heading3"/>
      </w:pPr>
      <w:r w:rsidRPr="00C746EB">
        <w:rPr>
          <w:rStyle w:val="SpecialBold"/>
        </w:rPr>
        <w:t>Licensing, legislative, regulatory or certification co</w:t>
      </w:r>
      <w:r w:rsidRPr="00C746EB">
        <w:rPr>
          <w:rStyle w:val="SpecialBold"/>
        </w:rPr>
        <w:t>nsiderations</w:t>
      </w:r>
    </w:p>
    <w:p w:rsidR="00000000" w:rsidRPr="00C746EB" w:rsidP="000C44A0">
      <w:pPr>
        <w:pStyle w:val="BodyText"/>
      </w:pPr>
      <w:r w:rsidRPr="00C746EB">
        <w:t>Work functions in the occupational areas where this qualification is used may be subject to regulatory requirements. Refer to the relevant regulator for specific guidance on requirements.</w:t>
      </w:r>
    </w:p>
    <w:p w:rsidR="00000000" w:rsidRPr="00C746EB" w:rsidP="00C746EB">
      <w:pPr>
        <w:pStyle w:val="Heading1"/>
      </w:pPr>
      <w:bookmarkStart w:id="3" w:name="O_1232444"/>
      <w:bookmarkEnd w:id="3"/>
      <w:r w:rsidRPr="00C746EB">
        <w:t>Entry Requirements</w:t>
      </w:r>
    </w:p>
    <w:p w:rsidR="00000000" w:rsidRPr="00C746EB" w:rsidP="000C44A0">
      <w:pPr>
        <w:pStyle w:val="BodyText"/>
      </w:pPr>
      <w:r w:rsidRPr="00C746EB">
        <w:t>Nil</w:t>
      </w:r>
    </w:p>
    <w:p w:rsidR="00000000" w:rsidRPr="00C746EB" w:rsidP="00C746EB">
      <w:pPr>
        <w:pStyle w:val="Heading1"/>
      </w:pPr>
      <w:bookmarkStart w:id="4" w:name="O_1232445"/>
      <w:bookmarkEnd w:id="4"/>
      <w:r w:rsidRPr="00C746EB">
        <w:t>Packaging Rules</w:t>
      </w:r>
    </w:p>
    <w:p w:rsidR="00000000" w:rsidRPr="00C746EB" w:rsidP="00C746EB">
      <w:pPr>
        <w:pStyle w:val="BodyTextBold"/>
      </w:pPr>
      <w:r w:rsidRPr="00C746EB">
        <w:t>Total number of units = 10</w:t>
      </w:r>
    </w:p>
    <w:p w:rsidR="00000000" w:rsidRPr="00C746EB" w:rsidP="000C44A0">
      <w:pPr>
        <w:pStyle w:val="List"/>
      </w:pPr>
      <w:r w:rsidRPr="00C746EB">
        <w:rPr>
          <w:rStyle w:val="SpecialBold"/>
        </w:rPr>
        <w:t>5 core units</w:t>
      </w:r>
      <w:r w:rsidRPr="00C746EB">
        <w:t xml:space="preserve"> plus</w:t>
      </w:r>
    </w:p>
    <w:p w:rsidR="00000000" w:rsidRPr="00C746EB" w:rsidP="000C44A0">
      <w:pPr>
        <w:pStyle w:val="List"/>
      </w:pPr>
      <w:r w:rsidRPr="00C746EB">
        <w:rPr>
          <w:rStyle w:val="SpecialBold"/>
        </w:rPr>
        <w:t>5 elective units</w:t>
      </w:r>
      <w:r w:rsidRPr="00C746EB">
        <w:t>, of which:</w:t>
      </w:r>
    </w:p>
    <w:p w:rsidR="00000000" w:rsidRPr="00C746EB" w:rsidP="00C746EB">
      <w:pPr>
        <w:pStyle w:val="ListBullet"/>
      </w:pPr>
      <w:r w:rsidRPr="00C746EB">
        <w:t>at least 3 must be from the elective units listed below</w:t>
      </w:r>
    </w:p>
    <w:p w:rsidR="00000000" w:rsidRPr="00C746EB" w:rsidP="00C746EB">
      <w:pPr>
        <w:pStyle w:val="ListBullet"/>
      </w:pPr>
      <w:r w:rsidRPr="00C746EB">
        <w:t>up to 2 may be from any currently endorsed Diploma or above training package qualification or accredited course.</w:t>
      </w:r>
    </w:p>
    <w:p w:rsidR="00000000" w:rsidRPr="00C746EB" w:rsidP="00C746EB">
      <w:pPr>
        <w:pStyle w:val="BodyText"/>
      </w:pPr>
    </w:p>
    <w:p w:rsidR="00000000" w:rsidRPr="00C746EB" w:rsidP="000C44A0">
      <w:pPr>
        <w:pStyle w:val="BodyText"/>
      </w:pPr>
      <w:r w:rsidRPr="00C746EB">
        <w:t>Elective units must be relevant to the work environment and the qualification, maintain the overall integrity of the AQF alignment, not duplic</w:t>
      </w:r>
      <w:r w:rsidRPr="00C746EB">
        <w:t>ate the outcome of another unit chosen for the qualification, and contribute to a valid industry-supported vocational outcome.</w:t>
      </w:r>
    </w:p>
    <w:p w:rsidR="00000000" w:rsidRPr="00C746EB" w:rsidP="00C746EB">
      <w:pPr>
        <w:pStyle w:val="Heading3"/>
      </w:pPr>
      <w:r w:rsidRPr="00C746EB">
        <w:t>Core units</w:t>
      </w:r>
    </w:p>
    <w:p w:rsidR="00000000" w:rsidRPr="00C746EB" w:rsidP="00C746EB">
      <w:pPr>
        <w:pStyle w:val="List"/>
      </w:pPr>
      <w:r w:rsidRPr="00C746EB">
        <w:t>FNSFMK516 Review and confirm human resources and IT systems satisfy requirements of licence</w:t>
      </w:r>
    </w:p>
    <w:p w:rsidR="00000000" w:rsidRPr="00C746EB" w:rsidP="00C746EB">
      <w:pPr>
        <w:pStyle w:val="List"/>
      </w:pPr>
      <w:r w:rsidRPr="00C746EB">
        <w:t>FNSFMK523 Comply with requ</w:t>
      </w:r>
      <w:r w:rsidRPr="00C746EB">
        <w:t>irements of licence and regulatory framework</w:t>
      </w:r>
    </w:p>
    <w:p w:rsidR="00000000" w:rsidRPr="00C746EB" w:rsidP="00C746EB">
      <w:pPr>
        <w:pStyle w:val="List"/>
      </w:pPr>
      <w:r w:rsidRPr="00C746EB">
        <w:t>FNSFMK619 Develop and implement policies and procedures to support organisational values and culture</w:t>
      </w:r>
    </w:p>
    <w:p w:rsidR="00000000" w:rsidRPr="00C746EB" w:rsidP="00C746EB">
      <w:pPr>
        <w:pStyle w:val="List"/>
      </w:pPr>
      <w:r w:rsidRPr="00C746EB">
        <w:t>FNSINC513 Identify and apply complex ethical decision making to workplace situations</w:t>
      </w:r>
    </w:p>
    <w:p w:rsidR="00000000" w:rsidRPr="00C746EB" w:rsidP="00C746EB">
      <w:pPr>
        <w:pStyle w:val="List"/>
      </w:pPr>
      <w:r w:rsidRPr="00C746EB">
        <w:t>FNSINC514 Apply ethical f</w:t>
      </w:r>
      <w:r w:rsidRPr="00C746EB">
        <w:t>rameworks and principles to make and act upon decisions</w:t>
      </w:r>
    </w:p>
    <w:p w:rsidR="00000000" w:rsidRPr="00C746EB" w:rsidP="00C746EB">
      <w:pPr>
        <w:pStyle w:val="Heading3"/>
      </w:pPr>
      <w:r w:rsidRPr="00C746EB">
        <w:t>Elective units</w:t>
      </w:r>
    </w:p>
    <w:p w:rsidR="00000000" w:rsidRPr="00C746EB" w:rsidP="00C746EB">
      <w:pPr>
        <w:pStyle w:val="Heading3"/>
      </w:pPr>
      <w:r w:rsidRPr="00C746EB">
        <w:t>Group A – Financial risk management</w:t>
      </w:r>
    </w:p>
    <w:p w:rsidR="00000000" w:rsidRPr="00C746EB" w:rsidP="00C746EB">
      <w:pPr>
        <w:pStyle w:val="List"/>
      </w:pPr>
      <w:r w:rsidRPr="00C746EB">
        <w:t>FNSRSK511 Undertake risk identification</w:t>
      </w:r>
    </w:p>
    <w:p w:rsidR="00000000" w:rsidRPr="00C746EB" w:rsidP="00C746EB">
      <w:pPr>
        <w:pStyle w:val="List"/>
      </w:pPr>
      <w:r w:rsidRPr="00C746EB">
        <w:t>FNSRSK512 Assess risks</w:t>
      </w:r>
    </w:p>
    <w:p w:rsidR="00000000" w:rsidRPr="00C746EB" w:rsidP="00C746EB">
      <w:pPr>
        <w:pStyle w:val="List"/>
      </w:pPr>
      <w:r w:rsidRPr="00C746EB">
        <w:t>FNSRSK611 Develop and implement risk mitigation plan</w:t>
      </w:r>
    </w:p>
    <w:p w:rsidR="00000000" w:rsidRPr="00C746EB" w:rsidP="00C746EB">
      <w:pPr>
        <w:pStyle w:val="List"/>
      </w:pPr>
      <w:r w:rsidRPr="00C746EB">
        <w:t>FNSRSK612 Determine and manage ri</w:t>
      </w:r>
      <w:r w:rsidRPr="00C746EB">
        <w:t>sk exposure strategies</w:t>
      </w:r>
    </w:p>
    <w:p w:rsidR="00000000" w:rsidRPr="00C746EB" w:rsidP="00C746EB">
      <w:pPr>
        <w:pStyle w:val="Heading3"/>
      </w:pPr>
      <w:r w:rsidRPr="00C746EB">
        <w:t>Group B – Financial markets</w:t>
      </w:r>
    </w:p>
    <w:p w:rsidR="00000000" w:rsidRPr="00C746EB" w:rsidP="00C746EB">
      <w:pPr>
        <w:pStyle w:val="List"/>
      </w:pPr>
      <w:r w:rsidRPr="00C746EB">
        <w:t>FNSFMK520 Develop and monitor risk management strategies for client</w:t>
      </w:r>
    </w:p>
    <w:p w:rsidR="00000000" w:rsidRPr="00C746EB" w:rsidP="00C746EB">
      <w:pPr>
        <w:pStyle w:val="List"/>
      </w:pPr>
      <w:r w:rsidRPr="00C746EB">
        <w:t>FNSFMK521 Analyse financial markets and information</w:t>
      </w:r>
    </w:p>
    <w:p w:rsidR="00000000" w:rsidRPr="00C746EB" w:rsidP="00C746EB">
      <w:pPr>
        <w:pStyle w:val="List"/>
      </w:pPr>
      <w:r w:rsidRPr="00C746EB">
        <w:t>FNSFMK611 Price financial transactions</w:t>
      </w:r>
    </w:p>
    <w:p w:rsidR="00000000" w:rsidRPr="00C746EB" w:rsidP="00C746EB">
      <w:pPr>
        <w:pStyle w:val="List"/>
      </w:pPr>
      <w:r w:rsidRPr="00C746EB">
        <w:t>FNSFMK612 Manage trading exposures</w:t>
      </w:r>
    </w:p>
    <w:p w:rsidR="00000000" w:rsidRPr="00C746EB" w:rsidP="00C746EB">
      <w:pPr>
        <w:pStyle w:val="List"/>
      </w:pPr>
      <w:r w:rsidRPr="00C746EB">
        <w:t>FNSFMK513 Undertake assessment of product and advice suitability for non-retail clients</w:t>
      </w:r>
    </w:p>
    <w:p w:rsidR="00000000" w:rsidRPr="00C746EB" w:rsidP="00C746EB">
      <w:pPr>
        <w:pStyle w:val="Heading3"/>
      </w:pPr>
      <w:r w:rsidRPr="00C746EB">
        <w:t>Group C – Client advisory roles</w:t>
      </w:r>
    </w:p>
    <w:p w:rsidR="00000000" w:rsidRPr="00C746EB" w:rsidP="00C746EB">
      <w:pPr>
        <w:pStyle w:val="List"/>
      </w:pPr>
      <w:r w:rsidRPr="00C746EB">
        <w:t>FNSASICS513 Provide wholesale advice in foreign exchange*</w:t>
      </w:r>
    </w:p>
    <w:p w:rsidR="00000000" w:rsidRPr="00C746EB" w:rsidP="00C746EB">
      <w:pPr>
        <w:pStyle w:val="List"/>
      </w:pPr>
      <w:r w:rsidRPr="00C746EB">
        <w:t>FNSASICT513 Provide wholesale advice in managed investments*</w:t>
      </w:r>
    </w:p>
    <w:p w:rsidR="00000000" w:rsidRPr="00C746EB" w:rsidP="00C746EB">
      <w:pPr>
        <w:pStyle w:val="List"/>
      </w:pPr>
      <w:r w:rsidRPr="00C746EB">
        <w:t>FNSASICV513 Provi</w:t>
      </w:r>
      <w:r w:rsidRPr="00C746EB">
        <w:t>de wholesale advice in derivatives*</w:t>
      </w:r>
    </w:p>
    <w:p w:rsidR="00000000" w:rsidRPr="00C746EB" w:rsidP="00C746EB">
      <w:pPr>
        <w:pStyle w:val="List"/>
      </w:pPr>
      <w:r w:rsidRPr="00C746EB">
        <w:t>FNSASICW513 Provide wholesale advice in securities*</w:t>
      </w:r>
    </w:p>
    <w:p w:rsidR="00000000" w:rsidRPr="00C746EB" w:rsidP="00C746EB">
      <w:pPr>
        <w:pStyle w:val="List"/>
      </w:pPr>
      <w:r w:rsidRPr="00C746EB">
        <w:t>FNSCUS504 Manage premium customer relationships</w:t>
      </w:r>
    </w:p>
    <w:p w:rsidR="00000000" w:rsidRPr="00C746EB" w:rsidP="00C746EB">
      <w:pPr>
        <w:pStyle w:val="List"/>
      </w:pPr>
      <w:r w:rsidRPr="00C746EB">
        <w:t>FNSCUS515 Determine client financial requirements and expectations</w:t>
      </w:r>
    </w:p>
    <w:p w:rsidR="00000000" w:rsidRPr="00C746EB" w:rsidP="00C746EB">
      <w:pPr>
        <w:pStyle w:val="List"/>
      </w:pPr>
      <w:r w:rsidRPr="00C746EB">
        <w:t>FNSCUS516 Record and implement client instructions</w:t>
      </w:r>
    </w:p>
    <w:p w:rsidR="00000000" w:rsidRPr="00C746EB" w:rsidP="00C746EB">
      <w:pPr>
        <w:pStyle w:val="List"/>
      </w:pPr>
      <w:r w:rsidRPr="00C746EB">
        <w:t>FN</w:t>
      </w:r>
      <w:r w:rsidRPr="00C746EB">
        <w:t>SFMK502 Analyse financial market products for client</w:t>
      </w:r>
    </w:p>
    <w:p w:rsidR="00000000" w:rsidRPr="00C746EB" w:rsidP="00C746EB">
      <w:pPr>
        <w:pStyle w:val="List"/>
      </w:pPr>
      <w:r w:rsidRPr="00C746EB">
        <w:t>FNSFMK515 Comply with financial services regulation and industry codes of practice</w:t>
      </w:r>
    </w:p>
    <w:p w:rsidR="00000000" w:rsidRPr="00C746EB" w:rsidP="00C746EB">
      <w:pPr>
        <w:pStyle w:val="List"/>
      </w:pPr>
      <w:r w:rsidRPr="00C746EB">
        <w:t>FNSFMK525 Analyse clients’ financial risk</w:t>
      </w:r>
    </w:p>
    <w:p w:rsidR="00000000" w:rsidRPr="00C746EB" w:rsidP="00C746EB">
      <w:pPr>
        <w:pStyle w:val="List"/>
      </w:pPr>
      <w:r w:rsidRPr="00C746EB">
        <w:t>FNSIAD511 Provide appropriate services, general advice and products to clients</w:t>
      </w:r>
    </w:p>
    <w:p w:rsidR="00000000" w:rsidRPr="00C746EB" w:rsidP="00C746EB">
      <w:pPr>
        <w:pStyle w:val="List"/>
      </w:pPr>
      <w:r w:rsidRPr="00C746EB">
        <w:t>FNSIAD512 Develop financial investment options and strategies for clients</w:t>
      </w:r>
    </w:p>
    <w:p w:rsidR="00000000" w:rsidRPr="00C746EB" w:rsidP="00C746EB">
      <w:pPr>
        <w:pStyle w:val="List"/>
      </w:pPr>
      <w:r w:rsidRPr="00C746EB">
        <w:t>FNSINC511 Conduct financial product research to support product recommendations</w:t>
      </w:r>
    </w:p>
    <w:p w:rsidR="00000000" w:rsidRPr="00C746EB" w:rsidP="000C44A0">
      <w:pPr>
        <w:pStyle w:val="BodyText"/>
      </w:pPr>
      <w:r w:rsidRPr="00C746EB">
        <w:t>*Note the following prerequisite unit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87"/>
        <w:gridCol w:w="5275"/>
      </w:tblGrid>
      <w:tr w:rsidTr="00C7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6EB" w:rsidP="00C746EB">
            <w:pPr>
              <w:pStyle w:val="BodyText"/>
            </w:pPr>
            <w:r w:rsidRPr="00C746EB">
              <w:rPr>
                <w:rStyle w:val="SpecialBold"/>
              </w:rPr>
              <w:t>UNIT IN THIS QUALIFICATION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6EB">
            <w:pPr>
              <w:pStyle w:val="BodyText"/>
              <w:rPr>
                <w:lang w:val="en-NZ"/>
              </w:rPr>
            </w:pPr>
            <w:r w:rsidRPr="00C746EB">
              <w:rPr>
                <w:rStyle w:val="SpecialBold"/>
              </w:rPr>
              <w:t>PREREQUISITE UNITS</w:t>
            </w:r>
          </w:p>
        </w:tc>
      </w:tr>
      <w:tr w:rsidTr="00C7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6EB">
            <w:pPr>
              <w:pStyle w:val="BodyText"/>
              <w:rPr>
                <w:lang w:val="en-NZ"/>
              </w:rPr>
            </w:pPr>
            <w:r w:rsidRPr="00C746EB">
              <w:t>FNSASICS513 Provide wholesale advice in foreign exchange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6EB" w:rsidP="00C746EB">
            <w:pPr>
              <w:pStyle w:val="ListBullet"/>
            </w:pPr>
            <w:r w:rsidRPr="00C746EB">
              <w:t>FNSINC511 Conduct financial product research to support product recommendations</w:t>
            </w:r>
          </w:p>
          <w:p w:rsidR="00000000" w:rsidP="00C746EB">
            <w:pPr>
              <w:pStyle w:val="ListBullet"/>
              <w:rPr>
                <w:lang w:val="en-NZ"/>
              </w:rPr>
            </w:pPr>
            <w:r w:rsidRPr="00C746EB">
              <w:t>FNSIAD511 Provide appropriate services, general advice and products to clients</w:t>
            </w:r>
          </w:p>
        </w:tc>
      </w:tr>
      <w:tr w:rsidTr="00C7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6EB">
            <w:pPr>
              <w:pStyle w:val="BodyText"/>
              <w:rPr>
                <w:lang w:val="en-NZ"/>
              </w:rPr>
            </w:pPr>
            <w:r w:rsidRPr="00C746EB">
              <w:t>FNSASICT513 Provide wholesale advice i</w:t>
            </w:r>
            <w:r w:rsidRPr="00C746EB">
              <w:t>n managed investments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6EB" w:rsidP="00C746EB">
            <w:pPr>
              <w:pStyle w:val="ListBullet"/>
            </w:pPr>
            <w:r w:rsidRPr="00C746EB">
              <w:t>FNSINC511 Conduct financial product research to support product recommendations</w:t>
            </w:r>
          </w:p>
          <w:p w:rsidR="00000000" w:rsidP="00C746EB">
            <w:pPr>
              <w:pStyle w:val="ListBullet"/>
              <w:rPr>
                <w:lang w:val="en-NZ"/>
              </w:rPr>
            </w:pPr>
            <w:r w:rsidRPr="00C746EB">
              <w:t>FNSIAD511 Provide appropriate services, general advice and products to clients</w:t>
            </w:r>
          </w:p>
        </w:tc>
      </w:tr>
      <w:tr w:rsidTr="00C7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6EB">
            <w:pPr>
              <w:pStyle w:val="BodyText"/>
              <w:rPr>
                <w:lang w:val="en-NZ"/>
              </w:rPr>
            </w:pPr>
            <w:r w:rsidRPr="00C746EB">
              <w:t>FNSASICV513 Provide wholesale advice in derivatives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6EB" w:rsidP="00C746EB">
            <w:pPr>
              <w:pStyle w:val="ListBullet"/>
            </w:pPr>
            <w:r w:rsidRPr="00C746EB">
              <w:t>FNSFMK502 Analyse fi</w:t>
            </w:r>
            <w:r w:rsidRPr="00C746EB">
              <w:t>nancial market products for client</w:t>
            </w:r>
          </w:p>
          <w:p w:rsidR="00000000" w:rsidP="00C746EB">
            <w:pPr>
              <w:pStyle w:val="ListBullet"/>
              <w:rPr>
                <w:lang w:val="en-NZ"/>
              </w:rPr>
            </w:pPr>
            <w:r w:rsidRPr="00C746EB">
              <w:t>FNSFMK525 Analyse clients’ financial risk</w:t>
            </w:r>
          </w:p>
        </w:tc>
      </w:tr>
      <w:tr w:rsidTr="00C7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6EB">
            <w:pPr>
              <w:pStyle w:val="BodyText"/>
              <w:rPr>
                <w:lang w:val="en-NZ"/>
              </w:rPr>
            </w:pPr>
            <w:r w:rsidRPr="00C746EB">
              <w:t>FNSASICW513 Provide wholesale advice in securities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6EB" w:rsidP="00C746EB">
            <w:pPr>
              <w:pStyle w:val="ListBullet"/>
            </w:pPr>
            <w:r w:rsidRPr="00C746EB">
              <w:t>FNSFMK502 Analyse financial market products for client</w:t>
            </w:r>
          </w:p>
          <w:p w:rsidR="00000000" w:rsidRPr="00C746EB" w:rsidP="00C746EB">
            <w:pPr>
              <w:pStyle w:val="ListBullet"/>
            </w:pPr>
            <w:r w:rsidRPr="00C746EB">
              <w:t>FNSFMK525 Analyse clients’ financial risk</w:t>
            </w:r>
          </w:p>
        </w:tc>
      </w:tr>
    </w:tbl>
    <w:p w:rsidR="00000000" w:rsidRPr="00C746EB" w:rsidP="00C746EB">
      <w:pPr>
        <w:pStyle w:val="BodyText"/>
      </w:pPr>
    </w:p>
    <w:p w:rsidR="00000000" w:rsidRPr="00C746EB" w:rsidP="00C746EB">
      <w:pPr>
        <w:pStyle w:val="AllowPageBreak"/>
      </w:pPr>
    </w:p>
    <w:p w:rsidR="00000000" w:rsidRPr="00C746EB" w:rsidP="00C746EB">
      <w:pPr>
        <w:pStyle w:val="Heading1"/>
      </w:pPr>
      <w:bookmarkStart w:id="5" w:name="O_1232446"/>
      <w:bookmarkEnd w:id="5"/>
      <w:r w:rsidRPr="00C746EB">
        <w:t>Qualification Mapping Information</w:t>
      </w:r>
    </w:p>
    <w:p w:rsidR="00000000" w:rsidRPr="00C746EB" w:rsidP="000C44A0">
      <w:pPr>
        <w:pStyle w:val="BodyText"/>
      </w:pPr>
      <w:r w:rsidRPr="00C746EB">
        <w:t>Supersedes and is equivalent to FNS60720 Advanced Diploma of Financial Licensing Management.</w:t>
      </w:r>
    </w:p>
    <w:p w:rsidR="00000000" w:rsidRPr="00C746EB" w:rsidP="00C746EB">
      <w:pPr>
        <w:pStyle w:val="Heading1"/>
      </w:pPr>
      <w:bookmarkStart w:id="6" w:name="O_1232448"/>
      <w:bookmarkEnd w:id="6"/>
      <w:r w:rsidRPr="00C746EB">
        <w:t>Links</w:t>
      </w:r>
    </w:p>
    <w:p w:rsidR="00000000" w:rsidRPr="00C746EB" w:rsidP="000C44A0">
      <w:pPr>
        <w:pStyle w:val="BodyText"/>
      </w:pPr>
      <w:r w:rsidRPr="00C746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35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746EB" w:rsidP="00C746EB"/>
    <w:sectPr w:rsidSect="00C746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EB" w:rsidRPr="000C44A0" w:rsidP="000C4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0" w:rsidP="00C74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4A0" w:rsidP="00C74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4A0" w:rsidP="00C74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6EB" w:rsidRPr="000C44A0" w:rsidP="000C4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0" w:rsidRPr="002D2AF8" w:rsidP="00C74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FNS60722 Advanced Diploma of Financial Licensing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0C44A0" w:rsidP="00C74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C26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EAB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6EB"/>
  </w:style>
  <w:style w:type="character" w:customStyle="1" w:styleId="Heading1Char">
    <w:name w:val="Heading 1 Char"/>
    <w:basedOn w:val="DefaultParagraphFont"/>
    <w:link w:val="Heading1"/>
    <w:rsid w:val="00C74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C74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C74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6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46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46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6EB"/>
    <w:rPr>
      <w:b/>
      <w:spacing w:val="0"/>
    </w:rPr>
  </w:style>
  <w:style w:type="paragraph" w:customStyle="1" w:styleId="SuperHeading">
    <w:name w:val="SuperHeading"/>
    <w:basedOn w:val="Normal"/>
    <w:rsid w:val="00C74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46EB"/>
    <w:rPr>
      <w:b/>
    </w:rPr>
  </w:style>
  <w:style w:type="character" w:customStyle="1" w:styleId="Heading2Char">
    <w:name w:val="Heading 2 Char"/>
    <w:basedOn w:val="DefaultParagraphFont"/>
    <w:link w:val="Heading2"/>
    <w:rsid w:val="00C74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C74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6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4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46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4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6EB"/>
    <w:rPr>
      <w:i/>
    </w:rPr>
  </w:style>
  <w:style w:type="paragraph" w:styleId="Caption">
    <w:name w:val="caption"/>
    <w:basedOn w:val="BodyText"/>
    <w:next w:val="Normal"/>
    <w:qFormat/>
    <w:rsid w:val="00C74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6EB"/>
  </w:style>
  <w:style w:type="paragraph" w:styleId="TableofFigures">
    <w:name w:val="table of figures"/>
    <w:basedOn w:val="Normal"/>
    <w:next w:val="Normal"/>
    <w:semiHidden/>
    <w:rsid w:val="00C74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6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46EB"/>
    <w:rPr>
      <w:rFonts w:ascii="Wingdings" w:hAnsi="Wingdings"/>
    </w:rPr>
  </w:style>
  <w:style w:type="paragraph" w:customStyle="1" w:styleId="TableHeading">
    <w:name w:val="Table Heading"/>
    <w:basedOn w:val="HeadingBase"/>
    <w:rsid w:val="00C74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6EB"/>
    <w:rPr>
      <w:color w:val="0033CC"/>
      <w:u w:val="none"/>
    </w:rPr>
  </w:style>
  <w:style w:type="paragraph" w:customStyle="1" w:styleId="BodyTextRight">
    <w:name w:val="Body Text Right"/>
    <w:basedOn w:val="BodyText"/>
    <w:rsid w:val="00C74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6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6EB"/>
    <w:rPr>
      <w:sz w:val="32"/>
    </w:rPr>
  </w:style>
  <w:style w:type="paragraph" w:customStyle="1" w:styleId="HeadingProcedure">
    <w:name w:val="Heading Procedure"/>
    <w:basedOn w:val="HeadingBase"/>
    <w:next w:val="Normal"/>
    <w:rsid w:val="00C74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6EB"/>
    <w:pPr>
      <w:spacing w:before="60" w:after="60"/>
    </w:pPr>
  </w:style>
  <w:style w:type="paragraph" w:styleId="ListContinue">
    <w:name w:val="List Continue"/>
    <w:basedOn w:val="List"/>
    <w:rsid w:val="00C746EB"/>
    <w:pPr>
      <w:ind w:firstLine="0"/>
    </w:pPr>
  </w:style>
  <w:style w:type="paragraph" w:customStyle="1" w:styleId="ListNote">
    <w:name w:val="List Note"/>
    <w:basedOn w:val="List"/>
    <w:rsid w:val="00C74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6EB"/>
    <w:rPr>
      <w:rFonts w:ascii="Courier New" w:hAnsi="Courier New"/>
    </w:rPr>
  </w:style>
  <w:style w:type="paragraph" w:customStyle="1" w:styleId="NoteBullet">
    <w:name w:val="Note Bullet"/>
    <w:basedOn w:val="Note"/>
    <w:rsid w:val="00C74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6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4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6EB"/>
    <w:rPr>
      <w:b/>
      <w:smallCaps/>
    </w:rPr>
  </w:style>
  <w:style w:type="paragraph" w:customStyle="1" w:styleId="TableListNumber">
    <w:name w:val="Table List Number"/>
    <w:basedOn w:val="ListNumber"/>
    <w:rsid w:val="00C74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6EB"/>
    <w:pPr>
      <w:numPr>
        <w:numId w:val="8"/>
      </w:numPr>
    </w:pPr>
  </w:style>
  <w:style w:type="paragraph" w:customStyle="1" w:styleId="ListAlpha2">
    <w:name w:val="List Alpha 2"/>
    <w:basedOn w:val="List2"/>
    <w:rsid w:val="00C746EB"/>
    <w:pPr>
      <w:numPr>
        <w:numId w:val="7"/>
      </w:numPr>
    </w:pPr>
  </w:style>
  <w:style w:type="paragraph" w:styleId="List2">
    <w:name w:val="List 2"/>
    <w:basedOn w:val="BodyText"/>
    <w:rsid w:val="00C74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6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6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46EB"/>
    <w:pPr>
      <w:numPr>
        <w:numId w:val="3"/>
      </w:numPr>
    </w:pPr>
  </w:style>
  <w:style w:type="paragraph" w:styleId="ListContinue2">
    <w:name w:val="List Continue 2"/>
    <w:basedOn w:val="List2"/>
    <w:rsid w:val="00C746EB"/>
    <w:pPr>
      <w:ind w:firstLine="0"/>
    </w:pPr>
  </w:style>
  <w:style w:type="paragraph" w:styleId="ListContinue3">
    <w:name w:val="List Continue 3"/>
    <w:basedOn w:val="List3"/>
    <w:rsid w:val="00C746EB"/>
    <w:pPr>
      <w:ind w:left="1021" w:firstLine="0"/>
    </w:pPr>
  </w:style>
  <w:style w:type="paragraph" w:styleId="ListContinue4">
    <w:name w:val="List Continue 4"/>
    <w:basedOn w:val="List4"/>
    <w:rsid w:val="00C746EB"/>
    <w:pPr>
      <w:ind w:firstLine="0"/>
    </w:pPr>
  </w:style>
  <w:style w:type="paragraph" w:styleId="ListContinue5">
    <w:name w:val="List Continue 5"/>
    <w:basedOn w:val="List5"/>
    <w:rsid w:val="00C746EB"/>
    <w:pPr>
      <w:ind w:firstLine="0"/>
    </w:pPr>
  </w:style>
  <w:style w:type="paragraph" w:styleId="ListNumber3">
    <w:name w:val="List Number 3"/>
    <w:basedOn w:val="List3"/>
    <w:rsid w:val="00C746EB"/>
    <w:pPr>
      <w:numPr>
        <w:numId w:val="4"/>
      </w:numPr>
    </w:pPr>
  </w:style>
  <w:style w:type="paragraph" w:styleId="ListNumber4">
    <w:name w:val="List Number 4"/>
    <w:basedOn w:val="List4"/>
    <w:rsid w:val="00C746EB"/>
    <w:pPr>
      <w:numPr>
        <w:numId w:val="5"/>
      </w:numPr>
    </w:pPr>
  </w:style>
  <w:style w:type="paragraph" w:styleId="ListNumber5">
    <w:name w:val="List Number 5"/>
    <w:basedOn w:val="List5"/>
    <w:rsid w:val="00C746EB"/>
    <w:pPr>
      <w:numPr>
        <w:numId w:val="6"/>
      </w:numPr>
    </w:pPr>
  </w:style>
  <w:style w:type="paragraph" w:styleId="BlockText">
    <w:name w:val="Block Text"/>
    <w:basedOn w:val="Normal"/>
    <w:rsid w:val="00C74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6EB"/>
    <w:rPr>
      <w:sz w:val="16"/>
      <w:vertAlign w:val="superscript"/>
    </w:rPr>
  </w:style>
  <w:style w:type="character" w:customStyle="1" w:styleId="Symbols">
    <w:name w:val="Symbols"/>
    <w:basedOn w:val="DefaultParagraphFont"/>
    <w:rsid w:val="00C746EB"/>
    <w:rPr>
      <w:rFonts w:ascii="Symbol" w:hAnsi="Symbol"/>
    </w:rPr>
  </w:style>
  <w:style w:type="character" w:customStyle="1" w:styleId="MenuOptions">
    <w:name w:val="Menu Options"/>
    <w:basedOn w:val="DefaultParagraphFont"/>
    <w:rsid w:val="00C74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6EB"/>
    <w:rPr>
      <w:b/>
    </w:rPr>
  </w:style>
  <w:style w:type="character" w:customStyle="1" w:styleId="Underlined">
    <w:name w:val="Underlined"/>
    <w:basedOn w:val="DefaultParagraphFont"/>
    <w:rsid w:val="00C746EB"/>
    <w:rPr>
      <w:u w:val="single"/>
    </w:rPr>
  </w:style>
  <w:style w:type="paragraph" w:customStyle="1" w:styleId="TableBodyTextRight">
    <w:name w:val="Table Body Text Right"/>
    <w:basedOn w:val="TableBodyText"/>
    <w:rsid w:val="00C74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6EB"/>
    <w:rPr>
      <w:sz w:val="18"/>
    </w:rPr>
  </w:style>
  <w:style w:type="paragraph" w:customStyle="1" w:styleId="BodySmallRight">
    <w:name w:val="Body Small Right"/>
    <w:basedOn w:val="BodyTextRight"/>
    <w:rsid w:val="00C746EB"/>
    <w:rPr>
      <w:sz w:val="18"/>
      <w:szCs w:val="18"/>
    </w:rPr>
  </w:style>
  <w:style w:type="paragraph" w:customStyle="1" w:styleId="MarginEdition">
    <w:name w:val="Margin Edition"/>
    <w:basedOn w:val="MarginNote"/>
    <w:rsid w:val="00C74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6EB"/>
    <w:rPr>
      <w:sz w:val="2"/>
      <w:szCs w:val="2"/>
    </w:rPr>
  </w:style>
  <w:style w:type="character" w:customStyle="1" w:styleId="Small">
    <w:name w:val="Small"/>
    <w:basedOn w:val="DefaultParagraphFont"/>
    <w:rsid w:val="00C746EB"/>
    <w:rPr>
      <w:sz w:val="16"/>
    </w:rPr>
  </w:style>
  <w:style w:type="paragraph" w:customStyle="1" w:styleId="WideTable">
    <w:name w:val="Wide Table"/>
    <w:basedOn w:val="Normal"/>
    <w:rsid w:val="00C74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6EB"/>
  </w:style>
  <w:style w:type="paragraph" w:styleId="Quote">
    <w:name w:val="Quote"/>
    <w:basedOn w:val="Heading1"/>
    <w:link w:val="QuoteChar"/>
    <w:qFormat/>
    <w:rsid w:val="00C74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6EB"/>
    <w:pPr>
      <w:pageBreakBefore/>
    </w:pPr>
  </w:style>
  <w:style w:type="paragraph" w:customStyle="1" w:styleId="Border">
    <w:name w:val="Border"/>
    <w:basedOn w:val="Normal"/>
    <w:qFormat/>
    <w:rsid w:val="00C74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6EB"/>
    <w:rPr>
      <w:u w:val="single"/>
    </w:rPr>
  </w:style>
  <w:style w:type="character" w:customStyle="1" w:styleId="BoldandItalics">
    <w:name w:val="Bold and Italics"/>
    <w:qFormat/>
    <w:rsid w:val="00C746EB"/>
    <w:rPr>
      <w:b/>
      <w:i/>
      <w:u w:val="none"/>
    </w:rPr>
  </w:style>
  <w:style w:type="paragraph" w:styleId="BalloonText">
    <w:name w:val="Balloon Text"/>
    <w:basedOn w:val="Normal"/>
    <w:link w:val="BalloonTextChar"/>
    <w:rsid w:val="00C74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6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4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4085</Characters>
  <Application>Microsoft Office Word</Application>
  <DocSecurity>0</DocSecurity>
  <Lines>113</Lines>
  <Paragraphs>86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FNS60722 Advanced Diploma of Financial Licensing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2022-06-15T19:29:37Z</dcterms:created>
  <dcterms:modified xsi:type="dcterms:W3CDTF">2022-06-14T06:27:00Z</dcterms:modified>
</cp:coreProperties>
</file>