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550" w:rsidP="00F23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FNS60622 Advanced Diploma of</w:t>
      </w:r>
      <w:r>
        <w:t xml:space="preserve"> Banking Services Management</w:t>
      </w:r>
      <w:r>
        <w:fldChar w:fldCharType="end"/>
      </w:r>
    </w:p>
    <w:p w:rsidR="00F23550" w:rsidP="00F23550">
      <w:pPr>
        <w:pStyle w:val="Version"/>
        <w:sectPr w:rsidSect="00C93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93C18" w:rsidP="00C93C18">
      <w:pPr>
        <w:pStyle w:val="SuperHeading"/>
      </w:pPr>
      <w:r w:rsidRPr="00C93C18">
        <w:t>FNS60622 Advanced Diploma of Banking Services Management</w:t>
      </w:r>
    </w:p>
    <w:p w:rsidR="00000000" w:rsidRPr="00C93C18" w:rsidP="00C93C18">
      <w:pPr>
        <w:pStyle w:val="Heading1"/>
      </w:pPr>
      <w:bookmarkStart w:id="1" w:name="O_1232434"/>
      <w:bookmarkEnd w:id="1"/>
      <w:r w:rsidRPr="00C93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93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18" w:rsidP="00C93C18">
            <w:pPr>
              <w:pStyle w:val="BodyText"/>
            </w:pPr>
            <w:r w:rsidRPr="00C93C1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18">
            <w:pPr>
              <w:pStyle w:val="BodyText"/>
              <w:rPr>
                <w:lang w:val="en-NZ"/>
              </w:rPr>
            </w:pPr>
            <w:r w:rsidRPr="00C93C18">
              <w:rPr>
                <w:rStyle w:val="SpecialBold"/>
              </w:rPr>
              <w:t>Comments</w:t>
            </w:r>
          </w:p>
        </w:tc>
      </w:tr>
      <w:tr w:rsidTr="00C93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18">
            <w:pPr>
              <w:pStyle w:val="BodyText"/>
              <w:rPr>
                <w:lang w:val="en-NZ"/>
              </w:rPr>
            </w:pPr>
            <w:r w:rsidRPr="00C93C1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18" w:rsidP="00C93C18">
            <w:pPr>
              <w:pStyle w:val="BodyText"/>
            </w:pPr>
            <w:r w:rsidRPr="00C93C18">
              <w:t>This version first released with the FNS Financial Services Training Package Version 8.0.</w:t>
            </w:r>
          </w:p>
          <w:p w:rsidR="00000000" w:rsidRPr="00C93C18" w:rsidP="00C93C18">
            <w:pPr>
              <w:pStyle w:val="BodyText"/>
            </w:pPr>
            <w:r w:rsidRPr="00C93C18">
              <w:t>Supersedes and is equivalent to FNS60620 Advanced Diploma of Banking Services Management.</w:t>
            </w:r>
          </w:p>
        </w:tc>
      </w:tr>
    </w:tbl>
    <w:p w:rsidR="00000000" w:rsidRPr="00C93C18" w:rsidP="00C93C18">
      <w:pPr>
        <w:pStyle w:val="BodyText"/>
      </w:pPr>
    </w:p>
    <w:p w:rsidR="00000000" w:rsidRPr="00C93C18" w:rsidP="00C93C18">
      <w:pPr>
        <w:pStyle w:val="AllowPageBreak"/>
      </w:pPr>
    </w:p>
    <w:p w:rsidR="00000000" w:rsidRPr="00C93C18" w:rsidP="00C93C18">
      <w:pPr>
        <w:pStyle w:val="Heading1"/>
      </w:pPr>
      <w:bookmarkStart w:id="2" w:name="O_1232435"/>
      <w:bookmarkEnd w:id="2"/>
      <w:r w:rsidRPr="00C93C18">
        <w:t>Qualification Description</w:t>
      </w:r>
    </w:p>
    <w:p w:rsidR="00000000" w:rsidRPr="00C93C18" w:rsidP="00F23550">
      <w:pPr>
        <w:pStyle w:val="BodyText"/>
      </w:pPr>
      <w:r w:rsidRPr="00C93C18">
        <w:t>This qualification reflects senior management and service roles with team and business result responsibilities in banking or other deposit taking institutions, customer contact centres or retail financial services env</w:t>
      </w:r>
      <w:r w:rsidRPr="00C93C18">
        <w:t>ironments. At this level individuals are expected to apply specialist skills and knowledge in a range of situations to deal with complex situations and issues. They work across a broad range of technical or management functions with accountability for pers</w:t>
      </w:r>
      <w:r w:rsidRPr="00C93C18">
        <w:t>onal outputs and for team outcomes.</w:t>
      </w:r>
    </w:p>
    <w:p w:rsidR="00000000" w:rsidRPr="00C93C18" w:rsidP="00C93C18">
      <w:pPr>
        <w:pStyle w:val="Heading3"/>
      </w:pPr>
      <w:r w:rsidRPr="00C93C18">
        <w:t>Licensing, legislative, regulatory or certification considerations</w:t>
      </w:r>
    </w:p>
    <w:p w:rsidR="00000000" w:rsidRPr="00C93C18" w:rsidP="00F23550">
      <w:pPr>
        <w:pStyle w:val="BodyText"/>
      </w:pPr>
      <w:r w:rsidRPr="00C93C18">
        <w:t xml:space="preserve">Work functions in the occupational areas where this qualification is used may be subject to regulatory requirements. Refer to the relevant regulator for </w:t>
      </w:r>
      <w:r w:rsidRPr="00C93C18">
        <w:t>specific guidance on requirements.</w:t>
      </w:r>
    </w:p>
    <w:p w:rsidR="00000000" w:rsidRPr="00C93C18" w:rsidP="00C93C18">
      <w:pPr>
        <w:pStyle w:val="Heading1"/>
      </w:pPr>
      <w:bookmarkStart w:id="3" w:name="O_1232436"/>
      <w:bookmarkEnd w:id="3"/>
      <w:r w:rsidRPr="00C93C18">
        <w:t>Entry Requirements</w:t>
      </w:r>
    </w:p>
    <w:p w:rsidR="00000000" w:rsidRPr="00C93C18" w:rsidP="00F23550">
      <w:pPr>
        <w:pStyle w:val="BodyText"/>
      </w:pPr>
      <w:r w:rsidRPr="00C93C18">
        <w:t>Nil</w:t>
      </w:r>
    </w:p>
    <w:p w:rsidR="00000000" w:rsidRPr="00C93C18" w:rsidP="00C93C18">
      <w:pPr>
        <w:pStyle w:val="Heading1"/>
      </w:pPr>
      <w:bookmarkStart w:id="4" w:name="O_1232437"/>
      <w:bookmarkEnd w:id="4"/>
      <w:r w:rsidRPr="00C93C18">
        <w:t>Packaging Rules</w:t>
      </w:r>
    </w:p>
    <w:p w:rsidR="00000000" w:rsidRPr="00C93C18" w:rsidP="00C93C18">
      <w:pPr>
        <w:pStyle w:val="BodyTextBold"/>
      </w:pPr>
      <w:r w:rsidRPr="00C93C18">
        <w:t>Total number of units = 14</w:t>
      </w:r>
    </w:p>
    <w:p w:rsidR="00000000" w:rsidRPr="00C93C18" w:rsidP="00F23550">
      <w:pPr>
        <w:pStyle w:val="List"/>
      </w:pPr>
      <w:r w:rsidRPr="00C93C18">
        <w:rPr>
          <w:rStyle w:val="SpecialBold"/>
        </w:rPr>
        <w:t>8 core units</w:t>
      </w:r>
      <w:r w:rsidRPr="00C93C18">
        <w:t xml:space="preserve"> plus</w:t>
      </w:r>
    </w:p>
    <w:p w:rsidR="00000000" w:rsidRPr="00C93C18" w:rsidP="00F23550">
      <w:pPr>
        <w:pStyle w:val="List"/>
      </w:pPr>
      <w:r w:rsidRPr="00C93C18">
        <w:rPr>
          <w:rStyle w:val="SpecialBold"/>
        </w:rPr>
        <w:t>6 elective units</w:t>
      </w:r>
      <w:r w:rsidRPr="00C93C18">
        <w:t>, of which:</w:t>
      </w:r>
    </w:p>
    <w:p w:rsidR="00000000" w:rsidRPr="00C93C18" w:rsidP="00C93C18">
      <w:pPr>
        <w:pStyle w:val="ListBullet"/>
      </w:pPr>
      <w:r w:rsidRPr="00C93C18">
        <w:t>all 6 may be from the elective units listed below</w:t>
      </w:r>
    </w:p>
    <w:p w:rsidR="00000000" w:rsidRPr="00C93C18" w:rsidP="00C93C18">
      <w:pPr>
        <w:pStyle w:val="ListBullet"/>
      </w:pPr>
      <w:r w:rsidRPr="00C93C18">
        <w:t>up to 2 may be from any currently endorsed Diploma or above training package qualification or accredited course.</w:t>
      </w:r>
    </w:p>
    <w:p w:rsidR="00000000" w:rsidRPr="00C93C18" w:rsidP="00C93C18">
      <w:pPr>
        <w:pStyle w:val="BodyText"/>
      </w:pPr>
    </w:p>
    <w:p w:rsidR="00000000" w:rsidRPr="00C93C18" w:rsidP="00F23550">
      <w:pPr>
        <w:pStyle w:val="BodyText"/>
      </w:pPr>
      <w:r w:rsidRPr="00C93C18">
        <w:t>Elective units must be relevant to the work environment and the qualification, maintain the overall integrity of the AQF alignment, not duplic</w:t>
      </w:r>
      <w:r w:rsidRPr="00C93C18">
        <w:t>ate the outcome of another unit chosen for the qualification, and contribute to a valid industry-supported vocational outcome.</w:t>
      </w:r>
    </w:p>
    <w:p w:rsidR="00000000" w:rsidRPr="00C93C18" w:rsidP="00C93C18">
      <w:pPr>
        <w:pStyle w:val="Heading3"/>
      </w:pPr>
      <w:r w:rsidRPr="00C93C18">
        <w:t>Core units</w:t>
      </w:r>
    </w:p>
    <w:p w:rsidR="00000000" w:rsidRPr="00C93C18" w:rsidP="00C93C18">
      <w:pPr>
        <w:pStyle w:val="List"/>
      </w:pPr>
      <w:r w:rsidRPr="00C93C18">
        <w:t>BSBESB404 Market new business ventures</w:t>
      </w:r>
    </w:p>
    <w:p w:rsidR="00000000" w:rsidRPr="00C93C18" w:rsidP="00C93C18">
      <w:pPr>
        <w:pStyle w:val="List"/>
      </w:pPr>
      <w:r w:rsidRPr="00C93C18">
        <w:t>BSBLDR522 Manage people performance</w:t>
      </w:r>
    </w:p>
    <w:p w:rsidR="00000000" w:rsidRPr="00C93C18" w:rsidP="00C93C18">
      <w:pPr>
        <w:pStyle w:val="List"/>
      </w:pPr>
      <w:r w:rsidRPr="00C93C18">
        <w:t>BSBLDR602 Provide leadership across the org</w:t>
      </w:r>
      <w:r w:rsidRPr="00C93C18">
        <w:t>anisation</w:t>
      </w:r>
    </w:p>
    <w:p w:rsidR="00000000" w:rsidRPr="00C93C18" w:rsidP="00C93C18">
      <w:pPr>
        <w:pStyle w:val="List"/>
      </w:pPr>
      <w:r w:rsidRPr="00C93C18">
        <w:t>BSBOPS505 Manage organisational customer service</w:t>
      </w:r>
    </w:p>
    <w:p w:rsidR="00000000" w:rsidRPr="00C93C18" w:rsidP="00C93C18">
      <w:pPr>
        <w:pStyle w:val="List"/>
      </w:pPr>
      <w:r w:rsidRPr="00C93C18">
        <w:t>BSBSTR601 Manage innovation and continuous improvement</w:t>
      </w:r>
    </w:p>
    <w:p w:rsidR="00000000" w:rsidRPr="00C93C18" w:rsidP="00C93C18">
      <w:pPr>
        <w:pStyle w:val="List"/>
      </w:pPr>
      <w:r w:rsidRPr="00C93C18">
        <w:t>FNSINC411 Conduct work according to professional practices in the financial services industry</w:t>
      </w:r>
    </w:p>
    <w:p w:rsidR="00000000" w:rsidRPr="00C93C18" w:rsidP="00C93C18">
      <w:pPr>
        <w:pStyle w:val="List"/>
      </w:pPr>
      <w:r w:rsidRPr="00C93C18">
        <w:t>FNSSAM611 Monitor performance of financial produ</w:t>
      </w:r>
      <w:r w:rsidRPr="00C93C18">
        <w:t>cts and services in meeting client needs</w:t>
      </w:r>
    </w:p>
    <w:p w:rsidR="00000000" w:rsidRPr="00C93C18" w:rsidP="00C93C18">
      <w:pPr>
        <w:pStyle w:val="List"/>
      </w:pPr>
      <w:r w:rsidRPr="00C93C18">
        <w:t>FNSSAM612 Identify and evaluate marketing opportunities in the financial services industry</w:t>
      </w:r>
    </w:p>
    <w:p w:rsidR="00000000" w:rsidRPr="00C93C18" w:rsidP="00C93C18">
      <w:pPr>
        <w:pStyle w:val="Heading3"/>
      </w:pPr>
      <w:r w:rsidRPr="00C93C18">
        <w:t>Elective units</w:t>
      </w:r>
    </w:p>
    <w:p w:rsidR="00000000" w:rsidRPr="00C93C18" w:rsidP="00C93C18">
      <w:pPr>
        <w:pStyle w:val="List"/>
      </w:pPr>
      <w:r w:rsidRPr="00C93C18">
        <w:t>BSBAUD515 Evaluate and review compliance</w:t>
      </w:r>
    </w:p>
    <w:p w:rsidR="00000000" w:rsidRPr="00C93C18" w:rsidP="00C93C18">
      <w:pPr>
        <w:pStyle w:val="List"/>
      </w:pPr>
      <w:r w:rsidRPr="00C93C18">
        <w:t>BSBAUD601 Establish and manage compliance management systems</w:t>
      </w:r>
    </w:p>
    <w:p w:rsidR="00000000" w:rsidRPr="00C93C18" w:rsidP="00C93C18">
      <w:pPr>
        <w:pStyle w:val="List"/>
      </w:pPr>
      <w:r w:rsidRPr="00C93C18">
        <w:t>BSBLDR601 Lead and manage organisational change</w:t>
      </w:r>
    </w:p>
    <w:p w:rsidR="00000000" w:rsidRPr="00C93C18" w:rsidP="00C93C18">
      <w:pPr>
        <w:pStyle w:val="List"/>
      </w:pPr>
      <w:r w:rsidRPr="00C93C18">
        <w:t>BSBLDR812 Develop and cultivate collaborative partnerships and relationships</w:t>
      </w:r>
    </w:p>
    <w:p w:rsidR="00000000" w:rsidRPr="00C93C18" w:rsidP="00C93C18">
      <w:pPr>
        <w:pStyle w:val="List"/>
      </w:pPr>
      <w:r w:rsidRPr="00C93C18">
        <w:t>BSBSTR602 Develop organisational strategies</w:t>
      </w:r>
    </w:p>
    <w:p w:rsidR="00000000" w:rsidRPr="00C93C18" w:rsidP="00C93C18">
      <w:pPr>
        <w:pStyle w:val="List"/>
      </w:pPr>
      <w:r w:rsidRPr="00C93C18">
        <w:t>BSBSUS511 Develop workplace policies and procedures for sustainability</w:t>
      </w:r>
    </w:p>
    <w:p w:rsidR="00000000" w:rsidRPr="00C93C18" w:rsidP="00C93C18">
      <w:pPr>
        <w:pStyle w:val="List"/>
      </w:pPr>
      <w:r w:rsidRPr="00C93C18">
        <w:t>FNSINC513 Identi</w:t>
      </w:r>
      <w:r w:rsidRPr="00C93C18">
        <w:t>fy and apply complex ethical decision making to workplace situations</w:t>
      </w:r>
    </w:p>
    <w:p w:rsidR="00000000" w:rsidRPr="00C93C18" w:rsidP="00C93C18">
      <w:pPr>
        <w:pStyle w:val="List"/>
      </w:pPr>
      <w:r w:rsidRPr="00C93C18">
        <w:t>FNSINC514 Apply ethical frameworks and principles to make and act upon decisions</w:t>
      </w:r>
    </w:p>
    <w:p w:rsidR="00000000" w:rsidRPr="00C93C18" w:rsidP="00C93C18">
      <w:pPr>
        <w:pStyle w:val="List"/>
      </w:pPr>
      <w:r w:rsidRPr="00C93C18">
        <w:t>FNSORG501 Develop and manage a budget</w:t>
      </w:r>
    </w:p>
    <w:p w:rsidR="00000000" w:rsidRPr="00C93C18" w:rsidP="00C93C18">
      <w:pPr>
        <w:pStyle w:val="List"/>
      </w:pPr>
      <w:r w:rsidRPr="00C93C18">
        <w:t>FNSORG602 Develop and manage financial systems</w:t>
      </w:r>
    </w:p>
    <w:p w:rsidR="00000000" w:rsidRPr="00C93C18" w:rsidP="00C93C18">
      <w:pPr>
        <w:pStyle w:val="List"/>
      </w:pPr>
      <w:r w:rsidRPr="00C93C18">
        <w:t>FNSPRM605 Establish o</w:t>
      </w:r>
      <w:r w:rsidRPr="00C93C18">
        <w:t>r review marketing, client services and supplier relationships</w:t>
      </w:r>
    </w:p>
    <w:p w:rsidR="00000000" w:rsidRPr="00C93C18" w:rsidP="00C93C18">
      <w:pPr>
        <w:pStyle w:val="List"/>
      </w:pPr>
      <w:r w:rsidRPr="00C93C18">
        <w:t>FNSPRM606 Establish or review human resources, administration and information support</w:t>
      </w:r>
    </w:p>
    <w:p w:rsidR="00000000" w:rsidRPr="00C93C18" w:rsidP="00C93C18">
      <w:pPr>
        <w:pStyle w:val="List"/>
      </w:pPr>
      <w:r w:rsidRPr="00C93C18">
        <w:t>FNSRSK611 Develop and implement risk mitigation plan</w:t>
      </w:r>
    </w:p>
    <w:p w:rsidR="00000000" w:rsidRPr="00C93C18" w:rsidP="00C93C18">
      <w:pPr>
        <w:pStyle w:val="List"/>
      </w:pPr>
      <w:r w:rsidRPr="00C93C18">
        <w:t>FNSSAM613 Tailor financial products to meet client nee</w:t>
      </w:r>
      <w:r w:rsidRPr="00C93C18">
        <w:t>ds</w:t>
      </w:r>
    </w:p>
    <w:p w:rsidR="00000000" w:rsidRPr="00C93C18" w:rsidP="00C93C18">
      <w:pPr>
        <w:pStyle w:val="List"/>
      </w:pPr>
      <w:r w:rsidRPr="00C93C18">
        <w:t>FNSSAM614 Establish agreements with intermediaries for product distribution</w:t>
      </w:r>
    </w:p>
    <w:p w:rsidR="00000000" w:rsidRPr="00C93C18" w:rsidP="00C93C18">
      <w:pPr>
        <w:pStyle w:val="Heading1"/>
      </w:pPr>
      <w:bookmarkStart w:id="5" w:name="O_1232438"/>
      <w:bookmarkEnd w:id="5"/>
      <w:r w:rsidRPr="00C93C18">
        <w:t>Qualification Mapping Information</w:t>
      </w:r>
    </w:p>
    <w:p w:rsidR="00000000" w:rsidRPr="00C93C18" w:rsidP="00F23550">
      <w:pPr>
        <w:pStyle w:val="BodyText"/>
      </w:pPr>
      <w:r w:rsidRPr="00C93C18">
        <w:t>Supersedes and is equivalent to FNS60620 Advanced Diploma of Banking Services Management.</w:t>
      </w:r>
    </w:p>
    <w:p w:rsidR="00000000" w:rsidRPr="00C93C18" w:rsidP="00C93C18">
      <w:pPr>
        <w:pStyle w:val="Heading1"/>
      </w:pPr>
      <w:bookmarkStart w:id="6" w:name="O_1232440"/>
      <w:bookmarkEnd w:id="6"/>
      <w:r w:rsidRPr="00C93C18">
        <w:t>Links</w:t>
      </w:r>
    </w:p>
    <w:p w:rsidR="00000000" w:rsidRPr="00C93C18" w:rsidP="00F23550">
      <w:pPr>
        <w:pStyle w:val="BodyText"/>
      </w:pPr>
      <w:r w:rsidRPr="00C93C18">
        <w:t>Companion</w:t>
      </w:r>
      <w:r w:rsidRPr="00C93C18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6C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3C18" w:rsidP="00C93C18"/>
    <w:sectPr w:rsidSect="00C93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18" w:rsidRPr="00F23550" w:rsidP="00F23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50" w:rsidP="00C93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550" w:rsidP="00C93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3550" w:rsidP="00C93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C18" w:rsidRPr="00F23550" w:rsidP="00F23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50" w:rsidRPr="002D2AF8" w:rsidP="00C93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FNS60622 Advanced Diploma of Banking Services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F23550" w:rsidP="00C93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E6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EC5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C18"/>
  </w:style>
  <w:style w:type="character" w:customStyle="1" w:styleId="Heading1Char">
    <w:name w:val="Heading 1 Char"/>
    <w:basedOn w:val="DefaultParagraphFont"/>
    <w:link w:val="Heading1"/>
    <w:rsid w:val="00C93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93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93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C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C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C18"/>
    <w:rPr>
      <w:b/>
      <w:spacing w:val="0"/>
    </w:rPr>
  </w:style>
  <w:style w:type="paragraph" w:customStyle="1" w:styleId="SuperHeading">
    <w:name w:val="SuperHeading"/>
    <w:basedOn w:val="Normal"/>
    <w:rsid w:val="00C93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3C18"/>
    <w:rPr>
      <w:b/>
    </w:rPr>
  </w:style>
  <w:style w:type="character" w:customStyle="1" w:styleId="Heading2Char">
    <w:name w:val="Heading 2 Char"/>
    <w:basedOn w:val="DefaultParagraphFont"/>
    <w:link w:val="Heading2"/>
    <w:rsid w:val="00C93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C93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C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C18"/>
    <w:rPr>
      <w:i/>
    </w:rPr>
  </w:style>
  <w:style w:type="paragraph" w:styleId="Caption">
    <w:name w:val="caption"/>
    <w:basedOn w:val="BodyText"/>
    <w:next w:val="Normal"/>
    <w:qFormat/>
    <w:rsid w:val="00C93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C18"/>
  </w:style>
  <w:style w:type="paragraph" w:styleId="TableofFigures">
    <w:name w:val="table of figures"/>
    <w:basedOn w:val="Normal"/>
    <w:next w:val="Normal"/>
    <w:semiHidden/>
    <w:rsid w:val="00C93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C18"/>
    <w:rPr>
      <w:rFonts w:ascii="Wingdings" w:hAnsi="Wingdings"/>
    </w:rPr>
  </w:style>
  <w:style w:type="paragraph" w:customStyle="1" w:styleId="TableHeading">
    <w:name w:val="Table Heading"/>
    <w:basedOn w:val="HeadingBase"/>
    <w:rsid w:val="00C93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C18"/>
    <w:rPr>
      <w:color w:val="0033CC"/>
      <w:u w:val="none"/>
    </w:rPr>
  </w:style>
  <w:style w:type="paragraph" w:customStyle="1" w:styleId="BodyTextRight">
    <w:name w:val="Body Text Right"/>
    <w:basedOn w:val="BodyText"/>
    <w:rsid w:val="00C93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C18"/>
    <w:rPr>
      <w:sz w:val="32"/>
    </w:rPr>
  </w:style>
  <w:style w:type="paragraph" w:customStyle="1" w:styleId="HeadingProcedure">
    <w:name w:val="Heading Procedure"/>
    <w:basedOn w:val="HeadingBase"/>
    <w:next w:val="Normal"/>
    <w:rsid w:val="00C93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C18"/>
    <w:pPr>
      <w:spacing w:before="60" w:after="60"/>
    </w:pPr>
  </w:style>
  <w:style w:type="paragraph" w:styleId="ListContinue">
    <w:name w:val="List Continue"/>
    <w:basedOn w:val="List"/>
    <w:rsid w:val="00C93C18"/>
    <w:pPr>
      <w:ind w:firstLine="0"/>
    </w:pPr>
  </w:style>
  <w:style w:type="paragraph" w:customStyle="1" w:styleId="ListNote">
    <w:name w:val="List Note"/>
    <w:basedOn w:val="List"/>
    <w:rsid w:val="00C93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C18"/>
    <w:rPr>
      <w:rFonts w:ascii="Courier New" w:hAnsi="Courier New"/>
    </w:rPr>
  </w:style>
  <w:style w:type="paragraph" w:customStyle="1" w:styleId="NoteBullet">
    <w:name w:val="Note Bullet"/>
    <w:basedOn w:val="Note"/>
    <w:rsid w:val="00C93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C18"/>
    <w:rPr>
      <w:b/>
      <w:smallCaps/>
    </w:rPr>
  </w:style>
  <w:style w:type="paragraph" w:customStyle="1" w:styleId="TableListNumber">
    <w:name w:val="Table List Number"/>
    <w:basedOn w:val="ListNumber"/>
    <w:rsid w:val="00C93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C18"/>
    <w:pPr>
      <w:numPr>
        <w:numId w:val="8"/>
      </w:numPr>
    </w:pPr>
  </w:style>
  <w:style w:type="paragraph" w:customStyle="1" w:styleId="ListAlpha2">
    <w:name w:val="List Alpha 2"/>
    <w:basedOn w:val="List2"/>
    <w:rsid w:val="00C93C18"/>
    <w:pPr>
      <w:numPr>
        <w:numId w:val="7"/>
      </w:numPr>
    </w:pPr>
  </w:style>
  <w:style w:type="paragraph" w:styleId="List2">
    <w:name w:val="List 2"/>
    <w:basedOn w:val="BodyText"/>
    <w:rsid w:val="00C93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C18"/>
    <w:pPr>
      <w:numPr>
        <w:numId w:val="3"/>
      </w:numPr>
    </w:pPr>
  </w:style>
  <w:style w:type="paragraph" w:styleId="ListContinue2">
    <w:name w:val="List Continue 2"/>
    <w:basedOn w:val="List2"/>
    <w:rsid w:val="00C93C18"/>
    <w:pPr>
      <w:ind w:firstLine="0"/>
    </w:pPr>
  </w:style>
  <w:style w:type="paragraph" w:styleId="ListContinue3">
    <w:name w:val="List Continue 3"/>
    <w:basedOn w:val="List3"/>
    <w:rsid w:val="00C93C18"/>
    <w:pPr>
      <w:ind w:left="1021" w:firstLine="0"/>
    </w:pPr>
  </w:style>
  <w:style w:type="paragraph" w:styleId="ListContinue4">
    <w:name w:val="List Continue 4"/>
    <w:basedOn w:val="List4"/>
    <w:rsid w:val="00C93C18"/>
    <w:pPr>
      <w:ind w:firstLine="0"/>
    </w:pPr>
  </w:style>
  <w:style w:type="paragraph" w:styleId="ListContinue5">
    <w:name w:val="List Continue 5"/>
    <w:basedOn w:val="List5"/>
    <w:rsid w:val="00C93C18"/>
    <w:pPr>
      <w:ind w:firstLine="0"/>
    </w:pPr>
  </w:style>
  <w:style w:type="paragraph" w:styleId="ListNumber3">
    <w:name w:val="List Number 3"/>
    <w:basedOn w:val="List3"/>
    <w:rsid w:val="00C93C18"/>
    <w:pPr>
      <w:numPr>
        <w:numId w:val="4"/>
      </w:numPr>
    </w:pPr>
  </w:style>
  <w:style w:type="paragraph" w:styleId="ListNumber4">
    <w:name w:val="List Number 4"/>
    <w:basedOn w:val="List4"/>
    <w:rsid w:val="00C93C18"/>
    <w:pPr>
      <w:numPr>
        <w:numId w:val="5"/>
      </w:numPr>
    </w:pPr>
  </w:style>
  <w:style w:type="paragraph" w:styleId="ListNumber5">
    <w:name w:val="List Number 5"/>
    <w:basedOn w:val="List5"/>
    <w:rsid w:val="00C93C18"/>
    <w:pPr>
      <w:numPr>
        <w:numId w:val="6"/>
      </w:numPr>
    </w:pPr>
  </w:style>
  <w:style w:type="paragraph" w:styleId="BlockText">
    <w:name w:val="Block Text"/>
    <w:basedOn w:val="Normal"/>
    <w:rsid w:val="00C93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C18"/>
    <w:rPr>
      <w:sz w:val="16"/>
      <w:vertAlign w:val="superscript"/>
    </w:rPr>
  </w:style>
  <w:style w:type="character" w:customStyle="1" w:styleId="Symbols">
    <w:name w:val="Symbols"/>
    <w:basedOn w:val="DefaultParagraphFont"/>
    <w:rsid w:val="00C93C18"/>
    <w:rPr>
      <w:rFonts w:ascii="Symbol" w:hAnsi="Symbol"/>
    </w:rPr>
  </w:style>
  <w:style w:type="character" w:customStyle="1" w:styleId="MenuOptions">
    <w:name w:val="Menu Options"/>
    <w:basedOn w:val="DefaultParagraphFont"/>
    <w:rsid w:val="00C93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C18"/>
    <w:rPr>
      <w:b/>
    </w:rPr>
  </w:style>
  <w:style w:type="character" w:customStyle="1" w:styleId="Underlined">
    <w:name w:val="Underlined"/>
    <w:basedOn w:val="DefaultParagraphFont"/>
    <w:rsid w:val="00C93C18"/>
    <w:rPr>
      <w:u w:val="single"/>
    </w:rPr>
  </w:style>
  <w:style w:type="paragraph" w:customStyle="1" w:styleId="TableBodyTextRight">
    <w:name w:val="Table Body Text Right"/>
    <w:basedOn w:val="TableBodyText"/>
    <w:rsid w:val="00C93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C18"/>
    <w:rPr>
      <w:sz w:val="18"/>
    </w:rPr>
  </w:style>
  <w:style w:type="paragraph" w:customStyle="1" w:styleId="BodySmallRight">
    <w:name w:val="Body Small Right"/>
    <w:basedOn w:val="BodyTextRight"/>
    <w:rsid w:val="00C93C18"/>
    <w:rPr>
      <w:sz w:val="18"/>
      <w:szCs w:val="18"/>
    </w:rPr>
  </w:style>
  <w:style w:type="paragraph" w:customStyle="1" w:styleId="MarginEdition">
    <w:name w:val="Margin Edition"/>
    <w:basedOn w:val="MarginNote"/>
    <w:rsid w:val="00C93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C18"/>
    <w:rPr>
      <w:sz w:val="2"/>
      <w:szCs w:val="2"/>
    </w:rPr>
  </w:style>
  <w:style w:type="character" w:customStyle="1" w:styleId="Small">
    <w:name w:val="Small"/>
    <w:basedOn w:val="DefaultParagraphFont"/>
    <w:rsid w:val="00C93C18"/>
    <w:rPr>
      <w:sz w:val="16"/>
    </w:rPr>
  </w:style>
  <w:style w:type="paragraph" w:customStyle="1" w:styleId="WideTable">
    <w:name w:val="Wide Table"/>
    <w:basedOn w:val="Normal"/>
    <w:rsid w:val="00C93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C18"/>
  </w:style>
  <w:style w:type="paragraph" w:styleId="Quote">
    <w:name w:val="Quote"/>
    <w:basedOn w:val="Heading1"/>
    <w:link w:val="QuoteChar"/>
    <w:qFormat/>
    <w:rsid w:val="00C93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C18"/>
    <w:pPr>
      <w:pageBreakBefore/>
    </w:pPr>
  </w:style>
  <w:style w:type="paragraph" w:customStyle="1" w:styleId="Border">
    <w:name w:val="Border"/>
    <w:basedOn w:val="Normal"/>
    <w:qFormat/>
    <w:rsid w:val="00C93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C18"/>
    <w:rPr>
      <w:u w:val="single"/>
    </w:rPr>
  </w:style>
  <w:style w:type="character" w:customStyle="1" w:styleId="BoldandItalics">
    <w:name w:val="Bold and Italics"/>
    <w:qFormat/>
    <w:rsid w:val="00C93C18"/>
    <w:rPr>
      <w:b/>
      <w:i/>
      <w:u w:val="none"/>
    </w:rPr>
  </w:style>
  <w:style w:type="paragraph" w:styleId="BalloonText">
    <w:name w:val="Balloon Text"/>
    <w:basedOn w:val="Normal"/>
    <w:link w:val="BalloonTextChar"/>
    <w:rsid w:val="00C9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C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3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3129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FNS60622 Advanced Diploma of Banking Services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2022-06-15T19:01:15Z</dcterms:created>
  <dcterms:modified xsi:type="dcterms:W3CDTF">2022-06-14T06:25:00Z</dcterms:modified>
</cp:coreProperties>
</file>