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3D60" w:rsidP="00F13D60">
      <w:pPr>
        <w:pStyle w:val="Title"/>
      </w:pPr>
      <w:r>
        <w:fldChar w:fldCharType="begin"/>
      </w:r>
      <w:r>
        <w:instrText xml:space="preserve"> TITLE   \* MERGEFORMAT </w:instrText>
      </w:r>
      <w:r>
        <w:fldChar w:fldCharType="separate"/>
      </w:r>
      <w:r>
        <w:t>FNS60620 Advanced Diploma of Banking Services Management</w:t>
      </w:r>
      <w:r>
        <w:fldChar w:fldCharType="end"/>
      </w:r>
    </w:p>
    <w:p w:rsidR="00F13D60" w:rsidP="00F13D60">
      <w:pPr>
        <w:pStyle w:val="Version"/>
        <w:sectPr w:rsidSect="005B71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B7142" w:rsidP="005B7142">
      <w:pPr>
        <w:pStyle w:val="SuperHeading"/>
      </w:pPr>
      <w:r w:rsidRPr="005B7142">
        <w:t>FNS60620 Advanced Diploma of Banking Services Management</w:t>
      </w:r>
    </w:p>
    <w:p w:rsidR="00000000" w:rsidRPr="005B7142" w:rsidP="005B7142">
      <w:pPr>
        <w:pStyle w:val="Heading1"/>
      </w:pPr>
      <w:bookmarkStart w:id="1" w:name="O_1218618"/>
      <w:bookmarkEnd w:id="1"/>
      <w:r w:rsidRPr="005B7142">
        <w:t>Modification History</w:t>
      </w:r>
    </w:p>
    <w:tbl>
      <w:tblPr>
        <w:tblW w:w="0" w:type="auto"/>
        <w:tblLayout w:type="fixed"/>
        <w:tblCellMar>
          <w:left w:w="62" w:type="dxa"/>
          <w:right w:w="62" w:type="dxa"/>
        </w:tblCellMar>
        <w:tblLook w:val="0000"/>
      </w:tblPr>
      <w:tblGrid>
        <w:gridCol w:w="2627"/>
        <w:gridCol w:w="6337"/>
      </w:tblGrid>
      <w:tr w:rsidTr="005B714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142" w:rsidP="005B7142">
            <w:pPr>
              <w:pStyle w:val="BodyText"/>
            </w:pPr>
            <w:r w:rsidRPr="005B714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142">
            <w:pPr>
              <w:pStyle w:val="BodyText"/>
              <w:rPr>
                <w:lang w:val="en-NZ"/>
              </w:rPr>
            </w:pPr>
            <w:r w:rsidRPr="005B7142">
              <w:rPr>
                <w:rStyle w:val="SpecialBold"/>
              </w:rPr>
              <w:t>Comments</w:t>
            </w:r>
          </w:p>
        </w:tc>
      </w:tr>
      <w:tr w:rsidTr="005B714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142">
            <w:pPr>
              <w:pStyle w:val="BodyText"/>
              <w:rPr>
                <w:lang w:val="en-NZ"/>
              </w:rPr>
            </w:pPr>
            <w:r w:rsidRPr="005B7142">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142" w:rsidP="005B7142">
            <w:pPr>
              <w:pStyle w:val="BodyText"/>
            </w:pPr>
            <w:r w:rsidRPr="005B7142">
              <w:t>This version first released with FNS Financial Services Training Package Version 7.0.</w:t>
            </w:r>
          </w:p>
          <w:p w:rsidR="00000000" w:rsidRPr="005B7142" w:rsidP="005B7142">
            <w:pPr>
              <w:pStyle w:val="BodyText"/>
            </w:pPr>
            <w:r w:rsidRPr="005B7142">
              <w:t>Errors corrected in:</w:t>
            </w:r>
          </w:p>
          <w:p w:rsidR="00000000" w:rsidRPr="005B7142" w:rsidP="005B7142">
            <w:pPr>
              <w:pStyle w:val="ListBullet"/>
            </w:pPr>
            <w:r w:rsidRPr="005B7142">
              <w:t>wording of packaging rules relating to choice of elective units</w:t>
            </w:r>
          </w:p>
          <w:p w:rsidR="00000000" w:rsidP="005B7142">
            <w:pPr>
              <w:pStyle w:val="ListBullet"/>
              <w:rPr>
                <w:lang w:val="en-NZ"/>
              </w:rPr>
            </w:pPr>
            <w:r w:rsidRPr="005B7142">
              <w:t>title of one list</w:t>
            </w:r>
            <w:r w:rsidRPr="005B7142">
              <w:t>ed elective unit (FNSRKS611).</w:t>
            </w:r>
          </w:p>
        </w:tc>
      </w:tr>
      <w:tr w:rsidTr="005B714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142">
            <w:pPr>
              <w:pStyle w:val="BodyText"/>
              <w:rPr>
                <w:lang w:val="en-NZ"/>
              </w:rPr>
            </w:pPr>
            <w:r w:rsidRPr="005B714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142" w:rsidP="005B7142">
            <w:pPr>
              <w:pStyle w:val="BodyText"/>
            </w:pPr>
            <w:r w:rsidRPr="005B7142">
              <w:t>This version first released with FNS Financial Services Training Package Version 4.0.</w:t>
            </w:r>
          </w:p>
        </w:tc>
      </w:tr>
    </w:tbl>
    <w:p w:rsidR="00000000" w:rsidRPr="005B7142" w:rsidP="005B7142">
      <w:pPr>
        <w:pStyle w:val="BodyText"/>
      </w:pPr>
    </w:p>
    <w:p w:rsidR="00000000" w:rsidRPr="005B7142" w:rsidP="005B7142">
      <w:pPr>
        <w:pStyle w:val="AllowPageBreak"/>
      </w:pPr>
    </w:p>
    <w:p w:rsidR="00000000" w:rsidRPr="005B7142" w:rsidP="005B7142">
      <w:pPr>
        <w:pStyle w:val="Heading1"/>
      </w:pPr>
      <w:bookmarkStart w:id="2" w:name="O_1218617"/>
      <w:bookmarkEnd w:id="2"/>
      <w:r w:rsidRPr="005B7142">
        <w:t>Qualification Description</w:t>
      </w:r>
    </w:p>
    <w:p w:rsidR="00000000" w:rsidRPr="005B7142" w:rsidP="00F13D60">
      <w:pPr>
        <w:pStyle w:val="BodyText"/>
      </w:pPr>
      <w:r w:rsidRPr="005B7142">
        <w:t>This qualification is designed to flexibly reflect senior management and service job roles with team and business result responsibilities in banking or other deposit taking institutions, customer contact centres or retail financial services environments. A</w:t>
      </w:r>
      <w:r w:rsidRPr="005B7142">
        <w:t>t this level individuals are expected to apply specialist skills and knowledge in a range of situations to deal with complex situations and issues. They work across a broad range of technical or management functions with accountability for personal outputs</w:t>
      </w:r>
      <w:r w:rsidRPr="005B7142">
        <w:t xml:space="preserve"> and for team outcomes.</w:t>
      </w:r>
    </w:p>
    <w:p w:rsidR="00000000" w:rsidRPr="005B7142" w:rsidP="005B7142">
      <w:pPr>
        <w:pStyle w:val="BodyTextBold"/>
      </w:pPr>
      <w:r w:rsidRPr="005B7142">
        <w:t>Licensing/Regulatory Information</w:t>
      </w:r>
    </w:p>
    <w:p w:rsidR="00000000" w:rsidRPr="005B7142" w:rsidP="00F13D60">
      <w:pPr>
        <w:pStyle w:val="BodyText"/>
      </w:pPr>
      <w:r w:rsidRPr="005B7142">
        <w:t xml:space="preserve">Work functions in the occupational areas where this qualification is used may be subject to regulatory requirements. Refer to the relevant regulator for specific guidance on requirements. </w:t>
      </w:r>
    </w:p>
    <w:p w:rsidR="00000000" w:rsidRPr="005B7142" w:rsidP="005B7142">
      <w:pPr>
        <w:pStyle w:val="Heading1"/>
      </w:pPr>
      <w:bookmarkStart w:id="3" w:name="O_1218616"/>
      <w:bookmarkEnd w:id="3"/>
      <w:r w:rsidRPr="005B7142">
        <w:t>Entry Requirements</w:t>
      </w:r>
    </w:p>
    <w:p w:rsidR="00000000" w:rsidRPr="005B7142" w:rsidP="00F13D60">
      <w:pPr>
        <w:pStyle w:val="BodyText"/>
      </w:pPr>
      <w:r w:rsidRPr="005B7142">
        <w:t>Nil</w:t>
      </w:r>
    </w:p>
    <w:p w:rsidR="00000000" w:rsidRPr="005B7142" w:rsidP="005B7142">
      <w:pPr>
        <w:pStyle w:val="Heading1"/>
      </w:pPr>
      <w:bookmarkStart w:id="4" w:name="O_1218615"/>
      <w:bookmarkEnd w:id="4"/>
      <w:r w:rsidRPr="005B7142">
        <w:t>Packaging Rules</w:t>
      </w:r>
    </w:p>
    <w:p w:rsidR="00000000" w:rsidRPr="005B7142" w:rsidP="00F13D60">
      <w:pPr>
        <w:pStyle w:val="Heading3"/>
      </w:pPr>
      <w:r w:rsidRPr="005B7142">
        <w:rPr>
          <w:rStyle w:val="SpecialBold"/>
        </w:rPr>
        <w:t>Total number of units = 14</w:t>
      </w:r>
    </w:p>
    <w:p w:rsidR="00000000" w:rsidRPr="005B7142" w:rsidP="00F13D60">
      <w:pPr>
        <w:pStyle w:val="List"/>
      </w:pPr>
      <w:r w:rsidRPr="005B7142">
        <w:rPr>
          <w:rStyle w:val="SpecialBold"/>
        </w:rPr>
        <w:t>8 core units</w:t>
      </w:r>
      <w:r w:rsidRPr="005B7142">
        <w:t xml:space="preserve"> plus</w:t>
      </w:r>
    </w:p>
    <w:p w:rsidR="00000000" w:rsidRPr="005B7142" w:rsidP="00F13D60">
      <w:pPr>
        <w:pStyle w:val="List"/>
      </w:pPr>
      <w:r w:rsidRPr="005B7142">
        <w:rPr>
          <w:rStyle w:val="SpecialBold"/>
        </w:rPr>
        <w:t>6 elective units</w:t>
      </w:r>
      <w:r w:rsidRPr="005B7142">
        <w:t>, of which:</w:t>
      </w:r>
    </w:p>
    <w:p w:rsidR="00000000" w:rsidRPr="005B7142" w:rsidP="005B7142">
      <w:pPr>
        <w:pStyle w:val="ListBullet"/>
      </w:pPr>
      <w:r w:rsidRPr="005B7142">
        <w:t>at least 4 must be from the elective units listed below</w:t>
      </w:r>
    </w:p>
    <w:p w:rsidR="00000000" w:rsidRPr="005B7142" w:rsidP="005B7142">
      <w:pPr>
        <w:pStyle w:val="ListBullet"/>
      </w:pPr>
      <w:r w:rsidRPr="005B7142">
        <w:t>the remaining units may be from this qualification or from</w:t>
      </w:r>
      <w:r w:rsidRPr="005B7142">
        <w:t xml:space="preserve"> any currently endorsed diploma or above training package qualification or accredited course.</w:t>
      </w:r>
    </w:p>
    <w:p w:rsidR="00000000" w:rsidRPr="005B7142" w:rsidP="005B7142">
      <w:pPr>
        <w:pStyle w:val="BodyText"/>
      </w:pPr>
    </w:p>
    <w:p w:rsidR="00000000" w:rsidRPr="005B7142" w:rsidP="00F13D60">
      <w:pPr>
        <w:pStyle w:val="BodyText"/>
      </w:pPr>
      <w:r w:rsidRPr="005B7142">
        <w:t xml:space="preserve">Elective units must be relevant to the work environment and the qualification, maintain the overall integrity of the AQF alignment, not duplicate the outcome of </w:t>
      </w:r>
      <w:r w:rsidRPr="005B7142">
        <w:t xml:space="preserve">another unit chosen for the qualification, and contribute to a valid industry-supported vocational outcome. </w:t>
      </w:r>
    </w:p>
    <w:p w:rsidR="00000000" w:rsidRPr="005B7142" w:rsidP="005B7142">
      <w:pPr>
        <w:pStyle w:val="List"/>
      </w:pPr>
      <w:r w:rsidRPr="005B7142">
        <w:rPr>
          <w:rStyle w:val="SpecialBold"/>
        </w:rPr>
        <w:t>Core units</w:t>
      </w:r>
    </w:p>
    <w:p w:rsidR="00000000" w:rsidRPr="005B7142" w:rsidP="005B7142">
      <w:pPr>
        <w:pStyle w:val="List"/>
      </w:pPr>
      <w:r w:rsidRPr="005B7142">
        <w:t>BSBCUS501 Manage quality customer service</w:t>
      </w:r>
    </w:p>
    <w:p w:rsidR="00000000" w:rsidRPr="005B7142" w:rsidP="005B7142">
      <w:pPr>
        <w:pStyle w:val="List"/>
      </w:pPr>
      <w:r w:rsidRPr="005B7142">
        <w:t>BSBMGT502 Manage people performance</w:t>
      </w:r>
    </w:p>
    <w:p w:rsidR="00000000" w:rsidRPr="005B7142" w:rsidP="005B7142">
      <w:pPr>
        <w:pStyle w:val="List"/>
      </w:pPr>
      <w:r w:rsidRPr="005B7142">
        <w:t>BSBMGT605 Provide leadership across the organisation</w:t>
      </w:r>
    </w:p>
    <w:p w:rsidR="00000000" w:rsidRPr="005B7142" w:rsidP="005B7142">
      <w:pPr>
        <w:pStyle w:val="List"/>
      </w:pPr>
      <w:r w:rsidRPr="005B7142">
        <w:t>BSBMGT608 Manage innovation and continuous improvement</w:t>
      </w:r>
    </w:p>
    <w:p w:rsidR="00000000" w:rsidRPr="005B7142" w:rsidP="005B7142">
      <w:pPr>
        <w:pStyle w:val="List"/>
      </w:pPr>
      <w:r w:rsidRPr="005B7142">
        <w:t>BSBSMB409 Build and maintain relationships with small business stakeholders</w:t>
      </w:r>
    </w:p>
    <w:p w:rsidR="00000000" w:rsidRPr="005B7142" w:rsidP="005B7142">
      <w:pPr>
        <w:pStyle w:val="List"/>
      </w:pPr>
      <w:r w:rsidRPr="005B7142">
        <w:t>FNSINC411 Conduct work according to professional practices in the financial services industry</w:t>
      </w:r>
    </w:p>
    <w:p w:rsidR="00000000" w:rsidRPr="005B7142" w:rsidP="005B7142">
      <w:pPr>
        <w:pStyle w:val="List"/>
      </w:pPr>
      <w:r w:rsidRPr="005B7142">
        <w:t>FNSSAM601 Monitor performance i</w:t>
      </w:r>
      <w:r w:rsidRPr="005B7142">
        <w:t>n sales of financial products or services</w:t>
      </w:r>
    </w:p>
    <w:p w:rsidR="00000000" w:rsidRPr="005B7142" w:rsidP="005B7142">
      <w:pPr>
        <w:pStyle w:val="List"/>
      </w:pPr>
      <w:r w:rsidRPr="005B7142">
        <w:t>FNSSAM602 Identify and evaluate marketing opportunities in the financial services industry</w:t>
      </w:r>
    </w:p>
    <w:p w:rsidR="00000000" w:rsidRPr="005B7142" w:rsidP="005B7142">
      <w:pPr>
        <w:pStyle w:val="List"/>
      </w:pPr>
      <w:r w:rsidRPr="005B7142">
        <w:rPr>
          <w:rStyle w:val="SpecialBold"/>
        </w:rPr>
        <w:t>Elective units</w:t>
      </w:r>
    </w:p>
    <w:p w:rsidR="00000000" w:rsidRPr="005B7142" w:rsidP="005B7142">
      <w:pPr>
        <w:pStyle w:val="List"/>
      </w:pPr>
      <w:r w:rsidRPr="005B7142">
        <w:t>BSBCOM602 Develop and create compliance requirements</w:t>
      </w:r>
    </w:p>
    <w:p w:rsidR="00000000" w:rsidRPr="005B7142" w:rsidP="005B7142">
      <w:pPr>
        <w:pStyle w:val="List"/>
      </w:pPr>
      <w:r w:rsidRPr="005B7142">
        <w:t>BSBCOM603 Plan and establish compliance management sys</w:t>
      </w:r>
      <w:r w:rsidRPr="005B7142">
        <w:t>tems</w:t>
      </w:r>
    </w:p>
    <w:p w:rsidR="00000000" w:rsidRPr="005B7142" w:rsidP="005B7142">
      <w:pPr>
        <w:pStyle w:val="List"/>
      </w:pPr>
      <w:r w:rsidRPr="005B7142">
        <w:t>BSBCUE504 Integrate customer engagement within the organisation</w:t>
      </w:r>
    </w:p>
    <w:p w:rsidR="00000000" w:rsidRPr="005B7142" w:rsidP="005B7142">
      <w:pPr>
        <w:pStyle w:val="List"/>
      </w:pPr>
      <w:r w:rsidRPr="005B7142">
        <w:t>BSBINN601 Lead and manage organisational change</w:t>
      </w:r>
    </w:p>
    <w:p w:rsidR="00000000" w:rsidRPr="005B7142" w:rsidP="005B7142">
      <w:pPr>
        <w:pStyle w:val="List"/>
      </w:pPr>
      <w:r w:rsidRPr="005B7142">
        <w:t>BSBLDR803 Develop and cultivate collaborative partnerships and relationships</w:t>
      </w:r>
    </w:p>
    <w:p w:rsidR="00000000" w:rsidRPr="005B7142" w:rsidP="005B7142">
      <w:pPr>
        <w:pStyle w:val="List"/>
      </w:pPr>
      <w:r w:rsidRPr="005B7142">
        <w:t>BSBMGT616 Develop and implement strategic plans</w:t>
      </w:r>
    </w:p>
    <w:p w:rsidR="00000000" w:rsidRPr="005B7142" w:rsidP="005B7142">
      <w:pPr>
        <w:pStyle w:val="List"/>
      </w:pPr>
      <w:r w:rsidRPr="005B7142">
        <w:t>BSBSUS501 Deve</w:t>
      </w:r>
      <w:r w:rsidRPr="005B7142">
        <w:t>lop workplace policy and procedures for sustainability</w:t>
      </w:r>
    </w:p>
    <w:p w:rsidR="00000000" w:rsidRPr="005B7142" w:rsidP="005B7142">
      <w:pPr>
        <w:pStyle w:val="List"/>
      </w:pPr>
      <w:r w:rsidRPr="005B7142">
        <w:t>FNSINC503 Identify situations requiring complex ethical decision making</w:t>
      </w:r>
    </w:p>
    <w:p w:rsidR="00000000" w:rsidRPr="005B7142" w:rsidP="005B7142">
      <w:pPr>
        <w:pStyle w:val="List"/>
      </w:pPr>
      <w:r w:rsidRPr="005B7142">
        <w:t>FNSINC504 Apply ethical frameworks and principles to make and act upon decisions</w:t>
      </w:r>
    </w:p>
    <w:p w:rsidR="00000000" w:rsidRPr="005B7142" w:rsidP="005B7142">
      <w:pPr>
        <w:pStyle w:val="List"/>
      </w:pPr>
      <w:r w:rsidRPr="005B7142">
        <w:t>FNSORG501 Develop and manage a budget</w:t>
      </w:r>
    </w:p>
    <w:p w:rsidR="00000000" w:rsidRPr="005B7142" w:rsidP="005B7142">
      <w:pPr>
        <w:pStyle w:val="List"/>
      </w:pPr>
      <w:r w:rsidRPr="005B7142">
        <w:t xml:space="preserve">FNSORG602 </w:t>
      </w:r>
      <w:r w:rsidRPr="005B7142">
        <w:t>Develop and manage financial systems</w:t>
      </w:r>
    </w:p>
    <w:p w:rsidR="00000000" w:rsidRPr="005B7142" w:rsidP="005B7142">
      <w:pPr>
        <w:pStyle w:val="List"/>
      </w:pPr>
      <w:r w:rsidRPr="005B7142">
        <w:t>FNSPRM605 Establish or review marketing, client services and supplier relationships</w:t>
      </w:r>
    </w:p>
    <w:p w:rsidR="00000000" w:rsidRPr="005B7142" w:rsidP="005B7142">
      <w:pPr>
        <w:pStyle w:val="List"/>
      </w:pPr>
      <w:r w:rsidRPr="005B7142">
        <w:t>FNSPRM606 Establish or review human resources, administration and information support</w:t>
      </w:r>
    </w:p>
    <w:p w:rsidR="00000000" w:rsidRPr="005B7142" w:rsidP="005B7142">
      <w:pPr>
        <w:pStyle w:val="List"/>
      </w:pPr>
      <w:r w:rsidRPr="005B7142">
        <w:t>FNSRSK611 Develop and implement risk mitigation p</w:t>
      </w:r>
      <w:r w:rsidRPr="005B7142">
        <w:t>lan</w:t>
      </w:r>
    </w:p>
    <w:p w:rsidR="00000000" w:rsidRPr="005B7142" w:rsidP="005B7142">
      <w:pPr>
        <w:pStyle w:val="List"/>
      </w:pPr>
      <w:r w:rsidRPr="005B7142">
        <w:t>FNSSAM603 Tailor financial products to meet customer needs</w:t>
      </w:r>
    </w:p>
    <w:p w:rsidR="00000000" w:rsidRPr="005B7142" w:rsidP="005B7142">
      <w:pPr>
        <w:pStyle w:val="List"/>
      </w:pPr>
      <w:r w:rsidRPr="005B7142">
        <w:t>FNSSAM604 Establish agreements with intermediaries for product distribution</w:t>
      </w:r>
    </w:p>
    <w:p w:rsidR="00000000" w:rsidRPr="005B7142" w:rsidP="005B7142">
      <w:pPr>
        <w:pStyle w:val="Heading1"/>
      </w:pPr>
      <w:bookmarkStart w:id="5" w:name="O_1218614"/>
      <w:bookmarkEnd w:id="5"/>
      <w:r w:rsidRPr="005B7142">
        <w:t>Qualification Mapping Information</w:t>
      </w:r>
    </w:p>
    <w:p w:rsidR="00000000" w:rsidRPr="005B7142" w:rsidP="00F13D60">
      <w:pPr>
        <w:pStyle w:val="BodyText"/>
      </w:pPr>
      <w:r w:rsidRPr="005B7142">
        <w:t>No equivalent qualification. Supersedes and is not equivalent to FNS60615 Advanced Diploma of Banking Services Management.</w:t>
      </w:r>
    </w:p>
    <w:p w:rsidR="00000000" w:rsidRPr="005B7142" w:rsidP="005B7142">
      <w:pPr>
        <w:pStyle w:val="Heading1"/>
      </w:pPr>
      <w:bookmarkStart w:id="6" w:name="O_1218619"/>
      <w:bookmarkEnd w:id="6"/>
      <w:r w:rsidRPr="005B7142">
        <w:t>Links</w:t>
      </w:r>
    </w:p>
    <w:p w:rsidR="00000000" w:rsidRPr="005B7142" w:rsidP="00F13D60">
      <w:pPr>
        <w:pStyle w:val="BodyText"/>
      </w:pPr>
      <w:r w:rsidRPr="005B7142">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E61BD5">
        <w:rPr>
          <w:rStyle w:val="Hyperlink"/>
        </w:rPr>
        <w:t>https://vetnet.gov.au/Pages/TrainingDocs.aspx?q=c7200cc8-0566-4f04-b76f-e89fd6f102fe</w:t>
      </w:r>
      <w:r>
        <w:fldChar w:fldCharType="end"/>
      </w:r>
    </w:p>
    <w:p w:rsidR="00000000" w:rsidRPr="005B7142" w:rsidP="005B7142"/>
    <w:sectPr w:rsidSect="005B71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1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142" w:rsidRPr="00F13D60" w:rsidP="00F13D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1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D60" w:rsidP="005B71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13D60" w:rsidP="005B714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13D60" w:rsidP="005B71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1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D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7142" w:rsidRPr="00F13D60" w:rsidP="00F13D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1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D60" w:rsidRPr="002D2AF8" w:rsidP="005B7142">
    <w:pPr>
      <w:pStyle w:val="Header"/>
      <w:framePr w:wrap="around"/>
    </w:pPr>
    <w:r>
      <w:fldChar w:fldCharType="begin"/>
    </w:r>
    <w:r>
      <w:instrText xml:space="preserve"> TITLE   \* MERGEFORMAT </w:instrText>
    </w:r>
    <w:r>
      <w:fldChar w:fldCharType="separate"/>
    </w:r>
    <w:r>
      <w:t>FNS60620 Advanced Diploma of Banking Services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F13D60" w:rsidP="005B71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4AEE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4469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1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7142"/>
    <w:pPr>
      <w:spacing w:before="360" w:after="60"/>
      <w:outlineLvl w:val="0"/>
    </w:pPr>
    <w:rPr>
      <w:sz w:val="32"/>
    </w:rPr>
  </w:style>
  <w:style w:type="paragraph" w:styleId="Heading2">
    <w:name w:val="heading 2"/>
    <w:basedOn w:val="HeadingBase"/>
    <w:next w:val="BodyText"/>
    <w:link w:val="Heading2Char"/>
    <w:qFormat/>
    <w:rsid w:val="005B7142"/>
    <w:pPr>
      <w:keepLines/>
      <w:spacing w:before="240" w:after="120"/>
      <w:outlineLvl w:val="1"/>
    </w:pPr>
    <w:rPr>
      <w:sz w:val="28"/>
      <w:szCs w:val="40"/>
    </w:rPr>
  </w:style>
  <w:style w:type="paragraph" w:styleId="Heading3">
    <w:name w:val="heading 3"/>
    <w:basedOn w:val="HeadingBase"/>
    <w:next w:val="BodyText"/>
    <w:link w:val="Heading3Char"/>
    <w:qFormat/>
    <w:rsid w:val="005B7142"/>
    <w:pPr>
      <w:spacing w:before="180" w:after="120"/>
      <w:outlineLvl w:val="2"/>
    </w:pPr>
    <w:rPr>
      <w:spacing w:val="-10"/>
      <w:kern w:val="32"/>
    </w:rPr>
  </w:style>
  <w:style w:type="paragraph" w:styleId="Heading4">
    <w:name w:val="heading 4"/>
    <w:basedOn w:val="HeadingBase"/>
    <w:next w:val="BodyText"/>
    <w:link w:val="Heading4Char"/>
    <w:qFormat/>
    <w:rsid w:val="005B7142"/>
    <w:pPr>
      <w:spacing w:before="160" w:after="120"/>
      <w:outlineLvl w:val="3"/>
    </w:pPr>
    <w:rPr>
      <w:sz w:val="22"/>
    </w:rPr>
  </w:style>
  <w:style w:type="paragraph" w:styleId="Heading5">
    <w:name w:val="heading 5"/>
    <w:basedOn w:val="HeadingBase"/>
    <w:next w:val="Normal"/>
    <w:link w:val="Heading5Char"/>
    <w:qFormat/>
    <w:rsid w:val="005B7142"/>
    <w:pPr>
      <w:spacing w:before="80"/>
      <w:outlineLvl w:val="4"/>
    </w:pPr>
    <w:rPr>
      <w:color w:val="918585"/>
      <w:sz w:val="20"/>
    </w:rPr>
  </w:style>
  <w:style w:type="paragraph" w:styleId="Heading6">
    <w:name w:val="heading 6"/>
    <w:basedOn w:val="HeadingBase"/>
    <w:next w:val="Normal"/>
    <w:link w:val="Heading6Char"/>
    <w:qFormat/>
    <w:rsid w:val="005B7142"/>
    <w:pPr>
      <w:spacing w:before="60"/>
      <w:outlineLvl w:val="5"/>
    </w:pPr>
    <w:rPr>
      <w:color w:val="918585"/>
      <w:sz w:val="20"/>
    </w:rPr>
  </w:style>
  <w:style w:type="paragraph" w:styleId="Heading7">
    <w:name w:val="heading 7"/>
    <w:basedOn w:val="Normal"/>
    <w:next w:val="Normal"/>
    <w:link w:val="Heading7Char"/>
    <w:qFormat/>
    <w:rsid w:val="005B7142"/>
    <w:pPr>
      <w:ind w:left="720"/>
      <w:outlineLvl w:val="6"/>
    </w:pPr>
    <w:rPr>
      <w:i/>
    </w:rPr>
  </w:style>
  <w:style w:type="paragraph" w:styleId="Heading8">
    <w:name w:val="heading 8"/>
    <w:basedOn w:val="Normal"/>
    <w:next w:val="Normal"/>
    <w:link w:val="Heading8Char"/>
    <w:qFormat/>
    <w:rsid w:val="005B7142"/>
    <w:pPr>
      <w:ind w:left="720"/>
      <w:outlineLvl w:val="7"/>
    </w:pPr>
    <w:rPr>
      <w:i/>
    </w:rPr>
  </w:style>
  <w:style w:type="paragraph" w:styleId="Heading9">
    <w:name w:val="heading 9"/>
    <w:basedOn w:val="Normal"/>
    <w:next w:val="Normal"/>
    <w:link w:val="Heading9Char"/>
    <w:qFormat/>
    <w:rsid w:val="005B7142"/>
    <w:pPr>
      <w:ind w:left="720"/>
      <w:outlineLvl w:val="8"/>
    </w:pPr>
    <w:rPr>
      <w:i/>
    </w:rPr>
  </w:style>
  <w:style w:type="character" w:default="1" w:styleId="DefaultParagraphFont">
    <w:name w:val="Default Paragraph Font"/>
    <w:uiPriority w:val="1"/>
    <w:unhideWhenUsed/>
    <w:rsid w:val="005B71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7142"/>
  </w:style>
  <w:style w:type="character" w:customStyle="1" w:styleId="Heading1Char">
    <w:name w:val="Heading 1 Char"/>
    <w:basedOn w:val="DefaultParagraphFont"/>
    <w:link w:val="Heading1"/>
    <w:rsid w:val="005B7142"/>
    <w:rPr>
      <w:rFonts w:ascii="Times New Roman" w:eastAsia="Times New Roman" w:hAnsi="Times New Roman" w:cs="Times New Roman"/>
      <w:b/>
      <w:sz w:val="32"/>
      <w:szCs w:val="20"/>
      <w:lang w:eastAsia="en-US"/>
    </w:rPr>
  </w:style>
  <w:style w:type="paragraph" w:styleId="BodyText">
    <w:name w:val="Body Text"/>
    <w:basedOn w:val="Normal"/>
    <w:link w:val="BodyTextChar"/>
    <w:rsid w:val="005B71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7142"/>
    <w:rPr>
      <w:rFonts w:ascii="Times New Roman" w:eastAsia="Times New Roman" w:hAnsi="Times New Roman" w:cs="Times New Roman"/>
      <w:sz w:val="24"/>
      <w:lang w:eastAsia="en-US"/>
    </w:rPr>
  </w:style>
  <w:style w:type="paragraph" w:styleId="List">
    <w:name w:val="List"/>
    <w:basedOn w:val="BodyText"/>
    <w:next w:val="BodyText"/>
    <w:rsid w:val="005B7142"/>
    <w:pPr>
      <w:tabs>
        <w:tab w:val="left" w:pos="340"/>
      </w:tabs>
      <w:spacing w:before="60" w:after="60"/>
      <w:ind w:left="340" w:hanging="340"/>
    </w:pPr>
  </w:style>
  <w:style w:type="paragraph" w:styleId="ListBullet">
    <w:name w:val="List Bullet"/>
    <w:basedOn w:val="List"/>
    <w:rsid w:val="005B7142"/>
    <w:pPr>
      <w:numPr>
        <w:numId w:val="11"/>
      </w:numPr>
      <w:tabs>
        <w:tab w:val="clear" w:pos="340"/>
      </w:tabs>
      <w:spacing w:before="40" w:after="40"/>
    </w:pPr>
  </w:style>
  <w:style w:type="character" w:customStyle="1" w:styleId="SpecialBold">
    <w:name w:val="Special Bold"/>
    <w:basedOn w:val="DefaultParagraphFont"/>
    <w:rsid w:val="005B7142"/>
    <w:rPr>
      <w:b/>
      <w:spacing w:val="0"/>
    </w:rPr>
  </w:style>
  <w:style w:type="paragraph" w:customStyle="1" w:styleId="SuperHeading">
    <w:name w:val="SuperHeading"/>
    <w:basedOn w:val="Normal"/>
    <w:rsid w:val="005B7142"/>
    <w:pPr>
      <w:spacing w:before="240" w:after="120"/>
      <w:outlineLvl w:val="0"/>
    </w:pPr>
    <w:rPr>
      <w:rFonts w:ascii="Times New Roman" w:hAnsi="Times New Roman"/>
      <w:b/>
      <w:sz w:val="32"/>
    </w:rPr>
  </w:style>
  <w:style w:type="paragraph" w:customStyle="1" w:styleId="AllowPageBreak">
    <w:name w:val="AllowPageBreak"/>
    <w:rsid w:val="005B714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B7142"/>
    <w:rPr>
      <w:b/>
    </w:rPr>
  </w:style>
  <w:style w:type="character" w:customStyle="1" w:styleId="Heading2Char">
    <w:name w:val="Heading 2 Char"/>
    <w:basedOn w:val="DefaultParagraphFont"/>
    <w:link w:val="Heading2"/>
    <w:rsid w:val="005B71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71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71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71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71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71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71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7142"/>
    <w:rPr>
      <w:rFonts w:ascii="Courier New" w:eastAsia="Times New Roman" w:hAnsi="Courier New" w:cs="Times New Roman"/>
      <w:i/>
      <w:szCs w:val="20"/>
      <w:lang w:eastAsia="en-US"/>
    </w:rPr>
  </w:style>
  <w:style w:type="paragraph" w:customStyle="1" w:styleId="HeadingBase">
    <w:name w:val="Heading Base"/>
    <w:rsid w:val="005B71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7142"/>
    <w:pPr>
      <w:tabs>
        <w:tab w:val="right" w:leader="dot" w:pos="9072"/>
      </w:tabs>
      <w:ind w:left="567"/>
    </w:pPr>
    <w:rPr>
      <w:szCs w:val="22"/>
    </w:rPr>
  </w:style>
  <w:style w:type="paragraph" w:customStyle="1" w:styleId="TOCBase">
    <w:name w:val="TOC Base"/>
    <w:rsid w:val="005B71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7142"/>
    <w:pPr>
      <w:tabs>
        <w:tab w:val="right" w:leader="dot" w:pos="9072"/>
      </w:tabs>
      <w:spacing w:before="40" w:after="40"/>
      <w:ind w:left="284"/>
    </w:pPr>
    <w:rPr>
      <w:rFonts w:ascii="Times New Roman" w:hAnsi="Times New Roman"/>
    </w:rPr>
  </w:style>
  <w:style w:type="paragraph" w:styleId="TOC1">
    <w:name w:val="toc 1"/>
    <w:basedOn w:val="TOCBase"/>
    <w:next w:val="Normal"/>
    <w:rsid w:val="005B71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71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7142"/>
    <w:rPr>
      <w:rFonts w:ascii="Times New Roman" w:eastAsia="Times New Roman" w:hAnsi="Times New Roman" w:cs="Times New Roman"/>
      <w:sz w:val="16"/>
      <w:lang w:eastAsia="en-US"/>
    </w:rPr>
  </w:style>
  <w:style w:type="paragraph" w:styleId="Title">
    <w:name w:val="Title"/>
    <w:basedOn w:val="HeadingBase"/>
    <w:link w:val="TitleChar"/>
    <w:qFormat/>
    <w:rsid w:val="005B7142"/>
    <w:pPr>
      <w:spacing w:before="5040"/>
      <w:jc w:val="center"/>
    </w:pPr>
    <w:rPr>
      <w:sz w:val="48"/>
      <w:szCs w:val="72"/>
      <w:lang w:val="en-US"/>
    </w:rPr>
  </w:style>
  <w:style w:type="character" w:customStyle="1" w:styleId="TitleChar">
    <w:name w:val="Title Char"/>
    <w:basedOn w:val="DefaultParagraphFont"/>
    <w:link w:val="Title"/>
    <w:rsid w:val="005B71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7142"/>
    <w:pPr>
      <w:tabs>
        <w:tab w:val="left" w:pos="3600"/>
        <w:tab w:val="left" w:pos="3958"/>
      </w:tabs>
    </w:pPr>
  </w:style>
  <w:style w:type="paragraph" w:customStyle="1" w:styleId="Note">
    <w:name w:val="Note"/>
    <w:basedOn w:val="BodyText"/>
    <w:rsid w:val="005B71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7142"/>
    <w:pPr>
      <w:framePr w:wrap="auto" w:hAnchor="text" w:y="6049"/>
    </w:pPr>
    <w:rPr>
      <w:color w:val="000000"/>
      <w:sz w:val="40"/>
    </w:rPr>
  </w:style>
  <w:style w:type="paragraph" w:customStyle="1" w:styleId="TOCTitle">
    <w:name w:val="TOCTitle"/>
    <w:basedOn w:val="Heading1"/>
    <w:rsid w:val="005B7142"/>
    <w:pPr>
      <w:spacing w:after="240"/>
      <w:jc w:val="center"/>
      <w:outlineLvl w:val="9"/>
    </w:pPr>
    <w:rPr>
      <w:caps/>
    </w:rPr>
  </w:style>
  <w:style w:type="paragraph" w:customStyle="1" w:styleId="Version">
    <w:name w:val="Version"/>
    <w:rsid w:val="005B71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7142"/>
    <w:pPr>
      <w:numPr>
        <w:numId w:val="12"/>
      </w:numPr>
      <w:tabs>
        <w:tab w:val="clear" w:pos="680"/>
      </w:tabs>
    </w:pPr>
  </w:style>
  <w:style w:type="paragraph" w:styleId="Index1">
    <w:name w:val="index 1"/>
    <w:basedOn w:val="Normal"/>
    <w:next w:val="Normal"/>
    <w:semiHidden/>
    <w:rsid w:val="005B7142"/>
    <w:pPr>
      <w:keepNext w:val="0"/>
      <w:tabs>
        <w:tab w:val="right" w:pos="4176"/>
      </w:tabs>
      <w:ind w:left="198" w:hanging="198"/>
    </w:pPr>
    <w:rPr>
      <w:rFonts w:ascii="Garamond" w:hAnsi="Garamond"/>
    </w:rPr>
  </w:style>
  <w:style w:type="paragraph" w:styleId="IndexHeading">
    <w:name w:val="index heading"/>
    <w:basedOn w:val="Normal"/>
    <w:next w:val="Index1"/>
    <w:semiHidden/>
    <w:rsid w:val="005B7142"/>
    <w:pPr>
      <w:spacing w:before="120" w:after="120"/>
    </w:pPr>
    <w:rPr>
      <w:rFonts w:ascii="Arial" w:hAnsi="Arial"/>
      <w:b/>
      <w:color w:val="918585"/>
      <w:sz w:val="24"/>
    </w:rPr>
  </w:style>
  <w:style w:type="paragraph" w:styleId="Header">
    <w:name w:val="header"/>
    <w:basedOn w:val="Normal"/>
    <w:link w:val="HeaderChar"/>
    <w:rsid w:val="005B71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7142"/>
    <w:rPr>
      <w:rFonts w:ascii="Times New Roman" w:eastAsia="Times New Roman" w:hAnsi="Times New Roman" w:cs="Times New Roman"/>
      <w:sz w:val="16"/>
      <w:szCs w:val="20"/>
      <w:lang w:val="en-GB" w:eastAsia="en-US"/>
    </w:rPr>
  </w:style>
  <w:style w:type="paragraph" w:customStyle="1" w:styleId="Chapter">
    <w:name w:val="Chapter"/>
    <w:basedOn w:val="Normal"/>
    <w:rsid w:val="005B7142"/>
    <w:pPr>
      <w:spacing w:before="240"/>
    </w:pPr>
    <w:rPr>
      <w:rFonts w:ascii="Times New Roman" w:hAnsi="Times New Roman"/>
      <w:smallCaps/>
      <w:spacing w:val="80"/>
      <w:sz w:val="28"/>
    </w:rPr>
  </w:style>
  <w:style w:type="paragraph" w:customStyle="1" w:styleId="InChapter">
    <w:name w:val="InChapter"/>
    <w:basedOn w:val="Heading3"/>
    <w:rsid w:val="005B7142"/>
    <w:pPr>
      <w:spacing w:after="240"/>
      <w:outlineLvl w:val="9"/>
    </w:pPr>
    <w:rPr>
      <w:noProof/>
    </w:rPr>
  </w:style>
  <w:style w:type="paragraph" w:styleId="Index2">
    <w:name w:val="index 2"/>
    <w:basedOn w:val="Normal"/>
    <w:next w:val="Normal"/>
    <w:semiHidden/>
    <w:rsid w:val="005B7142"/>
    <w:pPr>
      <w:tabs>
        <w:tab w:val="right" w:pos="4176"/>
      </w:tabs>
      <w:ind w:left="568" w:hanging="284"/>
    </w:pPr>
    <w:rPr>
      <w:rFonts w:ascii="Garamond" w:hAnsi="Garamond"/>
    </w:rPr>
  </w:style>
  <w:style w:type="paragraph" w:customStyle="1" w:styleId="Byline">
    <w:name w:val="Byline"/>
    <w:rsid w:val="005B71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7142"/>
    <w:pPr>
      <w:tabs>
        <w:tab w:val="clear" w:pos="3600"/>
        <w:tab w:val="clear" w:pos="3958"/>
      </w:tabs>
      <w:jc w:val="right"/>
    </w:pPr>
  </w:style>
  <w:style w:type="character" w:styleId="Emphasis">
    <w:name w:val="Emphasis"/>
    <w:basedOn w:val="DefaultParagraphFont"/>
    <w:qFormat/>
    <w:rsid w:val="005B7142"/>
    <w:rPr>
      <w:i/>
    </w:rPr>
  </w:style>
  <w:style w:type="paragraph" w:styleId="Caption">
    <w:name w:val="caption"/>
    <w:basedOn w:val="BodyText"/>
    <w:next w:val="Normal"/>
    <w:qFormat/>
    <w:rsid w:val="005B7142"/>
    <w:pPr>
      <w:framePr w:w="2268" w:hSpace="181" w:vSpace="181" w:wrap="around" w:vAnchor="text" w:hAnchor="page" w:x="1135" w:y="285" w:anchorLock="1"/>
    </w:pPr>
    <w:rPr>
      <w:i/>
    </w:rPr>
  </w:style>
  <w:style w:type="paragraph" w:customStyle="1" w:styleId="MiniTOCTitle">
    <w:name w:val="MiniTOCTitle"/>
    <w:basedOn w:val="Heading4"/>
    <w:rsid w:val="005B7142"/>
    <w:pPr>
      <w:spacing w:before="240"/>
      <w:outlineLvl w:val="9"/>
    </w:pPr>
    <w:rPr>
      <w:noProof/>
      <w:sz w:val="24"/>
    </w:rPr>
  </w:style>
  <w:style w:type="paragraph" w:customStyle="1" w:styleId="MiniTOCItem">
    <w:name w:val="MiniTOCItem"/>
    <w:basedOn w:val="ListBullet"/>
    <w:rsid w:val="005B7142"/>
    <w:pPr>
      <w:numPr>
        <w:numId w:val="0"/>
      </w:numPr>
      <w:tabs>
        <w:tab w:val="right" w:leader="dot" w:pos="6521"/>
      </w:tabs>
      <w:spacing w:before="0" w:after="0"/>
    </w:pPr>
  </w:style>
  <w:style w:type="paragraph" w:customStyle="1" w:styleId="TOFTitle">
    <w:name w:val="TOFTitle"/>
    <w:basedOn w:val="TOCTitle"/>
    <w:rsid w:val="005B7142"/>
  </w:style>
  <w:style w:type="paragraph" w:styleId="TableofFigures">
    <w:name w:val="table of figures"/>
    <w:basedOn w:val="Normal"/>
    <w:next w:val="Normal"/>
    <w:semiHidden/>
    <w:rsid w:val="005B7142"/>
    <w:pPr>
      <w:tabs>
        <w:tab w:val="right" w:leader="dot" w:pos="9072"/>
      </w:tabs>
      <w:ind w:left="970" w:hanging="403"/>
    </w:pPr>
    <w:rPr>
      <w:rFonts w:ascii="Times New Roman" w:hAnsi="Times New Roman"/>
      <w:b/>
    </w:rPr>
  </w:style>
  <w:style w:type="paragraph" w:styleId="ListNumber">
    <w:name w:val="List Number"/>
    <w:basedOn w:val="List"/>
    <w:rsid w:val="005B7142"/>
    <w:pPr>
      <w:numPr>
        <w:numId w:val="14"/>
      </w:numPr>
      <w:tabs>
        <w:tab w:val="clear" w:pos="340"/>
      </w:tabs>
    </w:pPr>
  </w:style>
  <w:style w:type="character" w:customStyle="1" w:styleId="WingdingSymbols">
    <w:name w:val="Wingding Symbols"/>
    <w:rsid w:val="005B7142"/>
    <w:rPr>
      <w:rFonts w:ascii="Wingdings" w:hAnsi="Wingdings"/>
    </w:rPr>
  </w:style>
  <w:style w:type="paragraph" w:customStyle="1" w:styleId="TableHeading">
    <w:name w:val="Table Heading"/>
    <w:basedOn w:val="HeadingBase"/>
    <w:rsid w:val="005B7142"/>
    <w:pPr>
      <w:keepLines/>
      <w:pBdr>
        <w:bottom w:val="single" w:sz="6" w:space="1" w:color="918585"/>
      </w:pBdr>
      <w:spacing w:before="240"/>
    </w:pPr>
  </w:style>
  <w:style w:type="character" w:customStyle="1" w:styleId="HotSpot">
    <w:name w:val="HotSpot"/>
    <w:rsid w:val="005B7142"/>
    <w:rPr>
      <w:color w:val="0033CC"/>
      <w:u w:val="none"/>
    </w:rPr>
  </w:style>
  <w:style w:type="paragraph" w:customStyle="1" w:styleId="BodyTextRight">
    <w:name w:val="Body Text Right"/>
    <w:basedOn w:val="BodyText"/>
    <w:rsid w:val="005B7142"/>
    <w:pPr>
      <w:spacing w:before="0" w:after="0"/>
      <w:jc w:val="right"/>
    </w:pPr>
  </w:style>
  <w:style w:type="paragraph" w:styleId="Index3">
    <w:name w:val="index 3"/>
    <w:basedOn w:val="ListNumber2"/>
    <w:next w:val="Normal"/>
    <w:semiHidden/>
    <w:rsid w:val="005B7142"/>
    <w:pPr>
      <w:numPr>
        <w:numId w:val="0"/>
      </w:numPr>
      <w:tabs>
        <w:tab w:val="right" w:leader="dot" w:pos="4176"/>
      </w:tabs>
    </w:pPr>
  </w:style>
  <w:style w:type="paragraph" w:styleId="ListNumber2">
    <w:name w:val="List Number 2"/>
    <w:basedOn w:val="List2"/>
    <w:rsid w:val="005B7142"/>
    <w:pPr>
      <w:numPr>
        <w:numId w:val="9"/>
      </w:numPr>
      <w:tabs>
        <w:tab w:val="clear" w:pos="1060"/>
      </w:tabs>
    </w:pPr>
  </w:style>
  <w:style w:type="paragraph" w:customStyle="1" w:styleId="MarginNote">
    <w:name w:val="Margin Note"/>
    <w:basedOn w:val="BodyText"/>
    <w:rsid w:val="005B71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71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71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7142"/>
    <w:rPr>
      <w:sz w:val="32"/>
    </w:rPr>
  </w:style>
  <w:style w:type="paragraph" w:customStyle="1" w:styleId="HeadingProcedure">
    <w:name w:val="Heading Procedure"/>
    <w:basedOn w:val="HeadingBase"/>
    <w:next w:val="Normal"/>
    <w:rsid w:val="005B7142"/>
    <w:pPr>
      <w:tabs>
        <w:tab w:val="left" w:pos="0"/>
      </w:tabs>
      <w:spacing w:before="120" w:after="60"/>
    </w:pPr>
    <w:rPr>
      <w:i/>
      <w:color w:val="918585"/>
      <w:sz w:val="22"/>
    </w:rPr>
  </w:style>
  <w:style w:type="paragraph" w:customStyle="1" w:styleId="TableBodyText">
    <w:name w:val="Table Body Text"/>
    <w:basedOn w:val="BodyText"/>
    <w:rsid w:val="005B7142"/>
    <w:pPr>
      <w:spacing w:before="60" w:after="60"/>
    </w:pPr>
  </w:style>
  <w:style w:type="paragraph" w:styleId="ListContinue">
    <w:name w:val="List Continue"/>
    <w:basedOn w:val="List"/>
    <w:rsid w:val="005B7142"/>
    <w:pPr>
      <w:ind w:firstLine="0"/>
    </w:pPr>
  </w:style>
  <w:style w:type="paragraph" w:customStyle="1" w:styleId="ListNote">
    <w:name w:val="List Note"/>
    <w:basedOn w:val="List"/>
    <w:rsid w:val="005B7142"/>
    <w:pPr>
      <w:pBdr>
        <w:top w:val="single" w:sz="6" w:space="2" w:color="918585"/>
        <w:bottom w:val="single" w:sz="6" w:space="2" w:color="918585"/>
      </w:pBdr>
      <w:tabs>
        <w:tab w:val="left" w:pos="1021"/>
      </w:tabs>
      <w:ind w:firstLine="0"/>
    </w:pPr>
  </w:style>
  <w:style w:type="paragraph" w:customStyle="1" w:styleId="Warning">
    <w:name w:val="Warning"/>
    <w:basedOn w:val="BodyText"/>
    <w:rsid w:val="005B7142"/>
    <w:pPr>
      <w:shd w:val="clear" w:color="auto" w:fill="D9D9D9"/>
      <w:tabs>
        <w:tab w:val="left" w:pos="992"/>
      </w:tabs>
      <w:ind w:left="119" w:right="119"/>
    </w:pPr>
    <w:rPr>
      <w:sz w:val="20"/>
    </w:rPr>
  </w:style>
  <w:style w:type="paragraph" w:customStyle="1" w:styleId="MarginIcons">
    <w:name w:val="Margin Icons"/>
    <w:basedOn w:val="BodyText"/>
    <w:rsid w:val="005B71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7142"/>
    <w:rPr>
      <w:rFonts w:ascii="Courier New" w:hAnsi="Courier New"/>
    </w:rPr>
  </w:style>
  <w:style w:type="paragraph" w:customStyle="1" w:styleId="NoteBullet">
    <w:name w:val="Note Bullet"/>
    <w:basedOn w:val="Note"/>
    <w:rsid w:val="005B7142"/>
    <w:pPr>
      <w:tabs>
        <w:tab w:val="clear" w:pos="680"/>
      </w:tabs>
      <w:spacing w:before="60" w:after="60"/>
    </w:pPr>
  </w:style>
  <w:style w:type="paragraph" w:customStyle="1" w:styleId="SubHeading2">
    <w:name w:val="SubHeading2"/>
    <w:basedOn w:val="HeadingBase"/>
    <w:rsid w:val="005B7142"/>
    <w:pPr>
      <w:spacing w:before="240" w:after="60"/>
    </w:pPr>
    <w:rPr>
      <w:sz w:val="20"/>
    </w:rPr>
  </w:style>
  <w:style w:type="paragraph" w:customStyle="1" w:styleId="SubHeading1">
    <w:name w:val="SubHeading1"/>
    <w:basedOn w:val="HeadingBase"/>
    <w:rsid w:val="005B7142"/>
    <w:pPr>
      <w:spacing w:before="240" w:after="60"/>
    </w:pPr>
    <w:rPr>
      <w:color w:val="918585"/>
      <w:sz w:val="22"/>
    </w:rPr>
  </w:style>
  <w:style w:type="paragraph" w:customStyle="1" w:styleId="SideHeading">
    <w:name w:val="Side Heading"/>
    <w:basedOn w:val="HeadingBase"/>
    <w:rsid w:val="005B71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7142"/>
    <w:pPr>
      <w:numPr>
        <w:numId w:val="10"/>
      </w:numPr>
    </w:pPr>
  </w:style>
  <w:style w:type="paragraph" w:styleId="PlainText">
    <w:name w:val="Plain Text"/>
    <w:basedOn w:val="Normal"/>
    <w:link w:val="PlainTextChar"/>
    <w:rsid w:val="005B7142"/>
    <w:rPr>
      <w:sz w:val="20"/>
    </w:rPr>
  </w:style>
  <w:style w:type="character" w:customStyle="1" w:styleId="PlainTextChar">
    <w:name w:val="Plain Text Char"/>
    <w:basedOn w:val="DefaultParagraphFont"/>
    <w:link w:val="PlainText"/>
    <w:rsid w:val="005B7142"/>
    <w:rPr>
      <w:rFonts w:ascii="Courier New" w:eastAsia="Times New Roman" w:hAnsi="Courier New" w:cs="Times New Roman"/>
      <w:sz w:val="20"/>
      <w:szCs w:val="20"/>
      <w:lang w:eastAsia="en-US"/>
    </w:rPr>
  </w:style>
  <w:style w:type="character" w:customStyle="1" w:styleId="MenuOption">
    <w:name w:val="Menu Option"/>
    <w:basedOn w:val="DefaultParagraphFont"/>
    <w:rsid w:val="005B7142"/>
    <w:rPr>
      <w:b/>
      <w:smallCaps/>
    </w:rPr>
  </w:style>
  <w:style w:type="paragraph" w:customStyle="1" w:styleId="TableListNumber">
    <w:name w:val="Table List Number"/>
    <w:basedOn w:val="ListNumber"/>
    <w:rsid w:val="005B7142"/>
    <w:pPr>
      <w:numPr>
        <w:numId w:val="0"/>
      </w:numPr>
    </w:pPr>
  </w:style>
  <w:style w:type="paragraph" w:styleId="TOC4">
    <w:name w:val="toc 4"/>
    <w:basedOn w:val="TOCBase"/>
    <w:next w:val="Normal"/>
    <w:semiHidden/>
    <w:rsid w:val="005B7142"/>
    <w:pPr>
      <w:tabs>
        <w:tab w:val="right" w:leader="dot" w:pos="9071"/>
      </w:tabs>
      <w:ind w:left="1701"/>
    </w:pPr>
  </w:style>
  <w:style w:type="paragraph" w:customStyle="1" w:styleId="ListAlpha">
    <w:name w:val="List Alpha"/>
    <w:basedOn w:val="List"/>
    <w:rsid w:val="005B7142"/>
    <w:pPr>
      <w:numPr>
        <w:numId w:val="8"/>
      </w:numPr>
    </w:pPr>
  </w:style>
  <w:style w:type="paragraph" w:customStyle="1" w:styleId="ListAlpha2">
    <w:name w:val="List Alpha 2"/>
    <w:basedOn w:val="List2"/>
    <w:rsid w:val="005B7142"/>
    <w:pPr>
      <w:numPr>
        <w:numId w:val="7"/>
      </w:numPr>
    </w:pPr>
  </w:style>
  <w:style w:type="paragraph" w:styleId="List2">
    <w:name w:val="List 2"/>
    <w:basedOn w:val="BodyText"/>
    <w:rsid w:val="005B7142"/>
    <w:pPr>
      <w:tabs>
        <w:tab w:val="left" w:pos="680"/>
      </w:tabs>
      <w:spacing w:before="60" w:after="60"/>
      <w:ind w:left="680" w:hanging="340"/>
    </w:pPr>
  </w:style>
  <w:style w:type="paragraph" w:styleId="List3">
    <w:name w:val="List 3"/>
    <w:basedOn w:val="BodyText"/>
    <w:rsid w:val="005B7142"/>
    <w:pPr>
      <w:tabs>
        <w:tab w:val="left" w:pos="1021"/>
      </w:tabs>
      <w:spacing w:before="60" w:after="60"/>
      <w:ind w:left="1020" w:hanging="340"/>
    </w:pPr>
  </w:style>
  <w:style w:type="paragraph" w:styleId="List4">
    <w:name w:val="List 4"/>
    <w:basedOn w:val="BodyText"/>
    <w:rsid w:val="005B7142"/>
    <w:pPr>
      <w:tabs>
        <w:tab w:val="left" w:pos="1361"/>
      </w:tabs>
      <w:spacing w:before="60" w:after="60"/>
      <w:ind w:left="1361" w:hanging="340"/>
    </w:pPr>
  </w:style>
  <w:style w:type="paragraph" w:styleId="List5">
    <w:name w:val="List 5"/>
    <w:basedOn w:val="BodyText"/>
    <w:rsid w:val="005B7142"/>
    <w:pPr>
      <w:tabs>
        <w:tab w:val="left" w:pos="1701"/>
      </w:tabs>
      <w:spacing w:before="60" w:after="60"/>
      <w:ind w:left="1701" w:hanging="340"/>
    </w:pPr>
  </w:style>
  <w:style w:type="paragraph" w:styleId="ListBullet3">
    <w:name w:val="List Bullet 3"/>
    <w:basedOn w:val="List3"/>
    <w:rsid w:val="005B7142"/>
    <w:pPr>
      <w:numPr>
        <w:numId w:val="13"/>
      </w:numPr>
      <w:tabs>
        <w:tab w:val="clear" w:pos="1021"/>
      </w:tabs>
      <w:ind w:left="1037" w:hanging="357"/>
    </w:pPr>
  </w:style>
  <w:style w:type="paragraph" w:styleId="ListBullet4">
    <w:name w:val="List Bullet 4"/>
    <w:basedOn w:val="List4"/>
    <w:rsid w:val="005B7142"/>
    <w:pPr>
      <w:numPr>
        <w:numId w:val="2"/>
      </w:numPr>
      <w:tabs>
        <w:tab w:val="clear" w:pos="1361"/>
      </w:tabs>
    </w:pPr>
  </w:style>
  <w:style w:type="paragraph" w:styleId="ListBullet5">
    <w:name w:val="List Bullet 5"/>
    <w:basedOn w:val="List5"/>
    <w:rsid w:val="005B7142"/>
    <w:pPr>
      <w:numPr>
        <w:numId w:val="3"/>
      </w:numPr>
    </w:pPr>
  </w:style>
  <w:style w:type="paragraph" w:styleId="ListContinue2">
    <w:name w:val="List Continue 2"/>
    <w:basedOn w:val="List2"/>
    <w:rsid w:val="005B7142"/>
    <w:pPr>
      <w:ind w:firstLine="0"/>
    </w:pPr>
  </w:style>
  <w:style w:type="paragraph" w:styleId="ListContinue3">
    <w:name w:val="List Continue 3"/>
    <w:basedOn w:val="List3"/>
    <w:rsid w:val="005B7142"/>
    <w:pPr>
      <w:ind w:left="1021" w:firstLine="0"/>
    </w:pPr>
  </w:style>
  <w:style w:type="paragraph" w:styleId="ListContinue4">
    <w:name w:val="List Continue 4"/>
    <w:basedOn w:val="List4"/>
    <w:rsid w:val="005B7142"/>
    <w:pPr>
      <w:ind w:firstLine="0"/>
    </w:pPr>
  </w:style>
  <w:style w:type="paragraph" w:styleId="ListContinue5">
    <w:name w:val="List Continue 5"/>
    <w:basedOn w:val="List5"/>
    <w:rsid w:val="005B7142"/>
    <w:pPr>
      <w:ind w:firstLine="0"/>
    </w:pPr>
  </w:style>
  <w:style w:type="paragraph" w:styleId="ListNumber3">
    <w:name w:val="List Number 3"/>
    <w:basedOn w:val="List3"/>
    <w:rsid w:val="005B7142"/>
    <w:pPr>
      <w:numPr>
        <w:numId w:val="4"/>
      </w:numPr>
    </w:pPr>
  </w:style>
  <w:style w:type="paragraph" w:styleId="ListNumber4">
    <w:name w:val="List Number 4"/>
    <w:basedOn w:val="List4"/>
    <w:rsid w:val="005B7142"/>
    <w:pPr>
      <w:numPr>
        <w:numId w:val="5"/>
      </w:numPr>
    </w:pPr>
  </w:style>
  <w:style w:type="paragraph" w:styleId="ListNumber5">
    <w:name w:val="List Number 5"/>
    <w:basedOn w:val="List5"/>
    <w:rsid w:val="005B7142"/>
    <w:pPr>
      <w:numPr>
        <w:numId w:val="6"/>
      </w:numPr>
    </w:pPr>
  </w:style>
  <w:style w:type="paragraph" w:styleId="BlockText">
    <w:name w:val="Block Text"/>
    <w:basedOn w:val="Normal"/>
    <w:rsid w:val="005B7142"/>
    <w:pPr>
      <w:spacing w:after="120"/>
      <w:ind w:left="1440" w:right="1440"/>
    </w:pPr>
  </w:style>
  <w:style w:type="character" w:customStyle="1" w:styleId="Subscript">
    <w:name w:val="Subscript"/>
    <w:basedOn w:val="DefaultParagraphFont"/>
    <w:rsid w:val="005B7142"/>
    <w:rPr>
      <w:sz w:val="16"/>
      <w:vertAlign w:val="subscript"/>
    </w:rPr>
  </w:style>
  <w:style w:type="character" w:customStyle="1" w:styleId="Superscript">
    <w:name w:val="Superscript"/>
    <w:basedOn w:val="DefaultParagraphFont"/>
    <w:rsid w:val="005B7142"/>
    <w:rPr>
      <w:sz w:val="16"/>
      <w:vertAlign w:val="superscript"/>
    </w:rPr>
  </w:style>
  <w:style w:type="character" w:customStyle="1" w:styleId="Symbols">
    <w:name w:val="Symbols"/>
    <w:basedOn w:val="DefaultParagraphFont"/>
    <w:rsid w:val="005B7142"/>
    <w:rPr>
      <w:rFonts w:ascii="Symbol" w:hAnsi="Symbol"/>
    </w:rPr>
  </w:style>
  <w:style w:type="character" w:customStyle="1" w:styleId="MenuOptions">
    <w:name w:val="Menu Options"/>
    <w:basedOn w:val="DefaultParagraphFont"/>
    <w:rsid w:val="005B7142"/>
    <w:rPr>
      <w:rFonts w:ascii="Arial Narrow" w:hAnsi="Arial Narrow"/>
      <w:smallCaps/>
    </w:rPr>
  </w:style>
  <w:style w:type="character" w:customStyle="1" w:styleId="Buttons">
    <w:name w:val="Buttons"/>
    <w:basedOn w:val="DefaultParagraphFont"/>
    <w:rsid w:val="005B7142"/>
    <w:rPr>
      <w:b/>
    </w:rPr>
  </w:style>
  <w:style w:type="character" w:customStyle="1" w:styleId="Underlined">
    <w:name w:val="Underlined"/>
    <w:basedOn w:val="DefaultParagraphFont"/>
    <w:rsid w:val="005B7142"/>
    <w:rPr>
      <w:u w:val="single"/>
    </w:rPr>
  </w:style>
  <w:style w:type="paragraph" w:customStyle="1" w:styleId="TableBodyTextRight">
    <w:name w:val="Table Body Text Right"/>
    <w:basedOn w:val="TableBodyText"/>
    <w:rsid w:val="005B7142"/>
    <w:pPr>
      <w:widowControl w:val="0"/>
      <w:autoSpaceDE w:val="0"/>
      <w:autoSpaceDN w:val="0"/>
      <w:adjustRightInd w:val="0"/>
      <w:jc w:val="right"/>
    </w:pPr>
    <w:rPr>
      <w:rFonts w:cs="Arial"/>
      <w:szCs w:val="18"/>
    </w:rPr>
  </w:style>
  <w:style w:type="paragraph" w:customStyle="1" w:styleId="CopyrightText">
    <w:name w:val="Copyright Text"/>
    <w:basedOn w:val="BodyText"/>
    <w:rsid w:val="005B7142"/>
    <w:rPr>
      <w:sz w:val="18"/>
    </w:rPr>
  </w:style>
  <w:style w:type="paragraph" w:customStyle="1" w:styleId="BodySmallRight">
    <w:name w:val="Body Small Right"/>
    <w:basedOn w:val="BodyTextRight"/>
    <w:rsid w:val="005B7142"/>
    <w:rPr>
      <w:sz w:val="18"/>
      <w:szCs w:val="18"/>
    </w:rPr>
  </w:style>
  <w:style w:type="paragraph" w:customStyle="1" w:styleId="MarginEdition">
    <w:name w:val="Margin Edition"/>
    <w:basedOn w:val="MarginNote"/>
    <w:rsid w:val="005B7142"/>
    <w:pPr>
      <w:spacing w:before="0" w:after="0"/>
    </w:pPr>
    <w:rPr>
      <w:rFonts w:ascii="Times New Roman" w:hAnsi="Times New Roman"/>
      <w:color w:val="999999"/>
    </w:rPr>
  </w:style>
  <w:style w:type="paragraph" w:customStyle="1" w:styleId="Spacer">
    <w:name w:val="Spacer"/>
    <w:basedOn w:val="Normal"/>
    <w:rsid w:val="005B7142"/>
    <w:rPr>
      <w:sz w:val="2"/>
      <w:szCs w:val="2"/>
    </w:rPr>
  </w:style>
  <w:style w:type="character" w:customStyle="1" w:styleId="Small">
    <w:name w:val="Small"/>
    <w:basedOn w:val="DefaultParagraphFont"/>
    <w:rsid w:val="005B7142"/>
    <w:rPr>
      <w:sz w:val="16"/>
    </w:rPr>
  </w:style>
  <w:style w:type="paragraph" w:customStyle="1" w:styleId="WideTable">
    <w:name w:val="Wide Table"/>
    <w:basedOn w:val="Normal"/>
    <w:rsid w:val="005B7142"/>
    <w:pPr>
      <w:ind w:left="-1418"/>
    </w:pPr>
    <w:rPr>
      <w:sz w:val="2"/>
      <w:szCs w:val="2"/>
    </w:rPr>
  </w:style>
  <w:style w:type="character" w:styleId="PageNumber">
    <w:name w:val="page number"/>
    <w:basedOn w:val="DefaultParagraphFont"/>
    <w:rsid w:val="005B7142"/>
  </w:style>
  <w:style w:type="paragraph" w:styleId="Quote">
    <w:name w:val="Quote"/>
    <w:basedOn w:val="Heading1"/>
    <w:link w:val="QuoteChar"/>
    <w:qFormat/>
    <w:rsid w:val="005B7142"/>
    <w:rPr>
      <w:b w:val="0"/>
      <w:sz w:val="72"/>
      <w:szCs w:val="72"/>
      <w:lang w:val="en-NZ"/>
    </w:rPr>
  </w:style>
  <w:style w:type="character" w:customStyle="1" w:styleId="QuoteChar">
    <w:name w:val="Quote Char"/>
    <w:basedOn w:val="DefaultParagraphFont"/>
    <w:link w:val="Quote"/>
    <w:rsid w:val="005B71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7142"/>
    <w:pPr>
      <w:pageBreakBefore/>
    </w:pPr>
  </w:style>
  <w:style w:type="paragraph" w:customStyle="1" w:styleId="Border">
    <w:name w:val="Border"/>
    <w:basedOn w:val="Normal"/>
    <w:qFormat/>
    <w:rsid w:val="005B71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7142"/>
    <w:rPr>
      <w:b/>
      <w:bCs/>
      <w:i/>
      <w:iCs/>
      <w:color w:val="auto"/>
    </w:rPr>
  </w:style>
  <w:style w:type="paragraph" w:styleId="IntenseQuote">
    <w:name w:val="Intense Quote"/>
    <w:basedOn w:val="Normal"/>
    <w:next w:val="Normal"/>
    <w:link w:val="IntenseQuoteChar"/>
    <w:uiPriority w:val="30"/>
    <w:qFormat/>
    <w:rsid w:val="005B71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71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7142"/>
    <w:rPr>
      <w:smallCaps/>
      <w:color w:val="auto"/>
      <w:u w:val="single"/>
    </w:rPr>
  </w:style>
  <w:style w:type="character" w:styleId="IntenseReference">
    <w:name w:val="Intense Reference"/>
    <w:basedOn w:val="DefaultParagraphFont"/>
    <w:uiPriority w:val="32"/>
    <w:qFormat/>
    <w:rsid w:val="005B7142"/>
    <w:rPr>
      <w:b/>
      <w:bCs/>
      <w:smallCaps/>
      <w:color w:val="auto"/>
      <w:spacing w:val="5"/>
      <w:u w:val="single"/>
    </w:rPr>
  </w:style>
  <w:style w:type="paragraph" w:customStyle="1" w:styleId="2ColumnHeading">
    <w:name w:val="2Column Heading"/>
    <w:basedOn w:val="BodyText"/>
    <w:qFormat/>
    <w:rsid w:val="005B7142"/>
    <w:pPr>
      <w:spacing w:after="60"/>
      <w:ind w:left="-2268"/>
    </w:pPr>
    <w:rPr>
      <w:b/>
    </w:rPr>
  </w:style>
  <w:style w:type="paragraph" w:customStyle="1" w:styleId="Heading1TOC">
    <w:name w:val="Heading1 TOC"/>
    <w:basedOn w:val="Normal"/>
    <w:qFormat/>
    <w:rsid w:val="005B7142"/>
    <w:pPr>
      <w:spacing w:before="240" w:after="120"/>
    </w:pPr>
    <w:rPr>
      <w:rFonts w:ascii="Times New Roman" w:hAnsi="Times New Roman"/>
      <w:b/>
      <w:sz w:val="32"/>
    </w:rPr>
  </w:style>
  <w:style w:type="paragraph" w:customStyle="1" w:styleId="Heading2TOC">
    <w:name w:val="Heading2 TOC"/>
    <w:basedOn w:val="Normal"/>
    <w:qFormat/>
    <w:rsid w:val="005B7142"/>
    <w:pPr>
      <w:spacing w:before="240" w:after="60"/>
    </w:pPr>
    <w:rPr>
      <w:rFonts w:ascii="Times New Roman" w:hAnsi="Times New Roman"/>
      <w:b/>
      <w:sz w:val="28"/>
    </w:rPr>
  </w:style>
  <w:style w:type="character" w:customStyle="1" w:styleId="Underline">
    <w:name w:val="Underline"/>
    <w:basedOn w:val="DefaultParagraphFont"/>
    <w:qFormat/>
    <w:rsid w:val="005B7142"/>
    <w:rPr>
      <w:u w:val="single"/>
    </w:rPr>
  </w:style>
  <w:style w:type="character" w:customStyle="1" w:styleId="BoldandItalics">
    <w:name w:val="Bold and Italics"/>
    <w:qFormat/>
    <w:rsid w:val="005B7142"/>
    <w:rPr>
      <w:b/>
      <w:i/>
      <w:u w:val="none"/>
    </w:rPr>
  </w:style>
  <w:style w:type="paragraph" w:styleId="BalloonText">
    <w:name w:val="Balloon Text"/>
    <w:basedOn w:val="Normal"/>
    <w:link w:val="BalloonTextChar"/>
    <w:rsid w:val="005B7142"/>
    <w:rPr>
      <w:rFonts w:ascii="Tahoma" w:hAnsi="Tahoma" w:cs="Tahoma"/>
      <w:sz w:val="16"/>
      <w:szCs w:val="16"/>
    </w:rPr>
  </w:style>
  <w:style w:type="character" w:customStyle="1" w:styleId="BalloonTextChar">
    <w:name w:val="Balloon Text Char"/>
    <w:basedOn w:val="DefaultParagraphFont"/>
    <w:link w:val="BalloonText"/>
    <w:rsid w:val="005B71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71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71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7142"/>
    <w:rPr>
      <w:b/>
      <w:color w:val="660033"/>
      <w:spacing w:val="0"/>
    </w:rPr>
  </w:style>
  <w:style w:type="paragraph" w:customStyle="1" w:styleId="Nameditemlist">
    <w:name w:val="Named item list"/>
    <w:basedOn w:val="BodyText"/>
    <w:qFormat/>
    <w:rsid w:val="005B7142"/>
    <w:pPr>
      <w:tabs>
        <w:tab w:val="left" w:pos="2835"/>
      </w:tabs>
      <w:ind w:left="2835" w:hanging="2835"/>
    </w:pPr>
  </w:style>
  <w:style w:type="paragraph" w:customStyle="1" w:styleId="BodyTextnopadding">
    <w:name w:val="Body Text no padding"/>
    <w:basedOn w:val="BodyText"/>
    <w:qFormat/>
    <w:rsid w:val="005B7142"/>
    <w:pPr>
      <w:spacing w:before="0" w:after="0"/>
    </w:pPr>
  </w:style>
  <w:style w:type="character" w:styleId="Hyperlink">
    <w:name w:val="Hyperlink"/>
    <w:basedOn w:val="DefaultParagraphFont"/>
    <w:uiPriority w:val="99"/>
    <w:unhideWhenUsed/>
    <w:rsid w:val="00F13D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511</Words>
  <Characters>3393</Characters>
  <Application>Microsoft Office Word</Application>
  <DocSecurity>0</DocSecurity>
  <Lines>87</Lines>
  <Paragraphs>67</Paragraphs>
  <ScaleCrop>false</ScaleCrop>
  <Company>Author-it Software Corporation Ltd.</Company>
  <LinksUpToDate>false</LinksUpToDate>
  <CharactersWithSpaces>3837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FNS60620 Advanced Diploma of Banking Services Management</dc:title>
  <dc:subject>Approved</dc:subject>
  <dc:creator>PwC’s Skills for Australia</dc:creator>
  <cp:keywords>Release 2</cp:keywords>
  <dc:description>Review Date: 12 April 2008</dc:description>
  <cp:lastModifiedBy>HSD_TPCMSd.prod</cp:lastModifiedBy>
  <cp:revision>3</cp:revision>
  <dcterms:created xsi:type="dcterms:W3CDTF">2022-01-27T13:12:37Z</dcterms:created>
  <dcterms:modified xsi:type="dcterms:W3CDTF">2022-01-25T11:59:00Z</dcterms:modified>
</cp:coreProperties>
</file>