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30D" w:rsidP="0089330D">
      <w:pPr>
        <w:pStyle w:val="Title"/>
      </w:pPr>
      <w:r>
        <w:fldChar w:fldCharType="begin"/>
      </w:r>
      <w:r>
        <w:instrText xml:space="preserve"> TITLE   \* MERGEFORMAT </w:instrText>
      </w:r>
      <w:r>
        <w:fldChar w:fldCharType="separate"/>
      </w:r>
      <w:r>
        <w:t>FNS60615 Advanced Diploma of Banking Services Management</w:t>
      </w:r>
      <w:r>
        <w:fldChar w:fldCharType="end"/>
      </w:r>
    </w:p>
    <w:p w:rsidR="0089330D" w:rsidP="0089330D">
      <w:pPr>
        <w:pStyle w:val="Version"/>
        <w:sectPr w:rsidSect="000D05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D058C" w:rsidP="000D058C">
      <w:pPr>
        <w:pStyle w:val="SuperHeading"/>
      </w:pPr>
      <w:r w:rsidRPr="000D058C">
        <w:t>FNS60615 Advanced Diploma of Banking Services Management</w:t>
      </w:r>
    </w:p>
    <w:p w:rsidR="00000000" w:rsidRPr="000D058C" w:rsidP="000D058C">
      <w:pPr>
        <w:pStyle w:val="Heading1"/>
      </w:pPr>
      <w:bookmarkStart w:id="1" w:name="O_976242"/>
      <w:bookmarkEnd w:id="1"/>
      <w:r w:rsidRPr="000D058C">
        <w:t>Modification History</w:t>
      </w:r>
    </w:p>
    <w:tbl>
      <w:tblPr>
        <w:tblW w:w="0" w:type="auto"/>
        <w:tblLayout w:type="fixed"/>
        <w:tblCellMar>
          <w:left w:w="62" w:type="dxa"/>
          <w:right w:w="62" w:type="dxa"/>
        </w:tblCellMar>
        <w:tblLook w:val="0000"/>
      </w:tblPr>
      <w:tblGrid>
        <w:gridCol w:w="2689"/>
        <w:gridCol w:w="6337"/>
      </w:tblGrid>
      <w:tr w:rsidTr="000D058C">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58C" w:rsidP="000D058C">
            <w:pPr>
              <w:pStyle w:val="BodyText"/>
            </w:pPr>
            <w:r w:rsidRPr="000D058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58C">
            <w:pPr>
              <w:pStyle w:val="BodyText"/>
              <w:rPr>
                <w:lang w:val="en-NZ"/>
              </w:rPr>
            </w:pPr>
            <w:r w:rsidRPr="000D058C">
              <w:rPr>
                <w:rStyle w:val="SpecialBold"/>
              </w:rPr>
              <w:t>Comments</w:t>
            </w:r>
          </w:p>
        </w:tc>
      </w:tr>
      <w:tr w:rsidTr="000D058C">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58C">
            <w:pPr>
              <w:pStyle w:val="BodyText"/>
              <w:rPr>
                <w:lang w:val="en-NZ"/>
              </w:rPr>
            </w:pPr>
            <w:r w:rsidRPr="000D058C">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58C" w:rsidP="000D058C">
            <w:pPr>
              <w:pStyle w:val="BodyText"/>
            </w:pPr>
            <w:r w:rsidRPr="000D058C">
              <w:t>This version released with FNS Financial Services Training Package version 3.0</w:t>
            </w:r>
          </w:p>
          <w:p w:rsidR="00000000" w:rsidP="000D058C">
            <w:pPr>
              <w:pStyle w:val="BodyText"/>
              <w:rPr>
                <w:lang w:val="en-NZ"/>
              </w:rPr>
            </w:pPr>
            <w:r w:rsidRPr="000D058C">
              <w:t>Release 4 created to update elective unit list</w:t>
            </w:r>
          </w:p>
        </w:tc>
      </w:tr>
      <w:tr w:rsidTr="000D058C">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58C">
            <w:pPr>
              <w:pStyle w:val="BodyText"/>
              <w:rPr>
                <w:lang w:val="en-NZ"/>
              </w:rPr>
            </w:pPr>
            <w:r w:rsidRPr="000D058C">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58C" w:rsidP="000D058C">
            <w:pPr>
              <w:pStyle w:val="BodyText"/>
            </w:pPr>
            <w:r w:rsidRPr="000D058C">
              <w:t>This version released with FNS Financial Services Trai</w:t>
            </w:r>
            <w:r w:rsidRPr="000D058C">
              <w:t>ning Package version 2.0</w:t>
            </w:r>
          </w:p>
          <w:p w:rsidR="00000000" w:rsidP="000D058C">
            <w:pPr>
              <w:pStyle w:val="BodyText"/>
              <w:rPr>
                <w:lang w:val="en-NZ"/>
              </w:rPr>
            </w:pPr>
            <w:r w:rsidRPr="000D058C">
              <w:t>Release 3 created to correct typographical error</w:t>
            </w:r>
          </w:p>
        </w:tc>
      </w:tr>
      <w:tr w:rsidTr="000D058C">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58C">
            <w:pPr>
              <w:pStyle w:val="BodyText"/>
              <w:rPr>
                <w:lang w:val="en-NZ"/>
              </w:rPr>
            </w:pPr>
            <w:r w:rsidRPr="000D058C">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58C" w:rsidP="000D058C">
            <w:pPr>
              <w:pStyle w:val="BodyText"/>
            </w:pPr>
            <w:r w:rsidRPr="000D058C">
              <w:t>This version released with FNS Financial Services Training Package version 1.1</w:t>
            </w:r>
          </w:p>
          <w:p w:rsidR="00000000" w:rsidP="000D058C">
            <w:pPr>
              <w:pStyle w:val="BodyText"/>
              <w:rPr>
                <w:lang w:val="en-NZ"/>
              </w:rPr>
            </w:pPr>
            <w:r w:rsidRPr="000D058C">
              <w:t>Release 2 created to correct typographical error</w:t>
            </w:r>
          </w:p>
        </w:tc>
      </w:tr>
      <w:tr w:rsidTr="000D058C">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58C">
            <w:pPr>
              <w:pStyle w:val="BodyText"/>
              <w:rPr>
                <w:lang w:val="en-NZ"/>
              </w:rPr>
            </w:pPr>
            <w:r w:rsidRPr="000D058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58C" w:rsidP="000D058C">
            <w:pPr>
              <w:pStyle w:val="BodyText"/>
            </w:pPr>
            <w:r w:rsidRPr="000D058C">
              <w:t>Thi</w:t>
            </w:r>
            <w:r w:rsidRPr="000D058C">
              <w:t>s Qualification first released with FNS Financial Services Training Package version 1.0</w:t>
            </w:r>
          </w:p>
        </w:tc>
      </w:tr>
    </w:tbl>
    <w:p w:rsidR="00000000" w:rsidRPr="000D058C" w:rsidP="000D058C">
      <w:pPr>
        <w:pStyle w:val="BodyText"/>
      </w:pPr>
    </w:p>
    <w:p w:rsidR="00000000" w:rsidRPr="000D058C" w:rsidP="000D058C">
      <w:pPr>
        <w:pStyle w:val="AllowPageBreak"/>
      </w:pPr>
    </w:p>
    <w:p w:rsidR="00000000" w:rsidRPr="000D058C" w:rsidP="000D058C">
      <w:pPr>
        <w:pStyle w:val="Heading1"/>
      </w:pPr>
      <w:bookmarkStart w:id="2" w:name="O_976241"/>
      <w:bookmarkEnd w:id="2"/>
      <w:r w:rsidRPr="000D058C">
        <w:t>Qualification Description</w:t>
      </w:r>
    </w:p>
    <w:p w:rsidR="00000000" w:rsidRPr="000D058C" w:rsidP="000D058C">
      <w:pPr>
        <w:pStyle w:val="BodyText"/>
      </w:pPr>
      <w:r w:rsidRPr="000D058C">
        <w:t>This qualification is designed to flexibly reflect senior management and/or sales and service job roles with team and busin</w:t>
      </w:r>
      <w:r w:rsidRPr="000D058C">
        <w:t>ess result responsibilities in banking or other deposit taking institutions' customer contact centres or retail financial services environments. At this level individuals are expected to apply specialist skills and knowledge in a range of situations to dea</w:t>
      </w:r>
      <w:r w:rsidRPr="000D058C">
        <w:t>l with complex situations and issues. They work across a broad range of technical or management functions with accountability for personal outputs and for team outcomes.</w:t>
      </w:r>
    </w:p>
    <w:p w:rsidR="00000000" w:rsidRPr="000D058C" w:rsidP="000D058C">
      <w:pPr>
        <w:pStyle w:val="BodyText"/>
      </w:pPr>
    </w:p>
    <w:p w:rsidR="00000000" w:rsidRPr="000D058C" w:rsidP="000D058C">
      <w:pPr>
        <w:pStyle w:val="BodyText"/>
      </w:pPr>
      <w:r w:rsidRPr="000D058C">
        <w:t xml:space="preserve">Licensing/Regulatory Information </w:t>
      </w:r>
    </w:p>
    <w:p w:rsidR="00000000" w:rsidRPr="000D058C" w:rsidP="000D058C">
      <w:pPr>
        <w:pStyle w:val="BodyText"/>
      </w:pPr>
      <w:r w:rsidRPr="000D058C">
        <w:t>Work functions in the occupational areas where this</w:t>
      </w:r>
      <w:r w:rsidRPr="000D058C">
        <w:t xml:space="preserve"> qualification may be used are subject to regulatory requirements. Refer to the FNS Implementation Guide Companion Volume or the relevant regulator for specific guidance on requirements.</w:t>
      </w:r>
    </w:p>
    <w:p w:rsidR="00000000" w:rsidRPr="000D058C" w:rsidP="000D058C">
      <w:pPr>
        <w:pStyle w:val="AllowPageBreak"/>
      </w:pPr>
    </w:p>
    <w:p w:rsidR="00000000" w:rsidRPr="000D058C" w:rsidP="000D058C">
      <w:pPr>
        <w:pStyle w:val="Heading1"/>
      </w:pPr>
      <w:bookmarkStart w:id="3" w:name="O_976240"/>
      <w:bookmarkEnd w:id="3"/>
      <w:r w:rsidRPr="000D058C">
        <w:t>Entry Requirements</w:t>
      </w:r>
    </w:p>
    <w:p w:rsidR="0089330D" w:rsidP="000D058C">
      <w:pPr>
        <w:pStyle w:val="BodyText"/>
      </w:pPr>
      <w:r w:rsidRPr="000D058C">
        <w:rPr>
          <w:rStyle w:val="Emphasis"/>
        </w:rPr>
        <w:t>Nil.</w:t>
      </w:r>
    </w:p>
    <w:p w:rsidR="0089330D" w:rsidP="000D058C">
      <w:pPr>
        <w:pStyle w:val="BodyText"/>
      </w:pPr>
    </w:p>
    <w:p w:rsidR="00000000" w:rsidRPr="000D058C" w:rsidP="000D058C">
      <w:pPr>
        <w:pStyle w:val="Heading1"/>
      </w:pPr>
      <w:bookmarkStart w:id="4" w:name="O_976239"/>
      <w:bookmarkEnd w:id="4"/>
      <w:r w:rsidRPr="000D058C">
        <w:t xml:space="preserve">Packaging </w:t>
      </w:r>
      <w:r w:rsidRPr="000D058C">
        <w:t>Rules</w:t>
      </w:r>
    </w:p>
    <w:p w:rsidR="00000000" w:rsidRPr="000D058C" w:rsidP="000D058C">
      <w:pPr>
        <w:pStyle w:val="BodyText"/>
      </w:pPr>
      <w:r w:rsidRPr="000D058C">
        <w:rPr>
          <w:rStyle w:val="SpecialBold"/>
        </w:rPr>
        <w:t>Total number of units = 14</w:t>
      </w:r>
    </w:p>
    <w:p w:rsidR="00000000" w:rsidRPr="000D058C" w:rsidP="000D058C">
      <w:pPr>
        <w:pStyle w:val="BodyText"/>
      </w:pPr>
      <w:r w:rsidRPr="000D058C">
        <w:rPr>
          <w:rStyle w:val="SpecialBold"/>
        </w:rPr>
        <w:t>8 core units</w:t>
      </w:r>
      <w:r w:rsidRPr="000D058C">
        <w:t xml:space="preserve"> plus</w:t>
      </w:r>
    </w:p>
    <w:p w:rsidR="00000000" w:rsidRPr="000D058C" w:rsidP="000D058C">
      <w:pPr>
        <w:pStyle w:val="BodyText"/>
      </w:pPr>
      <w:r w:rsidRPr="000D058C">
        <w:rPr>
          <w:rStyle w:val="SpecialBold"/>
        </w:rPr>
        <w:t xml:space="preserve">6 elective </w:t>
      </w:r>
      <w:r w:rsidRPr="000D058C">
        <w:t>units</w:t>
      </w:r>
    </w:p>
    <w:p w:rsidR="00000000" w:rsidRPr="000D058C" w:rsidP="000D058C">
      <w:pPr>
        <w:pStyle w:val="BodyText"/>
      </w:pPr>
    </w:p>
    <w:p w:rsidR="00000000" w:rsidRPr="000D058C" w:rsidP="000D058C">
      <w:pPr>
        <w:pStyle w:val="BodyText"/>
      </w:pPr>
      <w:r w:rsidRPr="000D058C">
        <w:t>The elective units consist of:</w:t>
      </w:r>
    </w:p>
    <w:p w:rsidR="00000000" w:rsidRPr="000D058C" w:rsidP="000D058C">
      <w:pPr>
        <w:pStyle w:val="ListBullet"/>
      </w:pPr>
      <w:r w:rsidRPr="000D058C">
        <w:t>up to 6 from the electives below</w:t>
      </w:r>
    </w:p>
    <w:p w:rsidR="00000000" w:rsidRPr="000D058C" w:rsidP="000D058C">
      <w:pPr>
        <w:pStyle w:val="ListBullet"/>
      </w:pPr>
      <w:r w:rsidRPr="000D058C">
        <w:t>up to 2 may be from a Diploma or Advanced Diploma in the Financial Services Training Package or in any currently endorsed training package or accredited course.</w:t>
      </w:r>
    </w:p>
    <w:p w:rsidR="00000000" w:rsidRPr="000D058C" w:rsidP="000D058C">
      <w:pPr>
        <w:pStyle w:val="BodyText"/>
      </w:pPr>
    </w:p>
    <w:p w:rsidR="00000000" w:rsidRPr="000D058C" w:rsidP="000D058C">
      <w:pPr>
        <w:pStyle w:val="BodyText"/>
      </w:pPr>
      <w:r w:rsidRPr="000D058C">
        <w:t>The elective units chosen must be relevant to the work outcome and meet local industry needs.</w:t>
      </w:r>
    </w:p>
    <w:p w:rsidR="00000000" w:rsidRPr="000D058C" w:rsidP="000D058C">
      <w:pPr>
        <w:pStyle w:val="BodyText"/>
      </w:pPr>
    </w:p>
    <w:p w:rsidR="00000000" w:rsidRPr="000D058C" w:rsidP="000D058C">
      <w:pPr>
        <w:pStyle w:val="BodyText"/>
      </w:pPr>
      <w:r w:rsidRPr="000D058C">
        <w:t>Units selected from other training packages or accredited courses must not duplicate units selected from or available within the FNS Financial Services or BSB Business Services Training Packages.</w:t>
      </w:r>
    </w:p>
    <w:p w:rsidR="00000000" w:rsidRPr="000D058C" w:rsidP="000D058C">
      <w:pPr>
        <w:pStyle w:val="BodyText"/>
      </w:pPr>
    </w:p>
    <w:p w:rsidR="00000000" w:rsidRPr="000D058C" w:rsidP="000D058C">
      <w:pPr>
        <w:pStyle w:val="BodyText"/>
      </w:pPr>
      <w:r w:rsidRPr="000D058C">
        <w:rPr>
          <w:rStyle w:val="SpecialBold"/>
        </w:rPr>
        <w:t>Core Units</w:t>
      </w:r>
    </w:p>
    <w:p w:rsidR="00000000" w:rsidRPr="000D058C" w:rsidP="000D058C">
      <w:pPr>
        <w:pStyle w:val="BodyText"/>
      </w:pPr>
      <w:r w:rsidRPr="000D058C">
        <w:t>BSBCUS501</w:t>
      </w:r>
      <w:r w:rsidRPr="000D058C">
        <w:tab/>
        <w:t>Manage quality customer service</w:t>
      </w:r>
    </w:p>
    <w:p w:rsidR="00000000" w:rsidRPr="000D058C" w:rsidP="000D058C">
      <w:pPr>
        <w:pStyle w:val="BodyText"/>
      </w:pPr>
      <w:r w:rsidRPr="000D058C">
        <w:t>BSBMG</w:t>
      </w:r>
      <w:r w:rsidRPr="000D058C">
        <w:t>T502</w:t>
      </w:r>
      <w:r w:rsidRPr="000D058C">
        <w:tab/>
        <w:t>Manage people performance</w:t>
      </w:r>
    </w:p>
    <w:p w:rsidR="00000000" w:rsidRPr="000D058C" w:rsidP="000D058C">
      <w:pPr>
        <w:pStyle w:val="BodyText"/>
      </w:pPr>
      <w:r w:rsidRPr="000D058C">
        <w:t>BSBMGT605</w:t>
      </w:r>
      <w:r w:rsidRPr="000D058C">
        <w:tab/>
        <w:t>Provide leadership across the organisation</w:t>
      </w:r>
    </w:p>
    <w:p w:rsidR="00000000" w:rsidRPr="000D058C" w:rsidP="000D058C">
      <w:pPr>
        <w:pStyle w:val="BodyText"/>
      </w:pPr>
      <w:r w:rsidRPr="000D058C">
        <w:t>BSBMGT608</w:t>
      </w:r>
      <w:r w:rsidRPr="000D058C">
        <w:tab/>
        <w:t>Manage innovation and continuous improvement</w:t>
      </w:r>
    </w:p>
    <w:p w:rsidR="00000000" w:rsidRPr="000D058C" w:rsidP="000D058C">
      <w:pPr>
        <w:pStyle w:val="BodyText"/>
      </w:pPr>
      <w:r w:rsidRPr="000D058C">
        <w:t>BSBSMB409</w:t>
      </w:r>
      <w:r w:rsidRPr="000D058C">
        <w:tab/>
        <w:t>Build and maintain relationships with small business stakeholders</w:t>
      </w:r>
    </w:p>
    <w:p w:rsidR="00000000" w:rsidRPr="000D058C" w:rsidP="000D058C">
      <w:pPr>
        <w:pStyle w:val="BodyText"/>
      </w:pPr>
      <w:r w:rsidRPr="000D058C">
        <w:t>FNSINC401</w:t>
      </w:r>
      <w:r w:rsidRPr="000D058C">
        <w:tab/>
        <w:t>Apply principles of professiona</w:t>
      </w:r>
      <w:r w:rsidRPr="000D058C">
        <w:t>l practice to work in the financial services industry</w:t>
      </w:r>
    </w:p>
    <w:p w:rsidR="00000000" w:rsidRPr="000D058C" w:rsidP="000D058C">
      <w:pPr>
        <w:pStyle w:val="BodyText"/>
      </w:pPr>
      <w:r w:rsidRPr="000D058C">
        <w:t>FNSSAM601</w:t>
      </w:r>
      <w:r w:rsidRPr="000D058C">
        <w:tab/>
        <w:t>Monitor performance in sales of financial products or services</w:t>
      </w:r>
    </w:p>
    <w:p w:rsidR="00000000" w:rsidRPr="000D058C" w:rsidP="000D058C">
      <w:pPr>
        <w:pStyle w:val="BodyText"/>
      </w:pPr>
      <w:r w:rsidRPr="000D058C">
        <w:t>FNSSAM602</w:t>
      </w:r>
      <w:r w:rsidRPr="000D058C">
        <w:tab/>
        <w:t>Identify and evaluate marketing opportunities in the financial services industry</w:t>
      </w:r>
    </w:p>
    <w:p w:rsidR="00000000" w:rsidRPr="000D058C" w:rsidP="000D058C">
      <w:pPr>
        <w:pStyle w:val="BodyText"/>
      </w:pPr>
    </w:p>
    <w:p w:rsidR="00000000" w:rsidRPr="000D058C" w:rsidP="000D058C">
      <w:pPr>
        <w:pStyle w:val="BodyText"/>
      </w:pPr>
      <w:r w:rsidRPr="000D058C">
        <w:rPr>
          <w:rStyle w:val="SpecialBold"/>
        </w:rPr>
        <w:t>Elective Units</w:t>
      </w:r>
    </w:p>
    <w:p w:rsidR="00000000" w:rsidRPr="000D058C" w:rsidP="000D058C">
      <w:pPr>
        <w:pStyle w:val="BodyText"/>
      </w:pPr>
      <w:r w:rsidRPr="000D058C">
        <w:t>BSBCUE504</w:t>
      </w:r>
      <w:r w:rsidRPr="000D058C">
        <w:tab/>
        <w:t>Integrate cu</w:t>
      </w:r>
      <w:r w:rsidRPr="000D058C">
        <w:t>stomer engagement within the organisation</w:t>
      </w:r>
    </w:p>
    <w:p w:rsidR="00000000" w:rsidRPr="000D058C" w:rsidP="000D058C">
      <w:pPr>
        <w:pStyle w:val="BodyText"/>
      </w:pPr>
      <w:r w:rsidRPr="000D058C">
        <w:t>BSBCOM602</w:t>
      </w:r>
      <w:r w:rsidRPr="000D058C">
        <w:tab/>
        <w:t>Develop and create compliance requirements</w:t>
      </w:r>
    </w:p>
    <w:p w:rsidR="00000000" w:rsidRPr="000D058C" w:rsidP="000D058C">
      <w:pPr>
        <w:pStyle w:val="BodyText"/>
      </w:pPr>
      <w:r w:rsidRPr="000D058C">
        <w:t>BSBCOM603</w:t>
      </w:r>
      <w:r w:rsidRPr="000D058C">
        <w:tab/>
        <w:t>Plan and establish compliance management systems</w:t>
      </w:r>
    </w:p>
    <w:p w:rsidR="00000000" w:rsidRPr="000D058C" w:rsidP="000D058C">
      <w:pPr>
        <w:pStyle w:val="BodyText"/>
      </w:pPr>
      <w:r w:rsidRPr="000D058C">
        <w:t>BSBINN601</w:t>
      </w:r>
      <w:r w:rsidRPr="000D058C">
        <w:tab/>
        <w:t>Lead and manage organisational change</w:t>
      </w:r>
    </w:p>
    <w:p w:rsidR="00000000" w:rsidRPr="000D058C" w:rsidP="000D058C">
      <w:pPr>
        <w:pStyle w:val="BodyText"/>
      </w:pPr>
      <w:r w:rsidRPr="000D058C">
        <w:t>BSBMGT616</w:t>
      </w:r>
      <w:r w:rsidRPr="000D058C">
        <w:tab/>
        <w:t>Develop and implement strategic plans</w:t>
      </w:r>
    </w:p>
    <w:p w:rsidR="00000000" w:rsidRPr="000D058C" w:rsidP="000D058C">
      <w:pPr>
        <w:pStyle w:val="BodyText"/>
      </w:pPr>
      <w:r w:rsidRPr="000D058C">
        <w:t>BSBL</w:t>
      </w:r>
      <w:r w:rsidRPr="000D058C">
        <w:t>DR803</w:t>
      </w:r>
      <w:r w:rsidRPr="000D058C">
        <w:tab/>
        <w:t>Develop and cultivate collaborative partnerships and relationships</w:t>
      </w:r>
    </w:p>
    <w:p w:rsidR="00000000" w:rsidRPr="000D058C" w:rsidP="000D058C">
      <w:pPr>
        <w:pStyle w:val="BodyText"/>
      </w:pPr>
      <w:r w:rsidRPr="000D058C">
        <w:t>BSBWHS303</w:t>
      </w:r>
      <w:r w:rsidRPr="000D058C">
        <w:tab/>
        <w:t>Participate in WHS hazard identification, risk assessment and risk control</w:t>
      </w:r>
    </w:p>
    <w:p w:rsidR="00000000" w:rsidRPr="000D058C" w:rsidP="000D058C">
      <w:pPr>
        <w:pStyle w:val="BodyText"/>
      </w:pPr>
      <w:r w:rsidRPr="000D058C">
        <w:t>BSBSUS501</w:t>
      </w:r>
      <w:r w:rsidRPr="000D058C">
        <w:tab/>
        <w:t>Develop workplace policy and procedures for sustainability</w:t>
      </w:r>
    </w:p>
    <w:p w:rsidR="00000000" w:rsidRPr="000D058C" w:rsidP="000D058C">
      <w:pPr>
        <w:pStyle w:val="BodyText"/>
      </w:pPr>
      <w:r w:rsidRPr="000D058C">
        <w:t>FNSINC503</w:t>
      </w:r>
      <w:r w:rsidRPr="000D058C">
        <w:tab/>
        <w:t>Identify situations</w:t>
      </w:r>
      <w:r w:rsidRPr="000D058C">
        <w:t xml:space="preserve"> requiring complex ethical decision making</w:t>
      </w:r>
    </w:p>
    <w:p w:rsidR="00000000" w:rsidRPr="000D058C" w:rsidP="000D058C">
      <w:pPr>
        <w:pStyle w:val="BodyText"/>
      </w:pPr>
      <w:r w:rsidRPr="000D058C">
        <w:t>FNSINC504</w:t>
      </w:r>
      <w:r w:rsidRPr="000D058C">
        <w:tab/>
        <w:t>Apply ethical frameworks and principles to make and act upon decisions</w:t>
      </w:r>
    </w:p>
    <w:p w:rsidR="00000000" w:rsidRPr="000D058C" w:rsidP="000D058C">
      <w:pPr>
        <w:pStyle w:val="BodyText"/>
      </w:pPr>
      <w:r w:rsidRPr="000D058C">
        <w:t>FNSORG501</w:t>
      </w:r>
      <w:r w:rsidRPr="000D058C">
        <w:tab/>
        <w:t>Develop and manage a budget</w:t>
      </w:r>
    </w:p>
    <w:p w:rsidR="00000000" w:rsidRPr="000D058C" w:rsidP="000D058C">
      <w:pPr>
        <w:pStyle w:val="BodyText"/>
      </w:pPr>
      <w:r w:rsidRPr="000D058C">
        <w:t>FNSORG602</w:t>
      </w:r>
      <w:r w:rsidRPr="000D058C">
        <w:tab/>
        <w:t>Develop and manage financial systems</w:t>
      </w:r>
    </w:p>
    <w:p w:rsidR="00000000" w:rsidRPr="000D058C" w:rsidP="000D058C">
      <w:pPr>
        <w:pStyle w:val="BodyText"/>
      </w:pPr>
      <w:r w:rsidRPr="000D058C">
        <w:t>FNSPRM605</w:t>
      </w:r>
      <w:r w:rsidRPr="000D058C">
        <w:tab/>
        <w:t>Establish or review marketing, client</w:t>
      </w:r>
      <w:r w:rsidRPr="000D058C">
        <w:t xml:space="preserve"> services and supplier relationships</w:t>
      </w:r>
    </w:p>
    <w:p w:rsidR="00000000" w:rsidRPr="000D058C" w:rsidP="000D058C">
      <w:pPr>
        <w:pStyle w:val="BodyText"/>
      </w:pPr>
      <w:r w:rsidRPr="000D058C">
        <w:t>FNSPRM606</w:t>
      </w:r>
      <w:r w:rsidRPr="000D058C">
        <w:tab/>
        <w:t>Establish or review human resources, administration and information support</w:t>
      </w:r>
    </w:p>
    <w:p w:rsidR="00000000" w:rsidRPr="000D058C" w:rsidP="000D058C">
      <w:pPr>
        <w:pStyle w:val="BodyText"/>
      </w:pPr>
      <w:r w:rsidRPr="000D058C">
        <w:t>FNSRSK601</w:t>
      </w:r>
      <w:r w:rsidRPr="000D058C">
        <w:tab/>
        <w:t>Develop and implement risk mitigation plan</w:t>
      </w:r>
    </w:p>
    <w:p w:rsidR="00000000" w:rsidRPr="000D058C" w:rsidP="000D058C">
      <w:pPr>
        <w:pStyle w:val="BodyText"/>
      </w:pPr>
      <w:r w:rsidRPr="000D058C">
        <w:t>FNSSAM603</w:t>
      </w:r>
      <w:r w:rsidRPr="000D058C">
        <w:tab/>
        <w:t>Tailor financial products to meet customer needs</w:t>
      </w:r>
    </w:p>
    <w:p w:rsidR="00000000" w:rsidRPr="000D058C" w:rsidP="000D058C">
      <w:pPr>
        <w:pStyle w:val="BodyText"/>
      </w:pPr>
      <w:r w:rsidRPr="000D058C">
        <w:t>FNSSAM604</w:t>
      </w:r>
      <w:r w:rsidRPr="000D058C">
        <w:tab/>
        <w:t>Establish a</w:t>
      </w:r>
      <w:r w:rsidRPr="000D058C">
        <w:t>greements with intermediaries for product distribution</w:t>
      </w:r>
    </w:p>
    <w:p w:rsidR="00000000" w:rsidRPr="000D058C" w:rsidP="000D058C">
      <w:pPr>
        <w:pStyle w:val="BodyText"/>
      </w:pPr>
    </w:p>
    <w:p w:rsidR="00000000" w:rsidRPr="000D058C" w:rsidP="000D058C">
      <w:pPr>
        <w:pStyle w:val="BodyText"/>
      </w:pPr>
      <w:r w:rsidRPr="000D058C">
        <w:t xml:space="preserve">NOTE Certain elective units may be required to progress to membership of relevant professional organisations. Learners should establish such requirements where they apply in order to make appropriate </w:t>
      </w:r>
      <w:r w:rsidRPr="000D058C">
        <w:t>choices.</w:t>
      </w:r>
    </w:p>
    <w:p w:rsidR="00000000" w:rsidRPr="000D058C" w:rsidP="000D058C">
      <w:pPr>
        <w:pStyle w:val="AllowPageBreak"/>
      </w:pPr>
    </w:p>
    <w:p w:rsidR="00000000" w:rsidRPr="000D058C" w:rsidP="000D058C">
      <w:pPr>
        <w:pStyle w:val="Heading1"/>
      </w:pPr>
      <w:bookmarkStart w:id="5" w:name="O_976238"/>
      <w:bookmarkEnd w:id="5"/>
      <w:r w:rsidRPr="000D058C">
        <w:t>Qualification Mapping Information</w:t>
      </w:r>
    </w:p>
    <w:tbl>
      <w:tblPr>
        <w:tblW w:w="9240" w:type="dxa"/>
        <w:tblLayout w:type="fixed"/>
        <w:tblCellMar>
          <w:left w:w="62" w:type="dxa"/>
          <w:right w:w="62" w:type="dxa"/>
        </w:tblCellMar>
        <w:tblLook w:val="0000"/>
      </w:tblPr>
      <w:tblGrid>
        <w:gridCol w:w="2355"/>
        <w:gridCol w:w="2160"/>
        <w:gridCol w:w="2295"/>
        <w:gridCol w:w="2430"/>
      </w:tblGrid>
      <w:tr w:rsidTr="000D058C">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58C" w:rsidP="000D058C">
            <w:pPr>
              <w:pStyle w:val="BodyText"/>
            </w:pPr>
            <w:r w:rsidRPr="000D058C">
              <w:rPr>
                <w:rStyle w:val="SpecialBold"/>
              </w:rPr>
              <w:t xml:space="preserve">Code and title </w:t>
            </w:r>
          </w:p>
          <w:p w:rsidR="00000000" w:rsidRPr="000D058C" w:rsidP="000D058C">
            <w:pPr>
              <w:pStyle w:val="BodyText"/>
            </w:pPr>
            <w:r w:rsidRPr="000D058C">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58C" w:rsidP="000D058C">
            <w:pPr>
              <w:pStyle w:val="BodyText"/>
            </w:pPr>
            <w:r w:rsidRPr="000D058C">
              <w:rPr>
                <w:rStyle w:val="SpecialBold"/>
              </w:rPr>
              <w:t>Code and title</w:t>
            </w:r>
          </w:p>
          <w:p w:rsidR="00000000" w:rsidRPr="000D058C" w:rsidP="000D058C">
            <w:pPr>
              <w:pStyle w:val="BodyText"/>
            </w:pPr>
            <w:r w:rsidRPr="000D058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58C" w:rsidP="000D058C">
            <w:pPr>
              <w:pStyle w:val="BodyText"/>
            </w:pPr>
            <w:r w:rsidRPr="000D058C">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58C">
            <w:pPr>
              <w:pStyle w:val="BodyText"/>
              <w:rPr>
                <w:lang w:val="en-NZ"/>
              </w:rPr>
            </w:pPr>
            <w:r w:rsidRPr="000D058C">
              <w:rPr>
                <w:rStyle w:val="SpecialBold"/>
              </w:rPr>
              <w:t>Equivalence status</w:t>
            </w:r>
          </w:p>
        </w:tc>
      </w:tr>
      <w:tr w:rsidTr="000D058C">
        <w:tblPrEx>
          <w:tblW w:w="9240"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58C">
            <w:pPr>
              <w:pStyle w:val="BodyText"/>
              <w:rPr>
                <w:lang w:val="en-NZ"/>
              </w:rPr>
            </w:pPr>
            <w:r w:rsidRPr="000D058C">
              <w:t>FNS60615 Advanced Diploma of Banking Services Management (Release 4)</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58C">
            <w:pPr>
              <w:pStyle w:val="BodyText"/>
              <w:rPr>
                <w:lang w:val="en-NZ"/>
              </w:rPr>
            </w:pPr>
            <w:r w:rsidRPr="000D058C">
              <w:t>FNS60615 Advanced Diploma of Banking Services Management (Release 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58C">
            <w:pPr>
              <w:pStyle w:val="BodyText"/>
              <w:rPr>
                <w:lang w:val="en-NZ"/>
              </w:rPr>
            </w:pPr>
            <w:r w:rsidRPr="000D058C">
              <w:t>Updates to unit elective list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58C" w:rsidP="000D058C">
            <w:pPr>
              <w:pStyle w:val="BodyText"/>
            </w:pPr>
            <w:r w:rsidRPr="000D058C">
              <w:t>Equivalent unit</w:t>
            </w:r>
          </w:p>
        </w:tc>
      </w:tr>
    </w:tbl>
    <w:p w:rsidR="00000000" w:rsidRPr="000D058C" w:rsidP="000D058C">
      <w:pPr>
        <w:pStyle w:val="BodyText"/>
      </w:pPr>
    </w:p>
    <w:p w:rsidR="00000000" w:rsidRPr="000D058C" w:rsidP="000D058C">
      <w:pPr>
        <w:pStyle w:val="AllowPageBreak"/>
      </w:pPr>
    </w:p>
    <w:p w:rsidR="00000000" w:rsidRPr="000D058C" w:rsidP="000D058C">
      <w:pPr>
        <w:pStyle w:val="Heading1"/>
      </w:pPr>
      <w:bookmarkStart w:id="6" w:name="O_976243"/>
      <w:bookmarkEnd w:id="6"/>
      <w:r w:rsidRPr="000D058C">
        <w:t>Links</w:t>
      </w:r>
    </w:p>
    <w:p w:rsidR="00000000" w:rsidRPr="000D058C" w:rsidP="000D058C">
      <w:pPr>
        <w:pStyle w:val="BodyText"/>
      </w:pPr>
      <w:r w:rsidRPr="000D058C">
        <w:t>Companion Volume implementation guides are found in VETNet - https://vetnet.education.gov.au/Pages/TrainingDocs.aspx</w:t>
      </w:r>
      <w:r w:rsidRPr="000D058C">
        <w:t>?q=c7200cc8-0566-4f04-b76f-e89fd6f102fe</w:t>
      </w:r>
    </w:p>
    <w:p w:rsidR="00000000" w:rsidRPr="000D058C" w:rsidP="000D058C"/>
    <w:sectPr w:rsidSect="000D05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58C" w:rsidRPr="0089330D" w:rsidP="00893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0D" w:rsidP="000D0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9330D" w:rsidP="000D058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9330D" w:rsidP="000D05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058C" w:rsidRPr="0089330D" w:rsidP="008933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0D" w:rsidRPr="002D2AF8" w:rsidP="000D058C">
    <w:pPr>
      <w:pStyle w:val="Header"/>
      <w:framePr w:wrap="around"/>
    </w:pPr>
    <w:r>
      <w:fldChar w:fldCharType="begin"/>
    </w:r>
    <w:r>
      <w:instrText xml:space="preserve"> TITLE   \* MERGEFORMAT </w:instrText>
    </w:r>
    <w:r>
      <w:fldChar w:fldCharType="separate"/>
    </w:r>
    <w:r>
      <w:t>FNS60615 Advanced Diploma of Banking Services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2018</w:t>
    </w:r>
    <w:r>
      <w:fldChar w:fldCharType="end"/>
    </w:r>
  </w:p>
  <w:p w:rsidR="0089330D" w:rsidP="000D05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42C5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F6FF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5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58C"/>
    <w:pPr>
      <w:spacing w:before="360" w:after="60"/>
      <w:outlineLvl w:val="0"/>
    </w:pPr>
    <w:rPr>
      <w:sz w:val="32"/>
    </w:rPr>
  </w:style>
  <w:style w:type="paragraph" w:styleId="Heading2">
    <w:name w:val="heading 2"/>
    <w:basedOn w:val="HeadingBase"/>
    <w:next w:val="BodyText"/>
    <w:link w:val="Heading2Char"/>
    <w:qFormat/>
    <w:rsid w:val="000D058C"/>
    <w:pPr>
      <w:keepLines/>
      <w:spacing w:before="240" w:after="120"/>
      <w:outlineLvl w:val="1"/>
    </w:pPr>
    <w:rPr>
      <w:sz w:val="28"/>
      <w:szCs w:val="40"/>
    </w:rPr>
  </w:style>
  <w:style w:type="paragraph" w:styleId="Heading3">
    <w:name w:val="heading 3"/>
    <w:basedOn w:val="HeadingBase"/>
    <w:next w:val="BodyText"/>
    <w:link w:val="Heading3Char"/>
    <w:qFormat/>
    <w:rsid w:val="000D058C"/>
    <w:pPr>
      <w:spacing w:before="180" w:after="120"/>
      <w:outlineLvl w:val="2"/>
    </w:pPr>
    <w:rPr>
      <w:spacing w:val="-10"/>
      <w:kern w:val="32"/>
    </w:rPr>
  </w:style>
  <w:style w:type="paragraph" w:styleId="Heading4">
    <w:name w:val="heading 4"/>
    <w:basedOn w:val="HeadingBase"/>
    <w:next w:val="BodyText"/>
    <w:link w:val="Heading4Char"/>
    <w:qFormat/>
    <w:rsid w:val="000D058C"/>
    <w:pPr>
      <w:spacing w:before="160" w:after="120"/>
      <w:outlineLvl w:val="3"/>
    </w:pPr>
    <w:rPr>
      <w:sz w:val="22"/>
    </w:rPr>
  </w:style>
  <w:style w:type="paragraph" w:styleId="Heading5">
    <w:name w:val="heading 5"/>
    <w:basedOn w:val="HeadingBase"/>
    <w:next w:val="Normal"/>
    <w:link w:val="Heading5Char"/>
    <w:qFormat/>
    <w:rsid w:val="000D058C"/>
    <w:pPr>
      <w:spacing w:before="80"/>
      <w:outlineLvl w:val="4"/>
    </w:pPr>
    <w:rPr>
      <w:color w:val="918585"/>
      <w:sz w:val="20"/>
    </w:rPr>
  </w:style>
  <w:style w:type="paragraph" w:styleId="Heading6">
    <w:name w:val="heading 6"/>
    <w:basedOn w:val="HeadingBase"/>
    <w:next w:val="Normal"/>
    <w:link w:val="Heading6Char"/>
    <w:qFormat/>
    <w:rsid w:val="000D058C"/>
    <w:pPr>
      <w:spacing w:before="60"/>
      <w:outlineLvl w:val="5"/>
    </w:pPr>
    <w:rPr>
      <w:color w:val="918585"/>
      <w:sz w:val="20"/>
    </w:rPr>
  </w:style>
  <w:style w:type="paragraph" w:styleId="Heading7">
    <w:name w:val="heading 7"/>
    <w:basedOn w:val="Normal"/>
    <w:next w:val="Normal"/>
    <w:link w:val="Heading7Char"/>
    <w:qFormat/>
    <w:rsid w:val="000D058C"/>
    <w:pPr>
      <w:ind w:left="720"/>
      <w:outlineLvl w:val="6"/>
    </w:pPr>
    <w:rPr>
      <w:i/>
    </w:rPr>
  </w:style>
  <w:style w:type="paragraph" w:styleId="Heading8">
    <w:name w:val="heading 8"/>
    <w:basedOn w:val="Normal"/>
    <w:next w:val="Normal"/>
    <w:link w:val="Heading8Char"/>
    <w:qFormat/>
    <w:rsid w:val="000D058C"/>
    <w:pPr>
      <w:ind w:left="720"/>
      <w:outlineLvl w:val="7"/>
    </w:pPr>
    <w:rPr>
      <w:i/>
    </w:rPr>
  </w:style>
  <w:style w:type="paragraph" w:styleId="Heading9">
    <w:name w:val="heading 9"/>
    <w:basedOn w:val="Normal"/>
    <w:next w:val="Normal"/>
    <w:link w:val="Heading9Char"/>
    <w:qFormat/>
    <w:rsid w:val="000D058C"/>
    <w:pPr>
      <w:ind w:left="720"/>
      <w:outlineLvl w:val="8"/>
    </w:pPr>
    <w:rPr>
      <w:i/>
    </w:rPr>
  </w:style>
  <w:style w:type="character" w:default="1" w:styleId="DefaultParagraphFont">
    <w:name w:val="Default Paragraph Font"/>
    <w:uiPriority w:val="1"/>
    <w:unhideWhenUsed/>
    <w:rsid w:val="000D0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58C"/>
  </w:style>
  <w:style w:type="character" w:customStyle="1" w:styleId="Heading1Char">
    <w:name w:val="Heading 1 Char"/>
    <w:basedOn w:val="DefaultParagraphFont"/>
    <w:link w:val="Heading1"/>
    <w:rsid w:val="000D058C"/>
    <w:rPr>
      <w:rFonts w:ascii="Times New Roman" w:eastAsia="Times New Roman" w:hAnsi="Times New Roman" w:cs="Times New Roman"/>
      <w:b/>
      <w:sz w:val="32"/>
      <w:szCs w:val="20"/>
      <w:lang w:eastAsia="en-US"/>
    </w:rPr>
  </w:style>
  <w:style w:type="paragraph" w:styleId="BodyText">
    <w:name w:val="Body Text"/>
    <w:basedOn w:val="Normal"/>
    <w:link w:val="BodyTextChar"/>
    <w:rsid w:val="000D05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058C"/>
    <w:rPr>
      <w:rFonts w:ascii="Times New Roman" w:eastAsia="Times New Roman" w:hAnsi="Times New Roman" w:cs="Times New Roman"/>
      <w:sz w:val="24"/>
      <w:lang w:eastAsia="en-US"/>
    </w:rPr>
  </w:style>
  <w:style w:type="paragraph" w:styleId="ListBullet">
    <w:name w:val="List Bullet"/>
    <w:basedOn w:val="List"/>
    <w:rsid w:val="000D058C"/>
    <w:pPr>
      <w:numPr>
        <w:numId w:val="12"/>
      </w:numPr>
      <w:tabs>
        <w:tab w:val="clear" w:pos="340"/>
      </w:tabs>
      <w:spacing w:before="40" w:after="40"/>
    </w:pPr>
  </w:style>
  <w:style w:type="character" w:customStyle="1" w:styleId="SpecialBold">
    <w:name w:val="Special Bold"/>
    <w:basedOn w:val="DefaultParagraphFont"/>
    <w:rsid w:val="000D058C"/>
    <w:rPr>
      <w:b/>
      <w:spacing w:val="0"/>
    </w:rPr>
  </w:style>
  <w:style w:type="character" w:styleId="Emphasis">
    <w:name w:val="Emphasis"/>
    <w:basedOn w:val="DefaultParagraphFont"/>
    <w:qFormat/>
    <w:rsid w:val="000D058C"/>
    <w:rPr>
      <w:i/>
    </w:rPr>
  </w:style>
  <w:style w:type="paragraph" w:customStyle="1" w:styleId="SuperHeading">
    <w:name w:val="SuperHeading"/>
    <w:basedOn w:val="Normal"/>
    <w:rsid w:val="000D058C"/>
    <w:pPr>
      <w:spacing w:before="240" w:after="120"/>
      <w:outlineLvl w:val="0"/>
    </w:pPr>
    <w:rPr>
      <w:rFonts w:ascii="Times New Roman" w:hAnsi="Times New Roman"/>
      <w:b/>
      <w:sz w:val="32"/>
    </w:rPr>
  </w:style>
  <w:style w:type="paragraph" w:customStyle="1" w:styleId="AllowPageBreak">
    <w:name w:val="AllowPageBreak"/>
    <w:rsid w:val="000D05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0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5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5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58C"/>
    <w:rPr>
      <w:rFonts w:ascii="Courier New" w:eastAsia="Times New Roman" w:hAnsi="Courier New" w:cs="Times New Roman"/>
      <w:i/>
      <w:szCs w:val="20"/>
      <w:lang w:eastAsia="en-US"/>
    </w:rPr>
  </w:style>
  <w:style w:type="paragraph" w:customStyle="1" w:styleId="HeadingBase">
    <w:name w:val="Heading Base"/>
    <w:rsid w:val="000D0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58C"/>
    <w:pPr>
      <w:tabs>
        <w:tab w:val="right" w:leader="dot" w:pos="9072"/>
      </w:tabs>
      <w:ind w:left="567"/>
    </w:pPr>
    <w:rPr>
      <w:szCs w:val="22"/>
    </w:rPr>
  </w:style>
  <w:style w:type="paragraph" w:customStyle="1" w:styleId="TOCBase">
    <w:name w:val="TOC Base"/>
    <w:rsid w:val="000D0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58C"/>
    <w:pPr>
      <w:tabs>
        <w:tab w:val="right" w:leader="dot" w:pos="9072"/>
      </w:tabs>
      <w:spacing w:before="40" w:after="40"/>
      <w:ind w:left="284"/>
    </w:pPr>
    <w:rPr>
      <w:rFonts w:ascii="Times New Roman" w:hAnsi="Times New Roman"/>
    </w:rPr>
  </w:style>
  <w:style w:type="paragraph" w:styleId="TOC1">
    <w:name w:val="toc 1"/>
    <w:basedOn w:val="TOCBase"/>
    <w:next w:val="Normal"/>
    <w:rsid w:val="000D05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58C"/>
    <w:rPr>
      <w:rFonts w:ascii="Times New Roman" w:eastAsia="Times New Roman" w:hAnsi="Times New Roman" w:cs="Times New Roman"/>
      <w:sz w:val="16"/>
      <w:lang w:eastAsia="en-US"/>
    </w:rPr>
  </w:style>
  <w:style w:type="paragraph" w:styleId="Title">
    <w:name w:val="Title"/>
    <w:basedOn w:val="HeadingBase"/>
    <w:link w:val="TitleChar"/>
    <w:qFormat/>
    <w:rsid w:val="000D058C"/>
    <w:pPr>
      <w:spacing w:before="5040"/>
      <w:jc w:val="center"/>
    </w:pPr>
    <w:rPr>
      <w:sz w:val="48"/>
      <w:szCs w:val="72"/>
      <w:lang w:val="en-US"/>
    </w:rPr>
  </w:style>
  <w:style w:type="character" w:customStyle="1" w:styleId="TitleChar">
    <w:name w:val="Title Char"/>
    <w:basedOn w:val="DefaultParagraphFont"/>
    <w:link w:val="Title"/>
    <w:rsid w:val="000D0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58C"/>
    <w:pPr>
      <w:tabs>
        <w:tab w:val="left" w:pos="3600"/>
        <w:tab w:val="left" w:pos="3958"/>
      </w:tabs>
    </w:pPr>
  </w:style>
  <w:style w:type="paragraph" w:styleId="List">
    <w:name w:val="List"/>
    <w:basedOn w:val="BodyText"/>
    <w:next w:val="BodyText"/>
    <w:rsid w:val="000D058C"/>
    <w:pPr>
      <w:tabs>
        <w:tab w:val="left" w:pos="340"/>
      </w:tabs>
      <w:spacing w:before="60" w:after="60"/>
      <w:ind w:left="340" w:hanging="340"/>
    </w:pPr>
  </w:style>
  <w:style w:type="paragraph" w:customStyle="1" w:styleId="Note">
    <w:name w:val="Note"/>
    <w:basedOn w:val="BodyText"/>
    <w:rsid w:val="000D0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58C"/>
    <w:pPr>
      <w:framePr w:wrap="auto" w:hAnchor="text" w:y="6049"/>
    </w:pPr>
    <w:rPr>
      <w:color w:val="000000"/>
      <w:sz w:val="40"/>
    </w:rPr>
  </w:style>
  <w:style w:type="paragraph" w:customStyle="1" w:styleId="TOCTitle">
    <w:name w:val="TOCTitle"/>
    <w:basedOn w:val="Heading1"/>
    <w:rsid w:val="000D058C"/>
    <w:pPr>
      <w:spacing w:after="240"/>
      <w:jc w:val="center"/>
      <w:outlineLvl w:val="9"/>
    </w:pPr>
    <w:rPr>
      <w:caps/>
    </w:rPr>
  </w:style>
  <w:style w:type="paragraph" w:customStyle="1" w:styleId="Version">
    <w:name w:val="Version"/>
    <w:rsid w:val="000D05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058C"/>
    <w:pPr>
      <w:numPr>
        <w:numId w:val="13"/>
      </w:numPr>
      <w:tabs>
        <w:tab w:val="clear" w:pos="680"/>
      </w:tabs>
    </w:pPr>
  </w:style>
  <w:style w:type="paragraph" w:styleId="Index1">
    <w:name w:val="index 1"/>
    <w:basedOn w:val="Normal"/>
    <w:next w:val="Normal"/>
    <w:semiHidden/>
    <w:rsid w:val="000D058C"/>
    <w:pPr>
      <w:keepNext w:val="0"/>
      <w:tabs>
        <w:tab w:val="right" w:pos="4176"/>
      </w:tabs>
      <w:ind w:left="198" w:hanging="198"/>
    </w:pPr>
    <w:rPr>
      <w:rFonts w:ascii="Garamond" w:hAnsi="Garamond"/>
    </w:rPr>
  </w:style>
  <w:style w:type="paragraph" w:styleId="IndexHeading">
    <w:name w:val="index heading"/>
    <w:basedOn w:val="Normal"/>
    <w:next w:val="Index1"/>
    <w:semiHidden/>
    <w:rsid w:val="000D058C"/>
    <w:pPr>
      <w:spacing w:before="120" w:after="120"/>
    </w:pPr>
    <w:rPr>
      <w:rFonts w:ascii="Arial" w:hAnsi="Arial"/>
      <w:b/>
      <w:color w:val="918585"/>
      <w:sz w:val="24"/>
    </w:rPr>
  </w:style>
  <w:style w:type="paragraph" w:styleId="Header">
    <w:name w:val="header"/>
    <w:basedOn w:val="Normal"/>
    <w:link w:val="HeaderChar"/>
    <w:rsid w:val="000D0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58C"/>
    <w:rPr>
      <w:rFonts w:ascii="Times New Roman" w:eastAsia="Times New Roman" w:hAnsi="Times New Roman" w:cs="Times New Roman"/>
      <w:sz w:val="16"/>
      <w:szCs w:val="20"/>
      <w:lang w:val="en-GB" w:eastAsia="en-US"/>
    </w:rPr>
  </w:style>
  <w:style w:type="paragraph" w:customStyle="1" w:styleId="Chapter">
    <w:name w:val="Chapter"/>
    <w:basedOn w:val="Normal"/>
    <w:rsid w:val="000D058C"/>
    <w:pPr>
      <w:spacing w:before="240"/>
    </w:pPr>
    <w:rPr>
      <w:rFonts w:ascii="Times New Roman" w:hAnsi="Times New Roman"/>
      <w:smallCaps/>
      <w:spacing w:val="80"/>
      <w:sz w:val="28"/>
    </w:rPr>
  </w:style>
  <w:style w:type="paragraph" w:customStyle="1" w:styleId="InChapter">
    <w:name w:val="InChapter"/>
    <w:basedOn w:val="Heading3"/>
    <w:rsid w:val="000D058C"/>
    <w:pPr>
      <w:spacing w:after="240"/>
      <w:outlineLvl w:val="9"/>
    </w:pPr>
    <w:rPr>
      <w:noProof/>
    </w:rPr>
  </w:style>
  <w:style w:type="paragraph" w:styleId="Index2">
    <w:name w:val="index 2"/>
    <w:basedOn w:val="Normal"/>
    <w:next w:val="Normal"/>
    <w:semiHidden/>
    <w:rsid w:val="000D058C"/>
    <w:pPr>
      <w:tabs>
        <w:tab w:val="right" w:pos="4176"/>
      </w:tabs>
      <w:ind w:left="568" w:hanging="284"/>
    </w:pPr>
    <w:rPr>
      <w:rFonts w:ascii="Garamond" w:hAnsi="Garamond"/>
    </w:rPr>
  </w:style>
  <w:style w:type="paragraph" w:customStyle="1" w:styleId="Byline">
    <w:name w:val="Byline"/>
    <w:rsid w:val="000D0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58C"/>
    <w:pPr>
      <w:tabs>
        <w:tab w:val="clear" w:pos="3600"/>
        <w:tab w:val="clear" w:pos="3958"/>
      </w:tabs>
      <w:jc w:val="right"/>
    </w:pPr>
  </w:style>
  <w:style w:type="paragraph" w:styleId="Caption">
    <w:name w:val="caption"/>
    <w:basedOn w:val="BodyText"/>
    <w:next w:val="Normal"/>
    <w:qFormat/>
    <w:rsid w:val="000D058C"/>
    <w:pPr>
      <w:framePr w:w="2268" w:hSpace="181" w:vSpace="181" w:wrap="around" w:vAnchor="text" w:hAnchor="page" w:x="1135" w:y="285" w:anchorLock="1"/>
    </w:pPr>
    <w:rPr>
      <w:i/>
    </w:rPr>
  </w:style>
  <w:style w:type="paragraph" w:customStyle="1" w:styleId="MiniTOCTitle">
    <w:name w:val="MiniTOCTitle"/>
    <w:basedOn w:val="Heading4"/>
    <w:rsid w:val="000D058C"/>
    <w:pPr>
      <w:spacing w:before="240"/>
      <w:outlineLvl w:val="9"/>
    </w:pPr>
    <w:rPr>
      <w:noProof/>
      <w:sz w:val="24"/>
    </w:rPr>
  </w:style>
  <w:style w:type="paragraph" w:customStyle="1" w:styleId="MiniTOCItem">
    <w:name w:val="MiniTOCItem"/>
    <w:basedOn w:val="ListBullet"/>
    <w:rsid w:val="000D058C"/>
    <w:pPr>
      <w:numPr>
        <w:numId w:val="0"/>
      </w:numPr>
      <w:tabs>
        <w:tab w:val="right" w:leader="dot" w:pos="6521"/>
      </w:tabs>
      <w:spacing w:before="0" w:after="0"/>
    </w:pPr>
  </w:style>
  <w:style w:type="paragraph" w:customStyle="1" w:styleId="TOFTitle">
    <w:name w:val="TOFTitle"/>
    <w:basedOn w:val="TOCTitle"/>
    <w:rsid w:val="000D058C"/>
  </w:style>
  <w:style w:type="paragraph" w:styleId="TableofFigures">
    <w:name w:val="table of figures"/>
    <w:basedOn w:val="Normal"/>
    <w:next w:val="Normal"/>
    <w:semiHidden/>
    <w:rsid w:val="000D058C"/>
    <w:pPr>
      <w:tabs>
        <w:tab w:val="right" w:leader="dot" w:pos="9072"/>
      </w:tabs>
      <w:ind w:left="970" w:hanging="403"/>
    </w:pPr>
    <w:rPr>
      <w:rFonts w:ascii="Times New Roman" w:hAnsi="Times New Roman"/>
      <w:b/>
    </w:rPr>
  </w:style>
  <w:style w:type="paragraph" w:styleId="ListNumber">
    <w:name w:val="List Number"/>
    <w:basedOn w:val="List"/>
    <w:rsid w:val="000D058C"/>
    <w:pPr>
      <w:numPr>
        <w:numId w:val="10"/>
      </w:numPr>
    </w:pPr>
  </w:style>
  <w:style w:type="character" w:customStyle="1" w:styleId="WingdingSymbols">
    <w:name w:val="Wingding Symbols"/>
    <w:rsid w:val="000D058C"/>
    <w:rPr>
      <w:rFonts w:ascii="Wingdings" w:hAnsi="Wingdings"/>
    </w:rPr>
  </w:style>
  <w:style w:type="paragraph" w:customStyle="1" w:styleId="TableHeading">
    <w:name w:val="Table Heading"/>
    <w:basedOn w:val="HeadingBase"/>
    <w:rsid w:val="000D058C"/>
    <w:pPr>
      <w:keepLines/>
      <w:pBdr>
        <w:bottom w:val="single" w:sz="6" w:space="1" w:color="918585"/>
      </w:pBdr>
      <w:spacing w:before="240"/>
    </w:pPr>
  </w:style>
  <w:style w:type="character" w:customStyle="1" w:styleId="HotSpot">
    <w:name w:val="HotSpot"/>
    <w:rsid w:val="000D058C"/>
    <w:rPr>
      <w:color w:val="0033CC"/>
      <w:u w:val="none"/>
    </w:rPr>
  </w:style>
  <w:style w:type="paragraph" w:customStyle="1" w:styleId="BodyTextRight">
    <w:name w:val="Body Text Right"/>
    <w:basedOn w:val="BodyText"/>
    <w:rsid w:val="000D058C"/>
    <w:pPr>
      <w:spacing w:before="0" w:after="0"/>
      <w:jc w:val="right"/>
    </w:pPr>
  </w:style>
  <w:style w:type="paragraph" w:styleId="Index3">
    <w:name w:val="index 3"/>
    <w:basedOn w:val="ListNumber2"/>
    <w:next w:val="Normal"/>
    <w:semiHidden/>
    <w:rsid w:val="000D058C"/>
    <w:pPr>
      <w:numPr>
        <w:numId w:val="0"/>
      </w:numPr>
      <w:tabs>
        <w:tab w:val="right" w:leader="dot" w:pos="4176"/>
      </w:tabs>
    </w:pPr>
  </w:style>
  <w:style w:type="paragraph" w:styleId="ListNumber2">
    <w:name w:val="List Number 2"/>
    <w:basedOn w:val="List2"/>
    <w:rsid w:val="000D058C"/>
    <w:pPr>
      <w:numPr>
        <w:numId w:val="9"/>
      </w:numPr>
      <w:tabs>
        <w:tab w:val="clear" w:pos="1060"/>
      </w:tabs>
    </w:pPr>
  </w:style>
  <w:style w:type="paragraph" w:customStyle="1" w:styleId="MarginNote">
    <w:name w:val="Margin Note"/>
    <w:basedOn w:val="BodyText"/>
    <w:rsid w:val="000D0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5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58C"/>
    <w:rPr>
      <w:sz w:val="32"/>
    </w:rPr>
  </w:style>
  <w:style w:type="paragraph" w:customStyle="1" w:styleId="HeadingProcedure">
    <w:name w:val="Heading Procedure"/>
    <w:basedOn w:val="HeadingBase"/>
    <w:next w:val="Normal"/>
    <w:rsid w:val="000D058C"/>
    <w:pPr>
      <w:tabs>
        <w:tab w:val="left" w:pos="0"/>
      </w:tabs>
      <w:spacing w:before="120" w:after="60"/>
    </w:pPr>
    <w:rPr>
      <w:i/>
      <w:color w:val="918585"/>
      <w:sz w:val="22"/>
    </w:rPr>
  </w:style>
  <w:style w:type="paragraph" w:customStyle="1" w:styleId="TableBodyText">
    <w:name w:val="Table Body Text"/>
    <w:basedOn w:val="BodyText"/>
    <w:rsid w:val="000D058C"/>
    <w:pPr>
      <w:spacing w:before="60" w:after="60"/>
    </w:pPr>
  </w:style>
  <w:style w:type="paragraph" w:styleId="ListContinue">
    <w:name w:val="List Continue"/>
    <w:basedOn w:val="List"/>
    <w:rsid w:val="000D058C"/>
    <w:pPr>
      <w:ind w:firstLine="0"/>
    </w:pPr>
  </w:style>
  <w:style w:type="paragraph" w:customStyle="1" w:styleId="ListNote">
    <w:name w:val="List Note"/>
    <w:basedOn w:val="List"/>
    <w:rsid w:val="000D058C"/>
    <w:pPr>
      <w:pBdr>
        <w:top w:val="single" w:sz="6" w:space="2" w:color="918585"/>
        <w:bottom w:val="single" w:sz="6" w:space="2" w:color="918585"/>
      </w:pBdr>
      <w:tabs>
        <w:tab w:val="left" w:pos="1021"/>
      </w:tabs>
      <w:ind w:firstLine="0"/>
    </w:pPr>
  </w:style>
  <w:style w:type="paragraph" w:customStyle="1" w:styleId="Warning">
    <w:name w:val="Warning"/>
    <w:basedOn w:val="BodyText"/>
    <w:rsid w:val="000D058C"/>
    <w:pPr>
      <w:shd w:val="clear" w:color="auto" w:fill="D9D9D9"/>
      <w:tabs>
        <w:tab w:val="left" w:pos="992"/>
      </w:tabs>
      <w:ind w:left="119" w:right="119"/>
    </w:pPr>
    <w:rPr>
      <w:sz w:val="20"/>
    </w:rPr>
  </w:style>
  <w:style w:type="paragraph" w:customStyle="1" w:styleId="MarginIcons">
    <w:name w:val="Margin Icons"/>
    <w:basedOn w:val="BodyText"/>
    <w:rsid w:val="000D0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58C"/>
    <w:rPr>
      <w:rFonts w:ascii="Courier New" w:hAnsi="Courier New"/>
    </w:rPr>
  </w:style>
  <w:style w:type="paragraph" w:customStyle="1" w:styleId="NoteBullet">
    <w:name w:val="Note Bullet"/>
    <w:basedOn w:val="Note"/>
    <w:rsid w:val="000D058C"/>
    <w:pPr>
      <w:tabs>
        <w:tab w:val="clear" w:pos="680"/>
      </w:tabs>
      <w:spacing w:before="60" w:after="60"/>
    </w:pPr>
  </w:style>
  <w:style w:type="paragraph" w:customStyle="1" w:styleId="SubHeading2">
    <w:name w:val="SubHeading2"/>
    <w:basedOn w:val="HeadingBase"/>
    <w:rsid w:val="000D058C"/>
    <w:pPr>
      <w:spacing w:before="240" w:after="60"/>
    </w:pPr>
    <w:rPr>
      <w:sz w:val="20"/>
    </w:rPr>
  </w:style>
  <w:style w:type="paragraph" w:customStyle="1" w:styleId="SubHeading1">
    <w:name w:val="SubHeading1"/>
    <w:basedOn w:val="HeadingBase"/>
    <w:rsid w:val="000D058C"/>
    <w:pPr>
      <w:spacing w:before="240" w:after="60"/>
    </w:pPr>
    <w:rPr>
      <w:color w:val="918585"/>
      <w:sz w:val="22"/>
    </w:rPr>
  </w:style>
  <w:style w:type="paragraph" w:customStyle="1" w:styleId="SideHeading">
    <w:name w:val="Side Heading"/>
    <w:basedOn w:val="HeadingBase"/>
    <w:rsid w:val="000D0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58C"/>
    <w:pPr>
      <w:tabs>
        <w:tab w:val="num" w:pos="360"/>
      </w:tabs>
    </w:pPr>
  </w:style>
  <w:style w:type="paragraph" w:styleId="PlainText">
    <w:name w:val="Plain Text"/>
    <w:basedOn w:val="Normal"/>
    <w:link w:val="PlainTextChar"/>
    <w:rsid w:val="000D058C"/>
    <w:rPr>
      <w:sz w:val="20"/>
    </w:rPr>
  </w:style>
  <w:style w:type="character" w:customStyle="1" w:styleId="PlainTextChar">
    <w:name w:val="Plain Text Char"/>
    <w:basedOn w:val="DefaultParagraphFont"/>
    <w:link w:val="PlainText"/>
    <w:rsid w:val="000D058C"/>
    <w:rPr>
      <w:rFonts w:ascii="Courier New" w:eastAsia="Times New Roman" w:hAnsi="Courier New" w:cs="Times New Roman"/>
      <w:sz w:val="20"/>
      <w:szCs w:val="20"/>
      <w:lang w:eastAsia="en-US"/>
    </w:rPr>
  </w:style>
  <w:style w:type="character" w:customStyle="1" w:styleId="MenuOption">
    <w:name w:val="Menu Option"/>
    <w:basedOn w:val="DefaultParagraphFont"/>
    <w:rsid w:val="000D058C"/>
    <w:rPr>
      <w:b/>
      <w:smallCaps/>
    </w:rPr>
  </w:style>
  <w:style w:type="paragraph" w:customStyle="1" w:styleId="TableListNumber">
    <w:name w:val="Table List Number"/>
    <w:basedOn w:val="ListNumber"/>
    <w:rsid w:val="000D058C"/>
    <w:pPr>
      <w:numPr>
        <w:numId w:val="0"/>
      </w:numPr>
    </w:pPr>
  </w:style>
  <w:style w:type="paragraph" w:styleId="TOC4">
    <w:name w:val="toc 4"/>
    <w:basedOn w:val="TOCBase"/>
    <w:next w:val="Normal"/>
    <w:semiHidden/>
    <w:rsid w:val="000D058C"/>
    <w:pPr>
      <w:tabs>
        <w:tab w:val="right" w:leader="dot" w:pos="9071"/>
      </w:tabs>
      <w:ind w:left="1701"/>
    </w:pPr>
  </w:style>
  <w:style w:type="paragraph" w:customStyle="1" w:styleId="ListAlpha">
    <w:name w:val="List Alpha"/>
    <w:basedOn w:val="List"/>
    <w:rsid w:val="000D058C"/>
    <w:pPr>
      <w:numPr>
        <w:numId w:val="8"/>
      </w:numPr>
    </w:pPr>
  </w:style>
  <w:style w:type="paragraph" w:customStyle="1" w:styleId="ListAlpha2">
    <w:name w:val="List Alpha 2"/>
    <w:basedOn w:val="List2"/>
    <w:rsid w:val="000D058C"/>
    <w:pPr>
      <w:numPr>
        <w:numId w:val="7"/>
      </w:numPr>
    </w:pPr>
  </w:style>
  <w:style w:type="paragraph" w:styleId="List2">
    <w:name w:val="List 2"/>
    <w:basedOn w:val="BodyText"/>
    <w:rsid w:val="000D058C"/>
    <w:pPr>
      <w:tabs>
        <w:tab w:val="left" w:pos="680"/>
      </w:tabs>
      <w:spacing w:before="60" w:after="60"/>
      <w:ind w:left="680" w:hanging="340"/>
    </w:pPr>
  </w:style>
  <w:style w:type="paragraph" w:styleId="List3">
    <w:name w:val="List 3"/>
    <w:basedOn w:val="BodyText"/>
    <w:rsid w:val="000D058C"/>
    <w:pPr>
      <w:tabs>
        <w:tab w:val="left" w:pos="1021"/>
      </w:tabs>
      <w:spacing w:before="60" w:after="60"/>
      <w:ind w:left="1020" w:hanging="340"/>
    </w:pPr>
  </w:style>
  <w:style w:type="paragraph" w:styleId="List4">
    <w:name w:val="List 4"/>
    <w:basedOn w:val="BodyText"/>
    <w:rsid w:val="000D058C"/>
    <w:pPr>
      <w:tabs>
        <w:tab w:val="left" w:pos="1361"/>
      </w:tabs>
      <w:spacing w:before="60" w:after="60"/>
      <w:ind w:left="1361" w:hanging="340"/>
    </w:pPr>
  </w:style>
  <w:style w:type="paragraph" w:styleId="List5">
    <w:name w:val="List 5"/>
    <w:basedOn w:val="BodyText"/>
    <w:rsid w:val="000D058C"/>
    <w:pPr>
      <w:tabs>
        <w:tab w:val="left" w:pos="1701"/>
      </w:tabs>
      <w:spacing w:before="60" w:after="60"/>
      <w:ind w:left="1701" w:hanging="340"/>
    </w:pPr>
  </w:style>
  <w:style w:type="paragraph" w:styleId="ListBullet3">
    <w:name w:val="List Bullet 3"/>
    <w:basedOn w:val="List3"/>
    <w:rsid w:val="000D058C"/>
    <w:pPr>
      <w:numPr>
        <w:numId w:val="14"/>
      </w:numPr>
      <w:tabs>
        <w:tab w:val="clear" w:pos="1021"/>
      </w:tabs>
      <w:ind w:left="1037" w:hanging="357"/>
    </w:pPr>
  </w:style>
  <w:style w:type="paragraph" w:styleId="ListBullet4">
    <w:name w:val="List Bullet 4"/>
    <w:basedOn w:val="List4"/>
    <w:rsid w:val="000D058C"/>
    <w:pPr>
      <w:numPr>
        <w:numId w:val="2"/>
      </w:numPr>
      <w:tabs>
        <w:tab w:val="clear" w:pos="1361"/>
      </w:tabs>
    </w:pPr>
  </w:style>
  <w:style w:type="paragraph" w:styleId="ListBullet5">
    <w:name w:val="List Bullet 5"/>
    <w:basedOn w:val="List5"/>
    <w:rsid w:val="000D058C"/>
    <w:pPr>
      <w:numPr>
        <w:numId w:val="3"/>
      </w:numPr>
    </w:pPr>
  </w:style>
  <w:style w:type="paragraph" w:styleId="ListContinue2">
    <w:name w:val="List Continue 2"/>
    <w:basedOn w:val="List2"/>
    <w:rsid w:val="000D058C"/>
    <w:pPr>
      <w:ind w:firstLine="0"/>
    </w:pPr>
  </w:style>
  <w:style w:type="paragraph" w:styleId="ListContinue3">
    <w:name w:val="List Continue 3"/>
    <w:basedOn w:val="List3"/>
    <w:rsid w:val="000D058C"/>
    <w:pPr>
      <w:ind w:left="1021" w:firstLine="0"/>
    </w:pPr>
  </w:style>
  <w:style w:type="paragraph" w:styleId="ListContinue4">
    <w:name w:val="List Continue 4"/>
    <w:basedOn w:val="List4"/>
    <w:rsid w:val="000D058C"/>
    <w:pPr>
      <w:ind w:firstLine="0"/>
    </w:pPr>
  </w:style>
  <w:style w:type="paragraph" w:styleId="ListContinue5">
    <w:name w:val="List Continue 5"/>
    <w:basedOn w:val="List5"/>
    <w:rsid w:val="000D058C"/>
    <w:pPr>
      <w:ind w:firstLine="0"/>
    </w:pPr>
  </w:style>
  <w:style w:type="paragraph" w:styleId="ListNumber3">
    <w:name w:val="List Number 3"/>
    <w:basedOn w:val="List3"/>
    <w:rsid w:val="000D058C"/>
    <w:pPr>
      <w:numPr>
        <w:numId w:val="4"/>
      </w:numPr>
    </w:pPr>
  </w:style>
  <w:style w:type="paragraph" w:styleId="ListNumber4">
    <w:name w:val="List Number 4"/>
    <w:basedOn w:val="List4"/>
    <w:rsid w:val="000D058C"/>
    <w:pPr>
      <w:numPr>
        <w:numId w:val="5"/>
      </w:numPr>
    </w:pPr>
  </w:style>
  <w:style w:type="paragraph" w:styleId="ListNumber5">
    <w:name w:val="List Number 5"/>
    <w:basedOn w:val="List5"/>
    <w:rsid w:val="000D058C"/>
    <w:pPr>
      <w:numPr>
        <w:numId w:val="6"/>
      </w:numPr>
    </w:pPr>
  </w:style>
  <w:style w:type="paragraph" w:styleId="BlockText">
    <w:name w:val="Block Text"/>
    <w:basedOn w:val="Normal"/>
    <w:rsid w:val="000D058C"/>
    <w:pPr>
      <w:spacing w:after="120"/>
      <w:ind w:left="1440" w:right="1440"/>
    </w:pPr>
  </w:style>
  <w:style w:type="character" w:customStyle="1" w:styleId="Subscript">
    <w:name w:val="Subscript"/>
    <w:basedOn w:val="DefaultParagraphFont"/>
    <w:rsid w:val="000D058C"/>
    <w:rPr>
      <w:sz w:val="16"/>
      <w:vertAlign w:val="subscript"/>
    </w:rPr>
  </w:style>
  <w:style w:type="character" w:customStyle="1" w:styleId="Superscript">
    <w:name w:val="Superscript"/>
    <w:basedOn w:val="DefaultParagraphFont"/>
    <w:rsid w:val="000D058C"/>
    <w:rPr>
      <w:sz w:val="16"/>
      <w:vertAlign w:val="superscript"/>
    </w:rPr>
  </w:style>
  <w:style w:type="character" w:customStyle="1" w:styleId="Symbols">
    <w:name w:val="Symbols"/>
    <w:basedOn w:val="DefaultParagraphFont"/>
    <w:rsid w:val="000D058C"/>
    <w:rPr>
      <w:rFonts w:ascii="Symbol" w:hAnsi="Symbol"/>
    </w:rPr>
  </w:style>
  <w:style w:type="character" w:customStyle="1" w:styleId="MenuOptions">
    <w:name w:val="Menu Options"/>
    <w:basedOn w:val="DefaultParagraphFont"/>
    <w:rsid w:val="000D058C"/>
    <w:rPr>
      <w:rFonts w:ascii="Arial Narrow" w:hAnsi="Arial Narrow"/>
      <w:smallCaps/>
    </w:rPr>
  </w:style>
  <w:style w:type="character" w:customStyle="1" w:styleId="Buttons">
    <w:name w:val="Buttons"/>
    <w:basedOn w:val="DefaultParagraphFont"/>
    <w:rsid w:val="000D058C"/>
    <w:rPr>
      <w:b/>
    </w:rPr>
  </w:style>
  <w:style w:type="character" w:customStyle="1" w:styleId="Underlined">
    <w:name w:val="Underlined"/>
    <w:basedOn w:val="DefaultParagraphFont"/>
    <w:rsid w:val="000D058C"/>
    <w:rPr>
      <w:u w:val="single"/>
    </w:rPr>
  </w:style>
  <w:style w:type="paragraph" w:customStyle="1" w:styleId="TableBodyTextRight">
    <w:name w:val="Table Body Text Right"/>
    <w:basedOn w:val="TableBodyText"/>
    <w:rsid w:val="000D058C"/>
    <w:pPr>
      <w:widowControl w:val="0"/>
      <w:autoSpaceDE w:val="0"/>
      <w:autoSpaceDN w:val="0"/>
      <w:adjustRightInd w:val="0"/>
      <w:jc w:val="right"/>
    </w:pPr>
    <w:rPr>
      <w:rFonts w:cs="Arial"/>
      <w:szCs w:val="18"/>
    </w:rPr>
  </w:style>
  <w:style w:type="paragraph" w:customStyle="1" w:styleId="CopyrightText">
    <w:name w:val="Copyright Text"/>
    <w:basedOn w:val="BodyText"/>
    <w:rsid w:val="000D058C"/>
    <w:rPr>
      <w:sz w:val="18"/>
    </w:rPr>
  </w:style>
  <w:style w:type="paragraph" w:customStyle="1" w:styleId="BodySmallRight">
    <w:name w:val="Body Small Right"/>
    <w:basedOn w:val="BodyTextRight"/>
    <w:rsid w:val="000D058C"/>
    <w:rPr>
      <w:sz w:val="18"/>
      <w:szCs w:val="18"/>
    </w:rPr>
  </w:style>
  <w:style w:type="paragraph" w:customStyle="1" w:styleId="MarginEdition">
    <w:name w:val="Margin Edition"/>
    <w:basedOn w:val="MarginNote"/>
    <w:rsid w:val="000D058C"/>
    <w:pPr>
      <w:spacing w:before="0" w:after="0"/>
    </w:pPr>
    <w:rPr>
      <w:rFonts w:ascii="Times New Roman" w:hAnsi="Times New Roman"/>
      <w:color w:val="999999"/>
    </w:rPr>
  </w:style>
  <w:style w:type="paragraph" w:customStyle="1" w:styleId="Spacer">
    <w:name w:val="Spacer"/>
    <w:basedOn w:val="Normal"/>
    <w:rsid w:val="000D058C"/>
    <w:rPr>
      <w:sz w:val="2"/>
      <w:szCs w:val="2"/>
    </w:rPr>
  </w:style>
  <w:style w:type="character" w:customStyle="1" w:styleId="Small">
    <w:name w:val="Small"/>
    <w:basedOn w:val="DefaultParagraphFont"/>
    <w:rsid w:val="000D058C"/>
    <w:rPr>
      <w:sz w:val="16"/>
    </w:rPr>
  </w:style>
  <w:style w:type="paragraph" w:customStyle="1" w:styleId="WideTable">
    <w:name w:val="Wide Table"/>
    <w:basedOn w:val="Normal"/>
    <w:rsid w:val="000D058C"/>
    <w:pPr>
      <w:ind w:left="-1418"/>
    </w:pPr>
    <w:rPr>
      <w:sz w:val="2"/>
      <w:szCs w:val="2"/>
    </w:rPr>
  </w:style>
  <w:style w:type="character" w:styleId="PageNumber">
    <w:name w:val="page number"/>
    <w:basedOn w:val="DefaultParagraphFont"/>
    <w:rsid w:val="000D058C"/>
  </w:style>
  <w:style w:type="paragraph" w:styleId="Quote">
    <w:name w:val="Quote"/>
    <w:basedOn w:val="Heading1"/>
    <w:link w:val="QuoteChar"/>
    <w:qFormat/>
    <w:rsid w:val="000D058C"/>
    <w:rPr>
      <w:b w:val="0"/>
      <w:sz w:val="72"/>
      <w:szCs w:val="72"/>
      <w:lang w:val="en-NZ"/>
    </w:rPr>
  </w:style>
  <w:style w:type="character" w:customStyle="1" w:styleId="QuoteChar">
    <w:name w:val="Quote Char"/>
    <w:basedOn w:val="DefaultParagraphFont"/>
    <w:link w:val="Quote"/>
    <w:rsid w:val="000D0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58C"/>
    <w:pPr>
      <w:pageBreakBefore/>
    </w:pPr>
  </w:style>
  <w:style w:type="paragraph" w:customStyle="1" w:styleId="Border">
    <w:name w:val="Border"/>
    <w:basedOn w:val="Normal"/>
    <w:qFormat/>
    <w:rsid w:val="000D0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58C"/>
    <w:rPr>
      <w:b/>
      <w:bCs/>
      <w:i/>
      <w:iCs/>
      <w:color w:val="auto"/>
    </w:rPr>
  </w:style>
  <w:style w:type="paragraph" w:styleId="IntenseQuote">
    <w:name w:val="Intense Quote"/>
    <w:basedOn w:val="Normal"/>
    <w:next w:val="Normal"/>
    <w:link w:val="IntenseQuoteChar"/>
    <w:uiPriority w:val="30"/>
    <w:qFormat/>
    <w:rsid w:val="000D0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5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58C"/>
    <w:rPr>
      <w:smallCaps/>
      <w:color w:val="auto"/>
      <w:u w:val="single"/>
    </w:rPr>
  </w:style>
  <w:style w:type="character" w:styleId="IntenseReference">
    <w:name w:val="Intense Reference"/>
    <w:basedOn w:val="DefaultParagraphFont"/>
    <w:uiPriority w:val="32"/>
    <w:qFormat/>
    <w:rsid w:val="000D058C"/>
    <w:rPr>
      <w:b/>
      <w:bCs/>
      <w:smallCaps/>
      <w:color w:val="auto"/>
      <w:spacing w:val="5"/>
      <w:u w:val="single"/>
    </w:rPr>
  </w:style>
  <w:style w:type="paragraph" w:customStyle="1" w:styleId="2ColumnHeading">
    <w:name w:val="2Column Heading"/>
    <w:basedOn w:val="BodyText"/>
    <w:qFormat/>
    <w:rsid w:val="000D058C"/>
    <w:pPr>
      <w:spacing w:after="60"/>
      <w:ind w:left="-2268"/>
    </w:pPr>
    <w:rPr>
      <w:b/>
    </w:rPr>
  </w:style>
  <w:style w:type="paragraph" w:customStyle="1" w:styleId="Heading1TOC">
    <w:name w:val="Heading1 TOC"/>
    <w:basedOn w:val="Normal"/>
    <w:qFormat/>
    <w:rsid w:val="000D058C"/>
    <w:pPr>
      <w:spacing w:before="240" w:after="120"/>
    </w:pPr>
    <w:rPr>
      <w:rFonts w:ascii="Times New Roman" w:hAnsi="Times New Roman"/>
      <w:b/>
      <w:sz w:val="32"/>
    </w:rPr>
  </w:style>
  <w:style w:type="paragraph" w:customStyle="1" w:styleId="Heading2TOC">
    <w:name w:val="Heading2 TOC"/>
    <w:basedOn w:val="Normal"/>
    <w:qFormat/>
    <w:rsid w:val="000D058C"/>
    <w:pPr>
      <w:spacing w:before="240" w:after="60"/>
    </w:pPr>
    <w:rPr>
      <w:rFonts w:ascii="Times New Roman" w:hAnsi="Times New Roman"/>
      <w:b/>
      <w:sz w:val="28"/>
    </w:rPr>
  </w:style>
  <w:style w:type="character" w:customStyle="1" w:styleId="Underline">
    <w:name w:val="Underline"/>
    <w:basedOn w:val="DefaultParagraphFont"/>
    <w:qFormat/>
    <w:rsid w:val="000D058C"/>
    <w:rPr>
      <w:u w:val="single"/>
    </w:rPr>
  </w:style>
  <w:style w:type="character" w:customStyle="1" w:styleId="BoldandItalics">
    <w:name w:val="Bold and Italics"/>
    <w:qFormat/>
    <w:rsid w:val="000D058C"/>
    <w:rPr>
      <w:b/>
      <w:i/>
      <w:u w:val="none"/>
    </w:rPr>
  </w:style>
  <w:style w:type="paragraph" w:styleId="BalloonText">
    <w:name w:val="Balloon Text"/>
    <w:basedOn w:val="Normal"/>
    <w:link w:val="BalloonTextChar"/>
    <w:rsid w:val="000D058C"/>
    <w:rPr>
      <w:rFonts w:ascii="Tahoma" w:hAnsi="Tahoma" w:cs="Tahoma"/>
      <w:sz w:val="16"/>
      <w:szCs w:val="16"/>
    </w:rPr>
  </w:style>
  <w:style w:type="character" w:customStyle="1" w:styleId="BalloonTextChar">
    <w:name w:val="Balloon Text Char"/>
    <w:basedOn w:val="DefaultParagraphFont"/>
    <w:link w:val="BalloonText"/>
    <w:rsid w:val="000D05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5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05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58C"/>
    <w:rPr>
      <w:b/>
      <w:color w:val="660033"/>
      <w:spacing w:val="0"/>
    </w:rPr>
  </w:style>
  <w:style w:type="paragraph" w:customStyle="1" w:styleId="Nameditemlist">
    <w:name w:val="Named item list"/>
    <w:basedOn w:val="BodyText"/>
    <w:qFormat/>
    <w:rsid w:val="000D058C"/>
    <w:pPr>
      <w:tabs>
        <w:tab w:val="left" w:pos="2835"/>
      </w:tabs>
      <w:ind w:left="2835" w:hanging="2835"/>
    </w:pPr>
  </w:style>
  <w:style w:type="paragraph" w:customStyle="1" w:styleId="BodyTextnopadding">
    <w:name w:val="Body Text no padding"/>
    <w:basedOn w:val="BodyText"/>
    <w:qFormat/>
    <w:rsid w:val="000D058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3869</Characters>
  <Application>Microsoft Office Word</Application>
  <DocSecurity>0</DocSecurity>
  <Lines>117</Lines>
  <Paragraphs>73</Paragraphs>
  <ScaleCrop>false</ScaleCrop>
  <Company>Author-it Software Corporation Ltd.</Company>
  <LinksUpToDate>false</LinksUpToDate>
  <CharactersWithSpaces>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FNS60615 Advanced Diploma of Banking Services Management</dc:title>
  <dc:subject>Approved</dc:subject>
  <dc:creator>PwC’s Skills for Australia</dc:creator>
  <cp:keywords>Release 4</cp:keywords>
  <dc:description>Review Date: 12 April 2008</dc:description>
  <cp:lastModifiedBy>HSD_TPCMSd.prod</cp:lastModifiedBy>
  <cp:revision>3</cp:revision>
  <dcterms:created xsi:type="dcterms:W3CDTF">2018-02-13T10:10:40Z</dcterms:created>
  <dcterms:modified xsi:type="dcterms:W3CDTF">2018-02-12T08:32:00Z</dcterms:modified>
</cp:coreProperties>
</file>