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63F" w:rsidP="00B67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FNS51820 Diploma of Financial Services</w:t>
      </w:r>
      <w:r>
        <w:fldChar w:fldCharType="end"/>
      </w:r>
    </w:p>
    <w:p w:rsidR="00B6763F" w:rsidP="00B6763F">
      <w:pPr>
        <w:pStyle w:val="Version"/>
        <w:sectPr w:rsidSect="00C50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C50C92" w:rsidP="00C50C92">
      <w:pPr>
        <w:pStyle w:val="SuperHeading"/>
      </w:pPr>
      <w:r w:rsidRPr="00C50C92">
        <w:t>FNS51820 Diploma of Financial Services</w:t>
      </w:r>
    </w:p>
    <w:p w:rsidR="00000000" w:rsidRPr="00C50C92" w:rsidP="00C50C92">
      <w:pPr>
        <w:pStyle w:val="Heading1"/>
      </w:pPr>
      <w:bookmarkStart w:id="1" w:name="O_1218611"/>
      <w:bookmarkEnd w:id="1"/>
      <w:r w:rsidRPr="00C50C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50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92" w:rsidP="00C50C92">
            <w:pPr>
              <w:pStyle w:val="BodyText"/>
            </w:pPr>
            <w:r w:rsidRPr="00C50C9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92">
            <w:pPr>
              <w:pStyle w:val="BodyText"/>
              <w:rPr>
                <w:lang w:val="en-NZ"/>
              </w:rPr>
            </w:pPr>
            <w:r w:rsidRPr="00C50C92">
              <w:rPr>
                <w:rStyle w:val="SpecialBold"/>
              </w:rPr>
              <w:t>Comments</w:t>
            </w:r>
          </w:p>
        </w:tc>
      </w:tr>
      <w:tr w:rsidTr="00C50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92">
            <w:pPr>
              <w:pStyle w:val="BodyText"/>
              <w:rPr>
                <w:lang w:val="en-NZ"/>
              </w:rPr>
            </w:pPr>
            <w:r w:rsidRPr="00C50C92">
              <w:t>Release 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92" w:rsidP="00C50C92">
            <w:pPr>
              <w:pStyle w:val="BodyText"/>
            </w:pPr>
            <w:r w:rsidRPr="00C50C92">
              <w:t>This version first released with FNS Financial Services Training Package Version 7.0.</w:t>
            </w:r>
          </w:p>
          <w:p w:rsidR="00000000" w:rsidP="00C50C92">
            <w:pPr>
              <w:pStyle w:val="BodyText"/>
              <w:rPr>
                <w:lang w:val="en-NZ"/>
              </w:rPr>
            </w:pPr>
            <w:r w:rsidRPr="00C50C92">
              <w:t>Seven units were added to Group G General Electives.  Minor typographical errors corrected.</w:t>
            </w:r>
          </w:p>
        </w:tc>
      </w:tr>
      <w:tr w:rsidTr="00C50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92" w:rsidP="00C50C92">
            <w:pPr>
              <w:pStyle w:val="BodyText"/>
            </w:pPr>
            <w:r w:rsidRPr="00C50C92">
              <w:t>Release 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92">
            <w:pPr>
              <w:pStyle w:val="BodyText"/>
              <w:rPr>
                <w:lang w:val="en-NZ"/>
              </w:rPr>
            </w:pPr>
            <w:r w:rsidRPr="00C50C92">
              <w:rPr>
                <w:rStyle w:val="SpecialBold"/>
              </w:rPr>
              <w:t>TBA</w:t>
            </w:r>
          </w:p>
        </w:tc>
      </w:tr>
      <w:tr w:rsidTr="00C50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92">
            <w:pPr>
              <w:pStyle w:val="BodyText"/>
              <w:rPr>
                <w:lang w:val="en-NZ"/>
              </w:rPr>
            </w:pPr>
            <w:r w:rsidRPr="00C50C92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92" w:rsidP="00C50C92">
            <w:pPr>
              <w:pStyle w:val="BodyText"/>
            </w:pPr>
            <w:r w:rsidRPr="00C50C92">
              <w:t>Th</w:t>
            </w:r>
            <w:r w:rsidRPr="00C50C92">
              <w:t xml:space="preserve">is version first released with FNS Financial Services Training Package Version 6.0. </w:t>
            </w:r>
          </w:p>
          <w:p w:rsidR="00000000" w:rsidP="00C50C92">
            <w:pPr>
              <w:pStyle w:val="BodyText"/>
              <w:rPr>
                <w:lang w:val="en-NZ"/>
              </w:rPr>
            </w:pPr>
            <w:r w:rsidRPr="00C50C92">
              <w:t>Release created to reflect updated units of competency.</w:t>
            </w:r>
          </w:p>
        </w:tc>
      </w:tr>
      <w:tr w:rsidTr="00C50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92">
            <w:pPr>
              <w:pStyle w:val="BodyText"/>
              <w:rPr>
                <w:lang w:val="en-NZ"/>
              </w:rPr>
            </w:pPr>
            <w:r w:rsidRPr="00C50C9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92" w:rsidP="00C50C92">
            <w:pPr>
              <w:pStyle w:val="BodyText"/>
            </w:pPr>
            <w:r w:rsidRPr="00C50C92">
              <w:t>This version first released with FNS Financial Services Training Package Version 5.0.</w:t>
            </w:r>
          </w:p>
        </w:tc>
      </w:tr>
    </w:tbl>
    <w:p w:rsidR="00000000" w:rsidRPr="00C50C92" w:rsidP="00C50C92">
      <w:pPr>
        <w:pStyle w:val="BodyText"/>
      </w:pPr>
    </w:p>
    <w:p w:rsidR="00000000" w:rsidRPr="00C50C92" w:rsidP="00C50C92">
      <w:pPr>
        <w:pStyle w:val="AllowPageBreak"/>
      </w:pPr>
    </w:p>
    <w:p w:rsidR="00000000" w:rsidRPr="00C50C92" w:rsidP="00C50C92">
      <w:pPr>
        <w:pStyle w:val="Heading1"/>
      </w:pPr>
      <w:bookmarkStart w:id="2" w:name="O_1218610"/>
      <w:bookmarkEnd w:id="2"/>
      <w:r w:rsidRPr="00C50C92">
        <w:t>Qualification Description</w:t>
      </w:r>
    </w:p>
    <w:p w:rsidR="00000000" w:rsidRPr="00C50C92" w:rsidP="00B6763F">
      <w:pPr>
        <w:pStyle w:val="BodyText"/>
      </w:pPr>
      <w:r w:rsidRPr="00C50C92">
        <w:t xml:space="preserve">This qualification is designed to provide a general purpose pathway into the financial services industry. It is also intended to provide an effective </w:t>
      </w:r>
      <w:r w:rsidRPr="00C50C92">
        <w:t>development option for those candidates for whom the specialist qualification pathways in the Financial Services Training Package are not yet appropriate. Individuals in these roles apply solutions to a range of often complex problems and analyse and evalu</w:t>
      </w:r>
      <w:r w:rsidRPr="00C50C92">
        <w:t xml:space="preserve">ate information from a variety of sources. They apply initiative to plan, coordinate and evaluate their own work and provide guidance to others or teams within defined guidelines. </w:t>
      </w:r>
    </w:p>
    <w:p w:rsidR="00000000" w:rsidRPr="00C50C92" w:rsidP="00B6763F">
      <w:pPr>
        <w:pStyle w:val="Heading4"/>
      </w:pPr>
      <w:r w:rsidRPr="00C50C92">
        <w:rPr>
          <w:rStyle w:val="SpecialBold"/>
        </w:rPr>
        <w:t>Licensing, legislative, regulatory or certification considerations</w:t>
      </w:r>
    </w:p>
    <w:p w:rsidR="00000000" w:rsidRPr="00C50C92" w:rsidP="00B6763F">
      <w:pPr>
        <w:pStyle w:val="BodyText"/>
      </w:pPr>
      <w:r w:rsidRPr="00C50C92">
        <w:t>Work fun</w:t>
      </w:r>
      <w:r w:rsidRPr="00C50C92">
        <w:t xml:space="preserve">ctions in the occupational areas where this qualification is used may be subject to regulatory requirements. Refer to the relevant regulator for specific guidance on requirements. </w:t>
      </w:r>
    </w:p>
    <w:p w:rsidR="00000000" w:rsidRPr="00C50C92" w:rsidP="00C50C92">
      <w:pPr>
        <w:pStyle w:val="Heading1"/>
      </w:pPr>
      <w:bookmarkStart w:id="3" w:name="O_1218609"/>
      <w:bookmarkEnd w:id="3"/>
      <w:r w:rsidRPr="00C50C92">
        <w:t>Entry Requirements</w:t>
      </w:r>
    </w:p>
    <w:p w:rsidR="00000000" w:rsidRPr="00C50C92" w:rsidP="00B6763F">
      <w:pPr>
        <w:pStyle w:val="BodyText"/>
      </w:pPr>
      <w:r w:rsidRPr="00C50C92">
        <w:t>Nil</w:t>
      </w:r>
    </w:p>
    <w:p w:rsidR="00000000" w:rsidRPr="00C50C92" w:rsidP="00C50C92">
      <w:pPr>
        <w:pStyle w:val="Heading1"/>
      </w:pPr>
      <w:bookmarkStart w:id="4" w:name="O_1218608"/>
      <w:bookmarkEnd w:id="4"/>
      <w:r w:rsidRPr="00C50C92">
        <w:t>Packaging Rule</w:t>
      </w:r>
      <w:r w:rsidRPr="00C50C92">
        <w:t>s</w:t>
      </w:r>
    </w:p>
    <w:p w:rsidR="00000000" w:rsidRPr="00C50C92" w:rsidP="00B6763F">
      <w:pPr>
        <w:pStyle w:val="Heading4"/>
      </w:pPr>
      <w:r w:rsidRPr="00C50C92">
        <w:rPr>
          <w:rStyle w:val="SpecialBold"/>
        </w:rPr>
        <w:t>Total number of units = 10</w:t>
      </w:r>
    </w:p>
    <w:p w:rsidR="00000000" w:rsidRPr="00C50C92" w:rsidP="00B6763F">
      <w:pPr>
        <w:pStyle w:val="List"/>
      </w:pPr>
      <w:r w:rsidRPr="00C50C92">
        <w:rPr>
          <w:rStyle w:val="SpecialBold"/>
        </w:rPr>
        <w:t>3 core units</w:t>
      </w:r>
      <w:r w:rsidRPr="00C50C92">
        <w:t xml:space="preserve"> plus</w:t>
      </w:r>
    </w:p>
    <w:p w:rsidR="00000000" w:rsidRPr="00C50C92" w:rsidP="00B6763F">
      <w:pPr>
        <w:pStyle w:val="List"/>
      </w:pPr>
      <w:r w:rsidRPr="00C50C92">
        <w:rPr>
          <w:rStyle w:val="SpecialBold"/>
        </w:rPr>
        <w:t>7 elective units</w:t>
      </w:r>
      <w:r w:rsidRPr="00C50C92">
        <w:t>, of which:</w:t>
      </w:r>
    </w:p>
    <w:p w:rsidR="00000000" w:rsidRPr="00C50C92" w:rsidP="00C50C92">
      <w:pPr>
        <w:pStyle w:val="ListBullet"/>
      </w:pPr>
      <w:r w:rsidRPr="00C50C92">
        <w:t xml:space="preserve">5 units must be selected from the electives listed below and have an FNS code, </w:t>
      </w:r>
    </w:p>
    <w:p w:rsidR="00000000" w:rsidRPr="00C50C92" w:rsidP="00C50C92">
      <w:pPr>
        <w:pStyle w:val="ListBullet"/>
      </w:pPr>
      <w:r w:rsidRPr="00C50C92">
        <w:t>2 units may be selected from the remaining listed electives or any currently endorsed training packa</w:t>
      </w:r>
      <w:r w:rsidRPr="00C50C92">
        <w:t>ge qualification or accredited course at Certificate IV or above.</w:t>
      </w:r>
    </w:p>
    <w:p w:rsidR="00000000" w:rsidRPr="00C50C92" w:rsidP="00C50C92">
      <w:pPr>
        <w:pStyle w:val="BodyText"/>
      </w:pPr>
    </w:p>
    <w:p w:rsidR="00000000" w:rsidRPr="00C50C92" w:rsidP="00B6763F">
      <w:pPr>
        <w:pStyle w:val="BodyText"/>
      </w:pPr>
      <w:r w:rsidRPr="00C50C92">
        <w:t xml:space="preserve">Elective units must be relevant to the work environment and the qualification, maintain the overall integrity of the AQF alignment, not duplicate the outcome of another unit chosen for the </w:t>
      </w:r>
      <w:r w:rsidRPr="00C50C92">
        <w:t xml:space="preserve">qualification, and contribute to a valid industry-supported vocational outcome. </w:t>
      </w:r>
    </w:p>
    <w:p w:rsidR="00000000" w:rsidRPr="00C50C92" w:rsidP="00C50C92">
      <w:pPr>
        <w:pStyle w:val="List"/>
      </w:pPr>
      <w:r w:rsidRPr="00C50C92">
        <w:rPr>
          <w:rStyle w:val="SpecialBold"/>
        </w:rPr>
        <w:t>Core units</w:t>
      </w:r>
    </w:p>
    <w:p w:rsidR="00000000" w:rsidRPr="00C50C92" w:rsidP="00C50C92">
      <w:pPr>
        <w:pStyle w:val="List"/>
      </w:pPr>
      <w:r w:rsidRPr="00C50C92">
        <w:t>FNSINC411 Conduct work according to professional practices in the financial services industry</w:t>
      </w:r>
    </w:p>
    <w:p w:rsidR="00000000" w:rsidRPr="00C50C92" w:rsidP="00C50C92">
      <w:pPr>
        <w:pStyle w:val="List"/>
      </w:pPr>
      <w:r w:rsidRPr="00C50C92">
        <w:t>FNSINC503 Identify situations requiring complex ethical decision makin</w:t>
      </w:r>
      <w:r w:rsidRPr="00C50C92">
        <w:t>g</w:t>
      </w:r>
    </w:p>
    <w:p w:rsidR="00000000" w:rsidRPr="00C50C92" w:rsidP="00C50C92">
      <w:pPr>
        <w:pStyle w:val="List"/>
      </w:pPr>
      <w:r w:rsidRPr="00C50C92">
        <w:t>FNSRSK411 Apply risk management strategies to own work</w:t>
      </w:r>
    </w:p>
    <w:p w:rsidR="00000000" w:rsidRPr="00C50C92" w:rsidP="00C50C92">
      <w:pPr>
        <w:pStyle w:val="List"/>
      </w:pPr>
      <w:r w:rsidRPr="00C50C92">
        <w:rPr>
          <w:rStyle w:val="SpecialBold"/>
        </w:rPr>
        <w:t>Elective units</w:t>
      </w:r>
    </w:p>
    <w:p w:rsidR="00000000" w:rsidRPr="00C50C92" w:rsidP="00C50C92">
      <w:pPr>
        <w:pStyle w:val="List"/>
      </w:pPr>
      <w:r w:rsidRPr="00C50C92">
        <w:rPr>
          <w:rStyle w:val="SpecialBold"/>
        </w:rPr>
        <w:t>Group A – Financial services</w:t>
      </w:r>
    </w:p>
    <w:p w:rsidR="00000000" w:rsidRPr="00C50C92" w:rsidP="00C50C92">
      <w:pPr>
        <w:pStyle w:val="List"/>
      </w:pPr>
      <w:r w:rsidRPr="00C50C92">
        <w:t>FNSFLT513 Promote basic financial literacy in clients</w:t>
      </w:r>
    </w:p>
    <w:p w:rsidR="00000000" w:rsidRPr="00C50C92" w:rsidP="00C50C92">
      <w:pPr>
        <w:pStyle w:val="List"/>
      </w:pPr>
      <w:r w:rsidRPr="00C50C92">
        <w:t>FNSFMK521 Analyse financial markets and information</w:t>
      </w:r>
    </w:p>
    <w:p w:rsidR="00000000" w:rsidRPr="00C50C92" w:rsidP="00C50C92">
      <w:pPr>
        <w:pStyle w:val="List"/>
      </w:pPr>
      <w:r w:rsidRPr="00C50C92">
        <w:t>FNSFMK515 Comply with financial services regulation and industry codes of practice</w:t>
      </w:r>
    </w:p>
    <w:p w:rsidR="00000000" w:rsidRPr="00C50C92" w:rsidP="00C50C92">
      <w:pPr>
        <w:pStyle w:val="List"/>
      </w:pPr>
      <w:r w:rsidRPr="00C50C92">
        <w:t>FNSFMK509 Process transaction documentation</w:t>
      </w:r>
    </w:p>
    <w:p w:rsidR="00000000" w:rsidRPr="00C50C92" w:rsidP="00C50C92">
      <w:pPr>
        <w:pStyle w:val="List"/>
      </w:pPr>
      <w:r w:rsidRPr="00C50C92">
        <w:t>FNSINC412 Apply and maintain knowledge of financial products and services</w:t>
      </w:r>
    </w:p>
    <w:p w:rsidR="00000000" w:rsidRPr="00C50C92" w:rsidP="00C50C92">
      <w:pPr>
        <w:pStyle w:val="List"/>
      </w:pPr>
      <w:r w:rsidRPr="00C50C92">
        <w:t>FNSINC511 Conduct financial product research to support</w:t>
      </w:r>
      <w:r w:rsidRPr="00C50C92">
        <w:t xml:space="preserve"> product recommendations</w:t>
      </w:r>
    </w:p>
    <w:p w:rsidR="00000000" w:rsidRPr="00C50C92" w:rsidP="00C50C92">
      <w:pPr>
        <w:pStyle w:val="List"/>
      </w:pPr>
      <w:r w:rsidRPr="00C50C92">
        <w:t>FNSINC504 Apply ethical frameworks and principles to make and act upon decisions</w:t>
      </w:r>
    </w:p>
    <w:p w:rsidR="00000000" w:rsidRPr="00C50C92" w:rsidP="00C50C92">
      <w:pPr>
        <w:pStyle w:val="List"/>
      </w:pPr>
      <w:r w:rsidRPr="00C50C92">
        <w:t>FNSISV417 Use medical terminology in an insurance context</w:t>
      </w:r>
    </w:p>
    <w:p w:rsidR="00000000" w:rsidRPr="00C50C92" w:rsidP="00C50C92">
      <w:pPr>
        <w:pStyle w:val="List"/>
      </w:pPr>
      <w:r w:rsidRPr="00C50C92">
        <w:t>FNSISV519 Analyse financial, medical and psychological claims assessments</w:t>
      </w:r>
    </w:p>
    <w:p w:rsidR="00000000" w:rsidRPr="00C50C92" w:rsidP="00C50C92">
      <w:pPr>
        <w:pStyle w:val="List"/>
      </w:pPr>
      <w:r w:rsidRPr="00C50C92">
        <w:t>FNSISV537 Review c</w:t>
      </w:r>
      <w:r w:rsidRPr="00C50C92">
        <w:t>laims settlement policies and procedures</w:t>
      </w:r>
    </w:p>
    <w:p w:rsidR="00000000" w:rsidRPr="00C50C92" w:rsidP="00C50C92">
      <w:pPr>
        <w:pStyle w:val="List"/>
      </w:pPr>
      <w:r w:rsidRPr="00C50C92">
        <w:t>FNSORG501 Develop and manage a budget</w:t>
      </w:r>
    </w:p>
    <w:p w:rsidR="00000000" w:rsidRPr="00C50C92" w:rsidP="00C50C92">
      <w:pPr>
        <w:pStyle w:val="List"/>
      </w:pPr>
      <w:r w:rsidRPr="00C50C92">
        <w:t>FNSORG503 Develop a resource plan</w:t>
      </w:r>
    </w:p>
    <w:p w:rsidR="00000000" w:rsidRPr="00C50C92" w:rsidP="00C50C92">
      <w:pPr>
        <w:pStyle w:val="List"/>
      </w:pPr>
      <w:r w:rsidRPr="00C50C92">
        <w:t>FNSORG514 Develop, monitor and supervise work practices to meet financial services regulatory requirements</w:t>
      </w:r>
    </w:p>
    <w:p w:rsidR="00000000" w:rsidRPr="00C50C92" w:rsidP="00C50C92">
      <w:pPr>
        <w:pStyle w:val="List"/>
      </w:pPr>
      <w:r w:rsidRPr="00C50C92">
        <w:t xml:space="preserve">FNSORG515 Prepare financial reports </w:t>
      </w:r>
      <w:r w:rsidRPr="00C50C92">
        <w:t>to meet statutory requirements</w:t>
      </w:r>
    </w:p>
    <w:p w:rsidR="00000000" w:rsidRPr="00C50C92" w:rsidP="00C50C92">
      <w:pPr>
        <w:pStyle w:val="List"/>
      </w:pPr>
      <w:r w:rsidRPr="00C50C92">
        <w:t>FNSORG506 Prepare financial forecasts and projections</w:t>
      </w:r>
    </w:p>
    <w:p w:rsidR="00000000" w:rsidRPr="00C50C92" w:rsidP="00C50C92">
      <w:pPr>
        <w:pStyle w:val="List"/>
      </w:pPr>
      <w:r w:rsidRPr="00C50C92">
        <w:t>FNSORG508 Analyse and comment on management reports</w:t>
      </w:r>
    </w:p>
    <w:p w:rsidR="00000000" w:rsidRPr="00C50C92" w:rsidP="00C50C92">
      <w:pPr>
        <w:pStyle w:val="List"/>
      </w:pPr>
      <w:r w:rsidRPr="00C50C92">
        <w:t xml:space="preserve">FNSORG512 Develop, implement and monitor policy and procedures </w:t>
      </w:r>
    </w:p>
    <w:p w:rsidR="00000000" w:rsidRPr="00C50C92" w:rsidP="00C50C92">
      <w:pPr>
        <w:pStyle w:val="List"/>
      </w:pPr>
      <w:r w:rsidRPr="00C50C92">
        <w:t>FNSORG613 Establish and prepare organisational guidelin</w:t>
      </w:r>
      <w:r w:rsidRPr="00C50C92">
        <w:t>es in financial services organisations</w:t>
      </w:r>
    </w:p>
    <w:p w:rsidR="00000000" w:rsidRPr="00C50C92" w:rsidP="00C50C92">
      <w:pPr>
        <w:pStyle w:val="List"/>
      </w:pPr>
      <w:r w:rsidRPr="00C50C92">
        <w:t>FNSORG614 Establish and manage outsourced services</w:t>
      </w:r>
    </w:p>
    <w:p w:rsidR="00000000" w:rsidRPr="00C50C92" w:rsidP="00C50C92">
      <w:pPr>
        <w:pStyle w:val="List"/>
      </w:pPr>
      <w:r w:rsidRPr="00C50C92">
        <w:t>FNSSAM511 Apply advanced techniques to sell financial products and services</w:t>
      </w:r>
    </w:p>
    <w:p w:rsidR="00000000" w:rsidRPr="00C50C92" w:rsidP="00C50C92">
      <w:pPr>
        <w:pStyle w:val="List"/>
      </w:pPr>
      <w:r w:rsidRPr="00C50C92">
        <w:rPr>
          <w:rStyle w:val="SpecialBold"/>
        </w:rPr>
        <w:t>Group B – Risk management</w:t>
      </w:r>
    </w:p>
    <w:p w:rsidR="00000000" w:rsidRPr="00C50C92" w:rsidP="00C50C92">
      <w:pPr>
        <w:pStyle w:val="List"/>
      </w:pPr>
      <w:r w:rsidRPr="00C50C92">
        <w:t>FNSFMK520 Develop and monitor risk management strategies for cli</w:t>
      </w:r>
      <w:r w:rsidRPr="00C50C92">
        <w:t>ent</w:t>
      </w:r>
    </w:p>
    <w:p w:rsidR="00000000" w:rsidRPr="00C50C92" w:rsidP="00C50C92">
      <w:pPr>
        <w:pStyle w:val="List"/>
      </w:pPr>
      <w:r w:rsidRPr="00C50C92">
        <w:t>FNSFMK524 Conduct work within financial markets organisational risk management framework</w:t>
      </w:r>
    </w:p>
    <w:p w:rsidR="00000000" w:rsidRPr="00C50C92" w:rsidP="00C50C92">
      <w:pPr>
        <w:pStyle w:val="List"/>
      </w:pPr>
      <w:r w:rsidRPr="00C50C92">
        <w:t>FNSRSK511 Undertake risk identification</w:t>
      </w:r>
    </w:p>
    <w:p w:rsidR="00000000" w:rsidRPr="00C50C92" w:rsidP="00C50C92">
      <w:pPr>
        <w:pStyle w:val="List"/>
      </w:pPr>
      <w:r w:rsidRPr="00C50C92">
        <w:t>FNSRSK512 Assess risks</w:t>
      </w:r>
    </w:p>
    <w:p w:rsidR="00000000" w:rsidRPr="00C50C92" w:rsidP="00C50C92">
      <w:pPr>
        <w:pStyle w:val="List"/>
      </w:pPr>
      <w:r w:rsidRPr="00C50C92">
        <w:t>FNSRSK611 Develop and implement risk mitigation plan</w:t>
      </w:r>
    </w:p>
    <w:p w:rsidR="00000000" w:rsidRPr="00C50C92" w:rsidP="00C50C92">
      <w:pPr>
        <w:pStyle w:val="List"/>
      </w:pPr>
      <w:r w:rsidRPr="00C50C92">
        <w:rPr>
          <w:rStyle w:val="SpecialBold"/>
        </w:rPr>
        <w:t>Group C – Business banking</w:t>
      </w:r>
    </w:p>
    <w:p w:rsidR="00000000" w:rsidRPr="00C50C92" w:rsidP="00C50C92">
      <w:pPr>
        <w:pStyle w:val="List"/>
      </w:pPr>
      <w:r w:rsidRPr="00C50C92">
        <w:t>FNSCUS513 Review business performance</w:t>
      </w:r>
    </w:p>
    <w:p w:rsidR="00000000" w:rsidRPr="00C50C92" w:rsidP="00C50C92">
      <w:pPr>
        <w:pStyle w:val="List"/>
      </w:pPr>
      <w:r w:rsidRPr="00C50C92">
        <w:t xml:space="preserve">FNSBNK502 Manage services in a Business Transaction Centre </w:t>
      </w:r>
    </w:p>
    <w:p w:rsidR="00000000" w:rsidRPr="00C50C92" w:rsidP="00C50C92">
      <w:pPr>
        <w:pStyle w:val="List"/>
      </w:pPr>
      <w:r w:rsidRPr="00C50C92">
        <w:t>FNSBNK503 Provide business advisory services within a financial services context</w:t>
      </w:r>
    </w:p>
    <w:p w:rsidR="00000000" w:rsidRPr="00C50C92" w:rsidP="00C50C92">
      <w:pPr>
        <w:pStyle w:val="List"/>
      </w:pPr>
      <w:r w:rsidRPr="00C50C92">
        <w:t>FNSBNK511 Manage banking and service strategy for small business customers</w:t>
      </w:r>
    </w:p>
    <w:p w:rsidR="00000000" w:rsidRPr="00C50C92" w:rsidP="00C50C92">
      <w:pPr>
        <w:pStyle w:val="List"/>
      </w:pPr>
      <w:r w:rsidRPr="00C50C92">
        <w:t>FN</w:t>
      </w:r>
      <w:r w:rsidRPr="00C50C92">
        <w:t>SORG507 Manage client service and business information</w:t>
      </w:r>
    </w:p>
    <w:p w:rsidR="00000000" w:rsidRPr="00C50C92" w:rsidP="00C50C92">
      <w:pPr>
        <w:pStyle w:val="List"/>
      </w:pPr>
      <w:r w:rsidRPr="00C50C92">
        <w:rPr>
          <w:rStyle w:val="SpecialBold"/>
        </w:rPr>
        <w:t>Group D – Consumer lending</w:t>
      </w:r>
    </w:p>
    <w:p w:rsidR="00000000" w:rsidRPr="00C50C92" w:rsidP="00C50C92">
      <w:pPr>
        <w:pStyle w:val="List"/>
      </w:pPr>
      <w:r w:rsidRPr="00C50C92">
        <w:t>FNSBNK512 Assess complex loans</w:t>
      </w:r>
    </w:p>
    <w:p w:rsidR="00000000" w:rsidRPr="00C50C92" w:rsidP="00C50C92">
      <w:pPr>
        <w:pStyle w:val="List"/>
      </w:pPr>
      <w:r w:rsidRPr="00C50C92">
        <w:t>FNSCRD503 Promote understanding of the role and effective use of consumer credit</w:t>
      </w:r>
    </w:p>
    <w:p w:rsidR="00000000" w:rsidRPr="00C50C92" w:rsidP="00C50C92">
      <w:pPr>
        <w:pStyle w:val="List"/>
      </w:pPr>
      <w:r w:rsidRPr="00C50C92">
        <w:t>FNSCRD504 Manage the credit relationship</w:t>
      </w:r>
    </w:p>
    <w:p w:rsidR="00000000" w:rsidRPr="00C50C92" w:rsidP="00C50C92">
      <w:pPr>
        <w:pStyle w:val="List"/>
      </w:pPr>
      <w:r w:rsidRPr="00C50C92">
        <w:t xml:space="preserve">FNSCRD511 Respond to </w:t>
      </w:r>
      <w:r w:rsidRPr="00C50C92">
        <w:t>personal insolvency situations</w:t>
      </w:r>
    </w:p>
    <w:p w:rsidR="00000000" w:rsidRPr="00C50C92" w:rsidP="00C50C92">
      <w:pPr>
        <w:pStyle w:val="List"/>
      </w:pPr>
      <w:r w:rsidRPr="00C50C92">
        <w:t>FNSCRD515* Respond to corporate insolvency situations</w:t>
      </w:r>
    </w:p>
    <w:p w:rsidR="00000000" w:rsidRPr="00C50C92" w:rsidP="00C50C92">
      <w:pPr>
        <w:pStyle w:val="List"/>
      </w:pPr>
      <w:r w:rsidRPr="00C50C92">
        <w:rPr>
          <w:rStyle w:val="SpecialBold"/>
        </w:rPr>
        <w:t>Group E – Market analysis</w:t>
      </w:r>
    </w:p>
    <w:p w:rsidR="00000000" w:rsidRPr="00C50C92" w:rsidP="00C50C92">
      <w:pPr>
        <w:pStyle w:val="List"/>
      </w:pPr>
      <w:r w:rsidRPr="00C50C92">
        <w:t>BSBMKG501 Identify and evaluate marketing opportunities</w:t>
      </w:r>
    </w:p>
    <w:p w:rsidR="00000000" w:rsidRPr="00C50C92" w:rsidP="00C50C92">
      <w:pPr>
        <w:pStyle w:val="List"/>
      </w:pPr>
      <w:r w:rsidRPr="00C50C92">
        <w:t>FNSSAM502 Assess market needs</w:t>
      </w:r>
    </w:p>
    <w:p w:rsidR="00000000" w:rsidRPr="00C50C92" w:rsidP="00C50C92">
      <w:pPr>
        <w:pStyle w:val="List"/>
      </w:pPr>
      <w:r w:rsidRPr="00C50C92">
        <w:t>FNSSAM503 Monitor market opportunities</w:t>
      </w:r>
    </w:p>
    <w:p w:rsidR="00000000" w:rsidRPr="00C50C92" w:rsidP="00C50C92">
      <w:pPr>
        <w:pStyle w:val="List"/>
      </w:pPr>
      <w:r w:rsidRPr="00C50C92">
        <w:t>FNSSAM612 Identify a</w:t>
      </w:r>
      <w:r w:rsidRPr="00C50C92">
        <w:t>nd evaluate marketing opportunities in the financial services industry</w:t>
      </w:r>
    </w:p>
    <w:p w:rsidR="00000000" w:rsidRPr="00C50C92" w:rsidP="00C50C92">
      <w:pPr>
        <w:pStyle w:val="List"/>
      </w:pPr>
      <w:r w:rsidRPr="00C50C92">
        <w:t>FNSSAM613 Tailor financial products to meet client needs</w:t>
      </w:r>
    </w:p>
    <w:p w:rsidR="00000000" w:rsidRPr="00C50C92" w:rsidP="00C50C92">
      <w:pPr>
        <w:pStyle w:val="List"/>
      </w:pPr>
      <w:r w:rsidRPr="00C50C92">
        <w:t>FNSSAM614 Establish agreements with intermediaries for product distribution</w:t>
      </w:r>
    </w:p>
    <w:p w:rsidR="00000000" w:rsidRPr="00C50C92" w:rsidP="00C50C92">
      <w:pPr>
        <w:pStyle w:val="List"/>
      </w:pPr>
      <w:r w:rsidRPr="00C50C92">
        <w:rPr>
          <w:rStyle w:val="SpecialBold"/>
        </w:rPr>
        <w:t>Group F – Customer service and relationships</w:t>
      </w:r>
    </w:p>
    <w:p w:rsidR="00000000" w:rsidRPr="00C50C92" w:rsidP="00C50C92">
      <w:pPr>
        <w:pStyle w:val="List"/>
      </w:pPr>
      <w:r w:rsidRPr="00C50C92">
        <w:t>BSBCUS5</w:t>
      </w:r>
      <w:r w:rsidRPr="00C50C92">
        <w:t>01 Manage quality customer service</w:t>
      </w:r>
    </w:p>
    <w:p w:rsidR="00000000" w:rsidRPr="00C50C92" w:rsidP="00C50C92">
      <w:pPr>
        <w:pStyle w:val="List"/>
      </w:pPr>
      <w:r w:rsidRPr="00C50C92">
        <w:t>FNSCUS504 Manage premium customer relationships</w:t>
      </w:r>
    </w:p>
    <w:p w:rsidR="00000000" w:rsidRPr="00C50C92" w:rsidP="00C50C92">
      <w:pPr>
        <w:pStyle w:val="List"/>
      </w:pPr>
      <w:r w:rsidRPr="00C50C92">
        <w:t>FNSCUS512 Monitor clients’ financial requirements</w:t>
      </w:r>
    </w:p>
    <w:p w:rsidR="00000000" w:rsidRPr="00C50C92" w:rsidP="00C50C92">
      <w:pPr>
        <w:pStyle w:val="List"/>
      </w:pPr>
      <w:r w:rsidRPr="00C50C92">
        <w:t>FNSCUS515 Determine client financial requirements and expectations</w:t>
      </w:r>
    </w:p>
    <w:p w:rsidR="00000000" w:rsidRPr="00C50C92" w:rsidP="00C50C92">
      <w:pPr>
        <w:pStyle w:val="List"/>
      </w:pPr>
      <w:r w:rsidRPr="00C50C92">
        <w:t xml:space="preserve">FNSCUS516 Record and implement client instructions </w:t>
      </w:r>
    </w:p>
    <w:p w:rsidR="00000000" w:rsidRPr="00C50C92" w:rsidP="00C50C92">
      <w:pPr>
        <w:pStyle w:val="List"/>
      </w:pPr>
      <w:r w:rsidRPr="00C50C92">
        <w:t>FNSF</w:t>
      </w:r>
      <w:r w:rsidRPr="00C50C92">
        <w:t>LT511 Assist customers to budget and manage own finances</w:t>
      </w:r>
    </w:p>
    <w:p w:rsidR="00000000" w:rsidRPr="00C50C92" w:rsidP="00C50C92">
      <w:pPr>
        <w:pStyle w:val="List"/>
      </w:pPr>
      <w:r w:rsidRPr="00C50C92">
        <w:t>FNSFLT512 Facilitate customer awareness of the Australian financial system and markets</w:t>
      </w:r>
    </w:p>
    <w:p w:rsidR="00000000" w:rsidRPr="00C50C92" w:rsidP="00C50C92">
      <w:pPr>
        <w:pStyle w:val="List"/>
      </w:pPr>
      <w:r w:rsidRPr="00C50C92">
        <w:t>FNSFLT514 Facilitate customer knowledge of personal financial statements</w:t>
      </w:r>
    </w:p>
    <w:p w:rsidR="00000000" w:rsidRPr="00C50C92" w:rsidP="00C50C92">
      <w:pPr>
        <w:pStyle w:val="List"/>
      </w:pPr>
      <w:r w:rsidRPr="00C50C92">
        <w:t>FNSFLT515 Facilitate knowledge of super</w:t>
      </w:r>
      <w:r w:rsidRPr="00C50C92">
        <w:t>annuation as an investment tool</w:t>
      </w:r>
    </w:p>
    <w:p w:rsidR="00000000" w:rsidRPr="00C50C92" w:rsidP="00C50C92">
      <w:pPr>
        <w:pStyle w:val="List"/>
      </w:pPr>
      <w:r w:rsidRPr="00C50C92">
        <w:t>FNSIAD501 Provide appropriate services, advice and products to clients</w:t>
      </w:r>
    </w:p>
    <w:p w:rsidR="00000000" w:rsidRPr="00C50C92" w:rsidP="00C50C92">
      <w:pPr>
        <w:pStyle w:val="List"/>
      </w:pPr>
      <w:r w:rsidRPr="00C50C92">
        <w:t>FNSIAD502 Provide appropriate and timely information and advice to clients</w:t>
      </w:r>
    </w:p>
    <w:p w:rsidR="00000000" w:rsidRPr="00C50C92" w:rsidP="00C50C92">
      <w:pPr>
        <w:pStyle w:val="List"/>
      </w:pPr>
      <w:r w:rsidRPr="00C50C92">
        <w:rPr>
          <w:rStyle w:val="SpecialBold"/>
        </w:rPr>
        <w:t>Group G – General</w:t>
      </w:r>
    </w:p>
    <w:p w:rsidR="00000000" w:rsidRPr="00C50C92" w:rsidP="00C50C92">
      <w:pPr>
        <w:pStyle w:val="List"/>
      </w:pPr>
      <w:r w:rsidRPr="00C50C92">
        <w:t>BSBCNV501 Take instructions in relation to a transaction</w:t>
      </w:r>
    </w:p>
    <w:p w:rsidR="00000000" w:rsidRPr="00C50C92" w:rsidP="00C50C92">
      <w:pPr>
        <w:pStyle w:val="List"/>
      </w:pPr>
      <w:r w:rsidRPr="00C50C92">
        <w:t>BSBCNV502 Read and interpret a legal document and provide advice</w:t>
      </w:r>
    </w:p>
    <w:p w:rsidR="00000000" w:rsidRPr="00C50C92" w:rsidP="00C50C92">
      <w:pPr>
        <w:pStyle w:val="List"/>
      </w:pPr>
      <w:r w:rsidRPr="00C50C92">
        <w:t>BSBCNV503 Analyse and interpret legal requirements for a transaction</w:t>
      </w:r>
    </w:p>
    <w:p w:rsidR="00000000" w:rsidRPr="00C50C92" w:rsidP="00C50C92">
      <w:pPr>
        <w:pStyle w:val="List"/>
      </w:pPr>
      <w:r w:rsidRPr="00C50C92">
        <w:t>BSBCOM501 Identify and interpret compliance requirements</w:t>
      </w:r>
    </w:p>
    <w:p w:rsidR="00000000" w:rsidRPr="00C50C92" w:rsidP="00C50C92">
      <w:pPr>
        <w:pStyle w:val="List"/>
      </w:pPr>
      <w:r w:rsidRPr="00C50C92">
        <w:t>BSBCOM503 Develop processes for the management of breaches in com</w:t>
      </w:r>
      <w:r w:rsidRPr="00C50C92">
        <w:t>pliance requirements</w:t>
      </w:r>
    </w:p>
    <w:p w:rsidR="00000000" w:rsidRPr="00C50C92" w:rsidP="00C50C92">
      <w:pPr>
        <w:pStyle w:val="List"/>
      </w:pPr>
      <w:r w:rsidRPr="00C50C92">
        <w:t>BSBHRM506 Manage recruitment selection and induction processes</w:t>
      </w:r>
    </w:p>
    <w:p w:rsidR="00000000" w:rsidRPr="00C50C92" w:rsidP="00C50C92">
      <w:pPr>
        <w:pStyle w:val="List"/>
      </w:pPr>
      <w:r w:rsidRPr="00C50C92">
        <w:t>BSBINN502 Build and sustain an innovative work environment</w:t>
      </w:r>
    </w:p>
    <w:p w:rsidR="00000000" w:rsidRPr="00C50C92" w:rsidP="00C50C92">
      <w:pPr>
        <w:pStyle w:val="List"/>
      </w:pPr>
      <w:r w:rsidRPr="00C50C92">
        <w:t>BSBLEG513 Apply legal principles in corporation law matters</w:t>
      </w:r>
    </w:p>
    <w:p w:rsidR="00000000" w:rsidRPr="00C50C92" w:rsidP="00C50C92">
      <w:pPr>
        <w:pStyle w:val="List"/>
      </w:pPr>
      <w:r w:rsidRPr="00C50C92">
        <w:t>BSBMGT502 Manage people performance</w:t>
      </w:r>
    </w:p>
    <w:p w:rsidR="00000000" w:rsidRPr="00C50C92" w:rsidP="00C50C92">
      <w:pPr>
        <w:pStyle w:val="List"/>
      </w:pPr>
      <w:r w:rsidRPr="00C50C92">
        <w:t>BSBMGT516 Facilit</w:t>
      </w:r>
      <w:r w:rsidRPr="00C50C92">
        <w:t xml:space="preserve">ate continuous improvement </w:t>
      </w:r>
    </w:p>
    <w:p w:rsidR="00000000" w:rsidRPr="00C50C92" w:rsidP="00C50C92">
      <w:pPr>
        <w:pStyle w:val="List"/>
      </w:pPr>
      <w:r w:rsidRPr="00C50C92">
        <w:t>BSBMGT517 Manage operational plan</w:t>
      </w:r>
    </w:p>
    <w:p w:rsidR="00000000" w:rsidRPr="00C50C92" w:rsidP="00C50C92">
      <w:pPr>
        <w:pStyle w:val="List"/>
      </w:pPr>
      <w:r w:rsidRPr="00C50C92">
        <w:t>BSBPMG521 Manage project integration</w:t>
      </w:r>
    </w:p>
    <w:p w:rsidR="00000000" w:rsidRPr="00C50C92" w:rsidP="00C50C92">
      <w:pPr>
        <w:pStyle w:val="List"/>
      </w:pPr>
      <w:r w:rsidRPr="00C50C92">
        <w:t>BSBPMG517 Manage project risk</w:t>
      </w:r>
    </w:p>
    <w:p w:rsidR="00000000" w:rsidRPr="00C50C92" w:rsidP="00C50C92">
      <w:pPr>
        <w:pStyle w:val="List"/>
      </w:pPr>
      <w:r w:rsidRPr="00C50C92">
        <w:t>BSBPMG522 Undertake project work</w:t>
      </w:r>
    </w:p>
    <w:p w:rsidR="00000000" w:rsidRPr="00C50C92" w:rsidP="00C50C92">
      <w:pPr>
        <w:pStyle w:val="List"/>
      </w:pPr>
      <w:r w:rsidRPr="00C50C92">
        <w:t xml:space="preserve">BSBSLS502 Lead and manage a sales team </w:t>
      </w:r>
    </w:p>
    <w:p w:rsidR="00000000" w:rsidRPr="00C50C92" w:rsidP="00C50C92">
      <w:pPr>
        <w:pStyle w:val="List"/>
      </w:pPr>
      <w:r w:rsidRPr="00C50C92">
        <w:t xml:space="preserve">BSBSUS501 Develop workplace policy and procedures for </w:t>
      </w:r>
      <w:r w:rsidRPr="00C50C92">
        <w:t>sustainability</w:t>
      </w:r>
    </w:p>
    <w:p w:rsidR="00000000" w:rsidRPr="00C50C92" w:rsidP="00C50C92">
      <w:pPr>
        <w:pStyle w:val="List"/>
      </w:pPr>
      <w:r w:rsidRPr="00C50C92">
        <w:t>BSBWHS504 Manage WHS risks</w:t>
      </w:r>
    </w:p>
    <w:p w:rsidR="00000000" w:rsidRPr="00C50C92" w:rsidP="00C50C92">
      <w:pPr>
        <w:pStyle w:val="List"/>
      </w:pPr>
      <w:r w:rsidRPr="00C50C92">
        <w:t xml:space="preserve">BSBWHS513 Lead WHS risk management </w:t>
      </w:r>
    </w:p>
    <w:p w:rsidR="00000000" w:rsidRPr="00C50C92" w:rsidP="00C50C92">
      <w:pPr>
        <w:pStyle w:val="List"/>
      </w:pPr>
      <w:r w:rsidRPr="00C50C92">
        <w:t>BSBWHS517 Contribute to managing a WHS information system</w:t>
      </w:r>
    </w:p>
    <w:p w:rsidR="00000000" w:rsidRPr="00C50C92" w:rsidP="00C50C92">
      <w:pPr>
        <w:pStyle w:val="List"/>
      </w:pPr>
      <w:r w:rsidRPr="00C50C92">
        <w:t>BSBWOR501 Manage personal work priorities and professional development</w:t>
      </w:r>
    </w:p>
    <w:p w:rsidR="00000000" w:rsidRPr="00C50C92" w:rsidP="00C50C92">
      <w:pPr>
        <w:pStyle w:val="List"/>
      </w:pPr>
      <w:r w:rsidRPr="00C50C92">
        <w:t>FNSASICM503 Provide Tier 1 personal advice in lif</w:t>
      </w:r>
      <w:r w:rsidRPr="00C50C92">
        <w:t>e insurance</w:t>
      </w:r>
    </w:p>
    <w:p w:rsidR="00000000" w:rsidRPr="00C50C92" w:rsidP="00C50C92">
      <w:pPr>
        <w:pStyle w:val="List"/>
      </w:pPr>
      <w:r w:rsidRPr="00C50C92">
        <w:t>FNSCMP501 Comply with financial services legislation</w:t>
      </w:r>
    </w:p>
    <w:p w:rsidR="00000000" w:rsidRPr="00C50C92" w:rsidP="00C50C92">
      <w:pPr>
        <w:pStyle w:val="List"/>
      </w:pPr>
      <w:r w:rsidRPr="00C50C92">
        <w:t>FNSILD504 Implement and manage the distribution plan</w:t>
      </w:r>
    </w:p>
    <w:p w:rsidR="00000000" w:rsidRPr="00C50C92" w:rsidP="00C50C92">
      <w:pPr>
        <w:pStyle w:val="List"/>
      </w:pPr>
      <w:r w:rsidRPr="00C50C92">
        <w:t>FNSILF512 Underwrite complex risks</w:t>
      </w:r>
    </w:p>
    <w:p w:rsidR="00000000" w:rsidRPr="00C50C92" w:rsidP="00C50C92">
      <w:pPr>
        <w:pStyle w:val="List"/>
      </w:pPr>
      <w:r w:rsidRPr="00C50C92">
        <w:t>FNSILF514 Manage complex life insurance claims</w:t>
      </w:r>
    </w:p>
    <w:p w:rsidR="00000000" w:rsidRPr="00C50C92" w:rsidP="00C50C92">
      <w:pPr>
        <w:pStyle w:val="List"/>
      </w:pPr>
      <w:r w:rsidRPr="00C50C92">
        <w:t>FNSILF515 Manage ongoing disability claims</w:t>
      </w:r>
    </w:p>
    <w:p w:rsidR="00000000" w:rsidRPr="00C50C92" w:rsidP="00C50C92">
      <w:pPr>
        <w:pStyle w:val="List"/>
      </w:pPr>
      <w:r w:rsidRPr="00C50C92">
        <w:t>FNSILF516 Manage group life insurance claims</w:t>
      </w:r>
    </w:p>
    <w:p w:rsidR="00000000" w:rsidRPr="00C50C92" w:rsidP="00C50C92">
      <w:pPr>
        <w:pStyle w:val="BodyText"/>
      </w:pPr>
    </w:p>
    <w:p w:rsidR="00000000" w:rsidRPr="00C50C92" w:rsidP="00B6763F">
      <w:pPr>
        <w:pStyle w:val="BodyText"/>
      </w:pPr>
      <w:r w:rsidRPr="00C50C92">
        <w:t>*Note the following prerequisite unit requirement.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00"/>
        <w:gridCol w:w="4508"/>
      </w:tblGrid>
      <w:tr w:rsidTr="00C50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92" w:rsidP="00C50C92">
            <w:pPr>
              <w:pStyle w:val="BodyText"/>
            </w:pPr>
            <w:r w:rsidRPr="00C50C92">
              <w:rPr>
                <w:rStyle w:val="SpecialBold"/>
              </w:rPr>
              <w:t>Unit in this qualification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92">
            <w:pPr>
              <w:pStyle w:val="BodyText"/>
              <w:rPr>
                <w:lang w:val="en-NZ"/>
              </w:rPr>
            </w:pPr>
            <w:r w:rsidRPr="00C50C92">
              <w:rPr>
                <w:rStyle w:val="SpecialBold"/>
              </w:rPr>
              <w:t>Prerequisite unit</w:t>
            </w:r>
          </w:p>
        </w:tc>
      </w:tr>
      <w:tr w:rsidTr="00C50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92">
            <w:pPr>
              <w:pStyle w:val="BodyText"/>
              <w:rPr>
                <w:lang w:val="en-NZ"/>
              </w:rPr>
            </w:pPr>
            <w:r w:rsidRPr="00C50C92">
              <w:t>FNSCRD515 Respond to corporate insolvency situations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92" w:rsidP="00C50C92">
            <w:pPr>
              <w:pStyle w:val="BodyText"/>
            </w:pPr>
            <w:r w:rsidRPr="00C50C92">
              <w:t>FNSCRD511 Respond to personal insolvency situations</w:t>
            </w:r>
          </w:p>
        </w:tc>
      </w:tr>
    </w:tbl>
    <w:p w:rsidR="00000000" w:rsidRPr="00C50C92" w:rsidP="00C50C92">
      <w:pPr>
        <w:pStyle w:val="BodyText"/>
      </w:pPr>
    </w:p>
    <w:p w:rsidR="00000000" w:rsidRPr="00C50C92" w:rsidP="00C50C92">
      <w:pPr>
        <w:pStyle w:val="AllowPageBreak"/>
      </w:pPr>
    </w:p>
    <w:p w:rsidR="00000000" w:rsidRPr="00C50C92" w:rsidP="00C50C92">
      <w:pPr>
        <w:pStyle w:val="Heading1"/>
      </w:pPr>
      <w:bookmarkStart w:id="5" w:name="O_1218607"/>
      <w:bookmarkEnd w:id="5"/>
      <w:r w:rsidRPr="00C50C92">
        <w:t>Qualification Mapping Information</w:t>
      </w:r>
    </w:p>
    <w:p w:rsidR="00000000" w:rsidRPr="00C50C92" w:rsidP="00B6763F">
      <w:pPr>
        <w:pStyle w:val="BodyText"/>
      </w:pPr>
      <w:r w:rsidRPr="00C50C92">
        <w:t>No equivalent qualification. Supersedes and is not equivalent to FNS51815 Diploma of Financial Services.</w:t>
      </w:r>
    </w:p>
    <w:p w:rsidR="00000000" w:rsidRPr="00C50C92" w:rsidP="00C50C92">
      <w:pPr>
        <w:pStyle w:val="Heading1"/>
      </w:pPr>
      <w:bookmarkStart w:id="6" w:name="O_1218612"/>
      <w:bookmarkEnd w:id="6"/>
      <w:r w:rsidRPr="00C50C92">
        <w:t>Links</w:t>
      </w:r>
    </w:p>
    <w:p w:rsidR="00000000" w:rsidRPr="00C50C92" w:rsidP="00B6763F">
      <w:pPr>
        <w:pStyle w:val="BodyText"/>
      </w:pPr>
      <w:r w:rsidRPr="00C50C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E0F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50C92" w:rsidP="00C50C92"/>
    <w:sectPr w:rsidSect="00C50C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92" w:rsidRPr="00B6763F" w:rsidP="00B67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3F" w:rsidP="00C50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6763F" w:rsidP="00C50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763F" w:rsidP="00C50C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C92" w:rsidRPr="00B6763F" w:rsidP="00B676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3F" w:rsidRPr="002D2AF8" w:rsidP="00C50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FNS51820 Diploma of Financial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6763F" w:rsidP="00C50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24B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3CC2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C92"/>
  </w:style>
  <w:style w:type="character" w:customStyle="1" w:styleId="Heading1Char">
    <w:name w:val="Heading 1 Char"/>
    <w:basedOn w:val="DefaultParagraphFont"/>
    <w:link w:val="Heading1"/>
    <w:rsid w:val="00C50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C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C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0C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0C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C92"/>
    <w:rPr>
      <w:b/>
      <w:spacing w:val="0"/>
    </w:rPr>
  </w:style>
  <w:style w:type="paragraph" w:customStyle="1" w:styleId="SuperHeading">
    <w:name w:val="SuperHeading"/>
    <w:basedOn w:val="Normal"/>
    <w:rsid w:val="00C50C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C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C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0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0C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0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C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C92"/>
    <w:rPr>
      <w:i/>
    </w:rPr>
  </w:style>
  <w:style w:type="paragraph" w:styleId="Caption">
    <w:name w:val="caption"/>
    <w:basedOn w:val="BodyText"/>
    <w:next w:val="Normal"/>
    <w:qFormat/>
    <w:rsid w:val="00C50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C92"/>
  </w:style>
  <w:style w:type="paragraph" w:styleId="TableofFigures">
    <w:name w:val="table of figures"/>
    <w:basedOn w:val="Normal"/>
    <w:next w:val="Normal"/>
    <w:semiHidden/>
    <w:rsid w:val="00C50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C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0C92"/>
    <w:rPr>
      <w:rFonts w:ascii="Wingdings" w:hAnsi="Wingdings"/>
    </w:rPr>
  </w:style>
  <w:style w:type="paragraph" w:customStyle="1" w:styleId="TableHeading">
    <w:name w:val="Table Heading"/>
    <w:basedOn w:val="HeadingBase"/>
    <w:rsid w:val="00C50C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C92"/>
    <w:rPr>
      <w:color w:val="0033CC"/>
      <w:u w:val="none"/>
    </w:rPr>
  </w:style>
  <w:style w:type="paragraph" w:customStyle="1" w:styleId="BodyTextRight">
    <w:name w:val="Body Text Right"/>
    <w:basedOn w:val="BodyText"/>
    <w:rsid w:val="00C50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C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C92"/>
    <w:rPr>
      <w:sz w:val="32"/>
    </w:rPr>
  </w:style>
  <w:style w:type="paragraph" w:customStyle="1" w:styleId="HeadingProcedure">
    <w:name w:val="Heading Procedure"/>
    <w:basedOn w:val="HeadingBase"/>
    <w:next w:val="Normal"/>
    <w:rsid w:val="00C50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C92"/>
    <w:pPr>
      <w:spacing w:before="60" w:after="60"/>
    </w:pPr>
  </w:style>
  <w:style w:type="paragraph" w:styleId="ListContinue">
    <w:name w:val="List Continue"/>
    <w:basedOn w:val="List"/>
    <w:rsid w:val="00C50C92"/>
    <w:pPr>
      <w:ind w:firstLine="0"/>
    </w:pPr>
  </w:style>
  <w:style w:type="paragraph" w:customStyle="1" w:styleId="ListNote">
    <w:name w:val="List Note"/>
    <w:basedOn w:val="List"/>
    <w:rsid w:val="00C50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C92"/>
    <w:rPr>
      <w:rFonts w:ascii="Courier New" w:hAnsi="Courier New"/>
    </w:rPr>
  </w:style>
  <w:style w:type="paragraph" w:customStyle="1" w:styleId="NoteBullet">
    <w:name w:val="Note Bullet"/>
    <w:basedOn w:val="Note"/>
    <w:rsid w:val="00C50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C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0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C92"/>
    <w:rPr>
      <w:b/>
      <w:smallCaps/>
    </w:rPr>
  </w:style>
  <w:style w:type="paragraph" w:customStyle="1" w:styleId="TableListNumber">
    <w:name w:val="Table List Number"/>
    <w:basedOn w:val="ListNumber"/>
    <w:rsid w:val="00C50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C92"/>
    <w:pPr>
      <w:numPr>
        <w:numId w:val="8"/>
      </w:numPr>
    </w:pPr>
  </w:style>
  <w:style w:type="paragraph" w:customStyle="1" w:styleId="ListAlpha2">
    <w:name w:val="List Alpha 2"/>
    <w:basedOn w:val="List2"/>
    <w:rsid w:val="00C50C92"/>
    <w:pPr>
      <w:numPr>
        <w:numId w:val="7"/>
      </w:numPr>
    </w:pPr>
  </w:style>
  <w:style w:type="paragraph" w:styleId="List2">
    <w:name w:val="List 2"/>
    <w:basedOn w:val="BodyText"/>
    <w:rsid w:val="00C50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C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C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0C92"/>
    <w:pPr>
      <w:numPr>
        <w:numId w:val="3"/>
      </w:numPr>
    </w:pPr>
  </w:style>
  <w:style w:type="paragraph" w:styleId="ListContinue2">
    <w:name w:val="List Continue 2"/>
    <w:basedOn w:val="List2"/>
    <w:rsid w:val="00C50C92"/>
    <w:pPr>
      <w:ind w:firstLine="0"/>
    </w:pPr>
  </w:style>
  <w:style w:type="paragraph" w:styleId="ListContinue3">
    <w:name w:val="List Continue 3"/>
    <w:basedOn w:val="List3"/>
    <w:rsid w:val="00C50C92"/>
    <w:pPr>
      <w:ind w:left="1021" w:firstLine="0"/>
    </w:pPr>
  </w:style>
  <w:style w:type="paragraph" w:styleId="ListContinue4">
    <w:name w:val="List Continue 4"/>
    <w:basedOn w:val="List4"/>
    <w:rsid w:val="00C50C92"/>
    <w:pPr>
      <w:ind w:firstLine="0"/>
    </w:pPr>
  </w:style>
  <w:style w:type="paragraph" w:styleId="ListContinue5">
    <w:name w:val="List Continue 5"/>
    <w:basedOn w:val="List5"/>
    <w:rsid w:val="00C50C92"/>
    <w:pPr>
      <w:ind w:firstLine="0"/>
    </w:pPr>
  </w:style>
  <w:style w:type="paragraph" w:styleId="ListNumber3">
    <w:name w:val="List Number 3"/>
    <w:basedOn w:val="List3"/>
    <w:rsid w:val="00C50C92"/>
    <w:pPr>
      <w:numPr>
        <w:numId w:val="4"/>
      </w:numPr>
    </w:pPr>
  </w:style>
  <w:style w:type="paragraph" w:styleId="ListNumber4">
    <w:name w:val="List Number 4"/>
    <w:basedOn w:val="List4"/>
    <w:rsid w:val="00C50C92"/>
    <w:pPr>
      <w:numPr>
        <w:numId w:val="5"/>
      </w:numPr>
    </w:pPr>
  </w:style>
  <w:style w:type="paragraph" w:styleId="ListNumber5">
    <w:name w:val="List Number 5"/>
    <w:basedOn w:val="List5"/>
    <w:rsid w:val="00C50C92"/>
    <w:pPr>
      <w:numPr>
        <w:numId w:val="6"/>
      </w:numPr>
    </w:pPr>
  </w:style>
  <w:style w:type="paragraph" w:styleId="BlockText">
    <w:name w:val="Block Text"/>
    <w:basedOn w:val="Normal"/>
    <w:rsid w:val="00C50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C92"/>
    <w:rPr>
      <w:sz w:val="16"/>
      <w:vertAlign w:val="superscript"/>
    </w:rPr>
  </w:style>
  <w:style w:type="character" w:customStyle="1" w:styleId="Symbols">
    <w:name w:val="Symbols"/>
    <w:basedOn w:val="DefaultParagraphFont"/>
    <w:rsid w:val="00C50C92"/>
    <w:rPr>
      <w:rFonts w:ascii="Symbol" w:hAnsi="Symbol"/>
    </w:rPr>
  </w:style>
  <w:style w:type="character" w:customStyle="1" w:styleId="MenuOptions">
    <w:name w:val="Menu Options"/>
    <w:basedOn w:val="DefaultParagraphFont"/>
    <w:rsid w:val="00C50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C92"/>
    <w:rPr>
      <w:b/>
    </w:rPr>
  </w:style>
  <w:style w:type="character" w:customStyle="1" w:styleId="Underlined">
    <w:name w:val="Underlined"/>
    <w:basedOn w:val="DefaultParagraphFont"/>
    <w:rsid w:val="00C50C92"/>
    <w:rPr>
      <w:u w:val="single"/>
    </w:rPr>
  </w:style>
  <w:style w:type="paragraph" w:customStyle="1" w:styleId="TableBodyTextRight">
    <w:name w:val="Table Body Text Right"/>
    <w:basedOn w:val="TableBodyText"/>
    <w:rsid w:val="00C50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C92"/>
    <w:rPr>
      <w:sz w:val="18"/>
    </w:rPr>
  </w:style>
  <w:style w:type="paragraph" w:customStyle="1" w:styleId="BodySmallRight">
    <w:name w:val="Body Small Right"/>
    <w:basedOn w:val="BodyTextRight"/>
    <w:rsid w:val="00C50C92"/>
    <w:rPr>
      <w:sz w:val="18"/>
      <w:szCs w:val="18"/>
    </w:rPr>
  </w:style>
  <w:style w:type="paragraph" w:customStyle="1" w:styleId="MarginEdition">
    <w:name w:val="Margin Edition"/>
    <w:basedOn w:val="MarginNote"/>
    <w:rsid w:val="00C50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C92"/>
    <w:rPr>
      <w:sz w:val="2"/>
      <w:szCs w:val="2"/>
    </w:rPr>
  </w:style>
  <w:style w:type="character" w:customStyle="1" w:styleId="Small">
    <w:name w:val="Small"/>
    <w:basedOn w:val="DefaultParagraphFont"/>
    <w:rsid w:val="00C50C92"/>
    <w:rPr>
      <w:sz w:val="16"/>
    </w:rPr>
  </w:style>
  <w:style w:type="paragraph" w:customStyle="1" w:styleId="WideTable">
    <w:name w:val="Wide Table"/>
    <w:basedOn w:val="Normal"/>
    <w:rsid w:val="00C50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C92"/>
  </w:style>
  <w:style w:type="paragraph" w:styleId="Quote">
    <w:name w:val="Quote"/>
    <w:basedOn w:val="Heading1"/>
    <w:link w:val="QuoteChar"/>
    <w:qFormat/>
    <w:rsid w:val="00C50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C92"/>
    <w:pPr>
      <w:pageBreakBefore/>
    </w:pPr>
  </w:style>
  <w:style w:type="paragraph" w:customStyle="1" w:styleId="Border">
    <w:name w:val="Border"/>
    <w:basedOn w:val="Normal"/>
    <w:qFormat/>
    <w:rsid w:val="00C50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C92"/>
    <w:rPr>
      <w:u w:val="single"/>
    </w:rPr>
  </w:style>
  <w:style w:type="character" w:customStyle="1" w:styleId="BoldandItalics">
    <w:name w:val="Bold and Italics"/>
    <w:qFormat/>
    <w:rsid w:val="00C50C92"/>
    <w:rPr>
      <w:b/>
      <w:i/>
      <w:u w:val="none"/>
    </w:rPr>
  </w:style>
  <w:style w:type="paragraph" w:styleId="BalloonText">
    <w:name w:val="Balloon Text"/>
    <w:basedOn w:val="Normal"/>
    <w:link w:val="BalloonTextChar"/>
    <w:rsid w:val="00C50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C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C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C92"/>
    <w:pPr>
      <w:spacing w:before="0" w:after="0"/>
    </w:pPr>
  </w:style>
  <w:style w:type="paragraph" w:customStyle="1" w:styleId="BodyTextBold">
    <w:name w:val="Body Text Bold"/>
    <w:basedOn w:val="BodyText"/>
    <w:qFormat/>
    <w:rsid w:val="00C50C92"/>
    <w:rPr>
      <w:b/>
    </w:rPr>
  </w:style>
  <w:style w:type="character" w:styleId="Hyperlink">
    <w:name w:val="Hyperlink"/>
    <w:basedOn w:val="DefaultParagraphFont"/>
    <w:uiPriority w:val="99"/>
    <w:unhideWhenUsed/>
    <w:rsid w:val="00B676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1007</Words>
  <Characters>6740</Characters>
  <Application>Microsoft Office Word</Application>
  <DocSecurity>0</DocSecurity>
  <Lines>168</Lines>
  <Paragraphs>151</Paragraphs>
  <ScaleCrop>false</ScaleCrop>
  <Company>Author-it Software Corporation Ltd.</Company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FNS51820 Diploma of Financial Services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2022-01-27T13:12:40Z</dcterms:created>
  <dcterms:modified xsi:type="dcterms:W3CDTF">2022-01-25T12:00:00Z</dcterms:modified>
</cp:coreProperties>
</file>