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C43" w:rsidP="00316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FNS50922 Diploma of Banking</w:t>
      </w:r>
      <w:r>
        <w:t xml:space="preserve"> Services Management</w:t>
      </w:r>
      <w:r>
        <w:fldChar w:fldCharType="end"/>
      </w:r>
    </w:p>
    <w:p w:rsidR="00316C43" w:rsidP="00316C43">
      <w:pPr>
        <w:pStyle w:val="Version"/>
        <w:sectPr w:rsidSect="00852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52F03" w:rsidP="00852F03">
      <w:pPr>
        <w:pStyle w:val="SuperHeading"/>
      </w:pPr>
      <w:r w:rsidRPr="00852F03">
        <w:t>FNS50922 Diploma of Banking Services Management</w:t>
      </w:r>
    </w:p>
    <w:p w:rsidR="00000000" w:rsidRPr="00852F03" w:rsidP="00852F03">
      <w:pPr>
        <w:pStyle w:val="Heading1"/>
      </w:pPr>
      <w:bookmarkStart w:id="1" w:name="O_1231885"/>
      <w:bookmarkEnd w:id="1"/>
      <w:r w:rsidRPr="00852F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52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F03" w:rsidP="00852F03">
            <w:pPr>
              <w:pStyle w:val="BodyText"/>
            </w:pPr>
            <w:r w:rsidRPr="00852F0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F03">
            <w:pPr>
              <w:pStyle w:val="BodyText"/>
              <w:rPr>
                <w:lang w:val="en-NZ"/>
              </w:rPr>
            </w:pPr>
            <w:r w:rsidRPr="00852F03">
              <w:rPr>
                <w:rStyle w:val="SpecialBold"/>
              </w:rPr>
              <w:t>Comments</w:t>
            </w:r>
          </w:p>
        </w:tc>
      </w:tr>
      <w:tr w:rsidTr="00852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F03">
            <w:pPr>
              <w:pStyle w:val="BodyText"/>
              <w:rPr>
                <w:lang w:val="en-NZ"/>
              </w:rPr>
            </w:pPr>
            <w:r w:rsidRPr="00852F0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F03" w:rsidP="00852F03">
            <w:pPr>
              <w:pStyle w:val="BodyText"/>
            </w:pPr>
            <w:r w:rsidRPr="00852F03">
              <w:t>This version first released with the FNS Financial Services Training Package Version 8.0.</w:t>
            </w:r>
          </w:p>
          <w:p w:rsidR="00000000" w:rsidRPr="00852F03" w:rsidP="00852F03">
            <w:pPr>
              <w:pStyle w:val="BodyText"/>
            </w:pPr>
            <w:r w:rsidRPr="00852F03">
              <w:t>Supersedes and is not equivalent to FNS50920 Diploma of Banking Services Management.</w:t>
            </w:r>
          </w:p>
        </w:tc>
      </w:tr>
    </w:tbl>
    <w:p w:rsidR="00000000" w:rsidRPr="00852F03" w:rsidP="00852F03">
      <w:pPr>
        <w:pStyle w:val="BodyText"/>
      </w:pPr>
    </w:p>
    <w:p w:rsidR="00000000" w:rsidRPr="00852F03" w:rsidP="00852F03">
      <w:pPr>
        <w:pStyle w:val="AllowPageBreak"/>
      </w:pPr>
    </w:p>
    <w:p w:rsidR="00000000" w:rsidRPr="00852F03" w:rsidP="00852F03">
      <w:pPr>
        <w:pStyle w:val="Heading1"/>
      </w:pPr>
      <w:bookmarkStart w:id="2" w:name="O_1231886"/>
      <w:bookmarkEnd w:id="2"/>
      <w:r w:rsidRPr="00852F03">
        <w:t>Qu</w:t>
      </w:r>
      <w:r w:rsidRPr="00852F03">
        <w:t>alification Description</w:t>
      </w:r>
    </w:p>
    <w:p w:rsidR="00000000" w:rsidRPr="00852F03" w:rsidP="00316C43">
      <w:pPr>
        <w:pStyle w:val="BodyText"/>
      </w:pPr>
      <w:r w:rsidRPr="00852F03">
        <w:t>This qualification reflects a range of roles with team and business result responsibilities in customer contact centres or retail and/or commercial financial services environments within banking or other deposit-taking institutions.</w:t>
      </w:r>
      <w:r w:rsidRPr="00852F03">
        <w:t xml:space="preserve"> Individuals in these roles have autonomy in performing technical operations; apply solutions to a range of often complex problems; and research, analyse and evaluate information from a variety of sources. They apply initiative to plan, coordinate and eval</w:t>
      </w:r>
      <w:r w:rsidRPr="00852F03">
        <w:t>uate their own work and provide guidance to others.</w:t>
      </w:r>
    </w:p>
    <w:p w:rsidR="00000000" w:rsidRPr="00852F03" w:rsidP="00852F03">
      <w:pPr>
        <w:pStyle w:val="Heading3"/>
      </w:pPr>
      <w:r w:rsidRPr="00852F03">
        <w:rPr>
          <w:rStyle w:val="SpecialBold"/>
        </w:rPr>
        <w:t>Licensing, legislative, regulatory or certification considerations</w:t>
      </w:r>
    </w:p>
    <w:p w:rsidR="00000000" w:rsidRPr="00852F03" w:rsidP="00316C43">
      <w:pPr>
        <w:pStyle w:val="BodyText"/>
      </w:pPr>
      <w:r w:rsidRPr="00852F03">
        <w:t>Work functions in the occupational areas where this qualification is used may be subject to regulatory requirements. Refer to the relevan</w:t>
      </w:r>
      <w:r w:rsidRPr="00852F03">
        <w:t>t regulator for specific guidance on requirements.</w:t>
      </w:r>
    </w:p>
    <w:p w:rsidR="00000000" w:rsidRPr="00852F03" w:rsidP="00852F03">
      <w:pPr>
        <w:pStyle w:val="Heading1"/>
      </w:pPr>
      <w:bookmarkStart w:id="3" w:name="O_1231887"/>
      <w:bookmarkEnd w:id="3"/>
      <w:r w:rsidRPr="00852F03">
        <w:t>Entry Requirements</w:t>
      </w:r>
    </w:p>
    <w:p w:rsidR="00000000" w:rsidRPr="00852F03" w:rsidP="00316C43">
      <w:pPr>
        <w:pStyle w:val="BodyText"/>
      </w:pPr>
      <w:r w:rsidRPr="00852F03">
        <w:t>Nil</w:t>
      </w:r>
    </w:p>
    <w:p w:rsidR="00000000" w:rsidRPr="00852F03" w:rsidP="00852F03">
      <w:pPr>
        <w:pStyle w:val="Heading1"/>
      </w:pPr>
      <w:bookmarkStart w:id="4" w:name="O_1231888"/>
      <w:bookmarkEnd w:id="4"/>
      <w:r w:rsidRPr="00852F03">
        <w:t>Packaging Rules</w:t>
      </w:r>
    </w:p>
    <w:p w:rsidR="00000000" w:rsidRPr="00852F03" w:rsidP="00852F03">
      <w:pPr>
        <w:pStyle w:val="BodyTextBold"/>
      </w:pPr>
      <w:r w:rsidRPr="00852F03">
        <w:t>Total number of units = 12</w:t>
      </w:r>
    </w:p>
    <w:p w:rsidR="00000000" w:rsidRPr="00852F03" w:rsidP="00316C43">
      <w:pPr>
        <w:pStyle w:val="List"/>
      </w:pPr>
      <w:r w:rsidRPr="00852F03">
        <w:rPr>
          <w:rStyle w:val="SpecialBold"/>
        </w:rPr>
        <w:t>5 core units</w:t>
      </w:r>
      <w:r w:rsidRPr="00852F03">
        <w:t xml:space="preserve"> plus</w:t>
      </w:r>
    </w:p>
    <w:p w:rsidR="00000000" w:rsidRPr="00852F03" w:rsidP="00316C43">
      <w:pPr>
        <w:pStyle w:val="List"/>
      </w:pPr>
      <w:r w:rsidRPr="00852F03">
        <w:rPr>
          <w:rStyle w:val="SpecialBold"/>
        </w:rPr>
        <w:t>7 elective units</w:t>
      </w:r>
      <w:r w:rsidRPr="00852F03">
        <w:t>, of which:</w:t>
      </w:r>
    </w:p>
    <w:p w:rsidR="00000000" w:rsidRPr="00852F03" w:rsidP="00852F03">
      <w:pPr>
        <w:pStyle w:val="ListBullet"/>
      </w:pPr>
      <w:r w:rsidRPr="00852F03">
        <w:t>at least 4 must be from the elective units listed below</w:t>
      </w:r>
    </w:p>
    <w:p w:rsidR="00000000" w:rsidRPr="00852F03" w:rsidP="00852F03">
      <w:pPr>
        <w:pStyle w:val="ListBullet"/>
      </w:pPr>
      <w:r w:rsidRPr="00852F03">
        <w:t>up to 3 may be from the remaining listed elective units or from any currently endorsed Certificate IV or above training package qualification or accredited course.</w:t>
      </w:r>
    </w:p>
    <w:p w:rsidR="00000000" w:rsidRPr="00852F03" w:rsidP="00852F03">
      <w:pPr>
        <w:pStyle w:val="BodyText"/>
      </w:pPr>
    </w:p>
    <w:p w:rsidR="00000000" w:rsidRPr="00852F03" w:rsidP="00316C43">
      <w:pPr>
        <w:pStyle w:val="BodyText"/>
      </w:pPr>
      <w:r w:rsidRPr="00852F03">
        <w:t xml:space="preserve">Elective units must be relevant to </w:t>
      </w:r>
      <w:r w:rsidRPr="00852F03">
        <w:t>the work environment and the qualification, maintain the overall integrity of the AQF alignment, not duplicate the outcome of another unit chosen for the qualification, and contribute to a valid industry-supported vocational outcome.</w:t>
      </w:r>
    </w:p>
    <w:p w:rsidR="00000000" w:rsidRPr="00852F03" w:rsidP="00852F03">
      <w:pPr>
        <w:pStyle w:val="Heading3"/>
      </w:pPr>
      <w:r w:rsidRPr="00852F03">
        <w:t>Core units</w:t>
      </w:r>
    </w:p>
    <w:p w:rsidR="00000000" w:rsidRPr="00852F03" w:rsidP="00852F03">
      <w:pPr>
        <w:pStyle w:val="List"/>
      </w:pPr>
      <w:r w:rsidRPr="00852F03">
        <w:t>BSBLDR522 M</w:t>
      </w:r>
      <w:r w:rsidRPr="00852F03">
        <w:t>anage people performance</w:t>
      </w:r>
    </w:p>
    <w:p w:rsidR="00000000" w:rsidRPr="00852F03" w:rsidP="00852F03">
      <w:pPr>
        <w:pStyle w:val="List"/>
      </w:pPr>
      <w:r w:rsidRPr="00852F03">
        <w:t>FNSCUS511 Develop and maintain professional relationships in financial services industry</w:t>
      </w:r>
    </w:p>
    <w:p w:rsidR="00000000" w:rsidRPr="00852F03" w:rsidP="00852F03">
      <w:pPr>
        <w:pStyle w:val="List"/>
      </w:pPr>
      <w:r w:rsidRPr="00852F03">
        <w:t>FNSCUS513 Review business performance</w:t>
      </w:r>
    </w:p>
    <w:p w:rsidR="00000000" w:rsidRPr="00852F03" w:rsidP="00852F03">
      <w:pPr>
        <w:pStyle w:val="List"/>
      </w:pPr>
      <w:r w:rsidRPr="00852F03">
        <w:t>FNSFMK515 Comply with financial services regulation and industry codes of practice</w:t>
      </w:r>
    </w:p>
    <w:p w:rsidR="00000000" w:rsidRPr="00852F03" w:rsidP="00852F03">
      <w:pPr>
        <w:pStyle w:val="List"/>
      </w:pPr>
      <w:r w:rsidRPr="00852F03">
        <w:t>FNSINC411 Conduct wor</w:t>
      </w:r>
      <w:r w:rsidRPr="00852F03">
        <w:t>k according to professional practices in the financial services industry</w:t>
      </w:r>
    </w:p>
    <w:p w:rsidR="00000000" w:rsidRPr="00852F03" w:rsidP="00852F03">
      <w:pPr>
        <w:pStyle w:val="Heading3"/>
      </w:pPr>
      <w:r w:rsidRPr="00852F03">
        <w:t>Elective units</w:t>
      </w:r>
    </w:p>
    <w:p w:rsidR="00000000" w:rsidRPr="00852F03" w:rsidP="00852F03">
      <w:pPr>
        <w:pStyle w:val="Heading3"/>
      </w:pPr>
      <w:r w:rsidRPr="00852F03">
        <w:t>Commercial and retail lending</w:t>
      </w:r>
    </w:p>
    <w:p w:rsidR="00000000" w:rsidRPr="00852F03" w:rsidP="00852F03">
      <w:pPr>
        <w:pStyle w:val="List"/>
      </w:pPr>
      <w:r w:rsidRPr="00852F03">
        <w:t>FNSBNK412 Align banking products with the needs of small business customers</w:t>
      </w:r>
    </w:p>
    <w:p w:rsidR="00000000" w:rsidRPr="00852F03" w:rsidP="00852F03">
      <w:pPr>
        <w:pStyle w:val="List"/>
      </w:pPr>
      <w:r w:rsidRPr="00852F03">
        <w:t>FNSBNK511 Manage banking and service strategy for small busine</w:t>
      </w:r>
      <w:r w:rsidRPr="00852F03">
        <w:t>ss customers</w:t>
      </w:r>
    </w:p>
    <w:p w:rsidR="00000000" w:rsidRPr="00852F03" w:rsidP="00852F03">
      <w:pPr>
        <w:pStyle w:val="List"/>
      </w:pPr>
      <w:r w:rsidRPr="00852F03">
        <w:t>FNSCRD412 Establish and maintain appropriate security options for credit facilities</w:t>
      </w:r>
    </w:p>
    <w:p w:rsidR="00000000" w:rsidRPr="00852F03" w:rsidP="00852F03">
      <w:pPr>
        <w:pStyle w:val="List"/>
      </w:pPr>
      <w:r w:rsidRPr="00852F03">
        <w:t>FNSCRD413 Manage and recover bad and doubtful debts</w:t>
      </w:r>
    </w:p>
    <w:p w:rsidR="00000000" w:rsidRPr="00852F03" w:rsidP="00852F03">
      <w:pPr>
        <w:pStyle w:val="List"/>
      </w:pPr>
      <w:r w:rsidRPr="00852F03">
        <w:t>FNSCRD513 Promote client understanding of the role and effective use of consumer credit</w:t>
      </w:r>
    </w:p>
    <w:p w:rsidR="00000000" w:rsidRPr="00852F03" w:rsidP="00852F03">
      <w:pPr>
        <w:pStyle w:val="List"/>
      </w:pPr>
      <w:r w:rsidRPr="00852F03">
        <w:t>FNSFMB511 Implement credit contracts in preparation for settlement</w:t>
      </w:r>
    </w:p>
    <w:p w:rsidR="00000000" w:rsidRPr="00852F03" w:rsidP="00852F03">
      <w:pPr>
        <w:pStyle w:val="List"/>
      </w:pPr>
      <w:r w:rsidRPr="00852F03">
        <w:t>FNSFMB514 Implement complex loan structures</w:t>
      </w:r>
    </w:p>
    <w:p w:rsidR="00000000" w:rsidRPr="00852F03" w:rsidP="00852F03">
      <w:pPr>
        <w:pStyle w:val="List"/>
      </w:pPr>
      <w:r w:rsidRPr="00852F03">
        <w:t>FNSMCA413 Identify and manage individuals experiencing hardship</w:t>
      </w:r>
    </w:p>
    <w:p w:rsidR="00000000" w:rsidRPr="00852F03" w:rsidP="00852F03">
      <w:pPr>
        <w:pStyle w:val="Heading3"/>
      </w:pPr>
      <w:r w:rsidRPr="00852F03">
        <w:t>Customer relationship building</w:t>
      </w:r>
    </w:p>
    <w:p w:rsidR="00000000" w:rsidRPr="00852F03" w:rsidP="00852F03">
      <w:pPr>
        <w:pStyle w:val="List"/>
      </w:pPr>
      <w:r w:rsidRPr="00852F03">
        <w:t>BSBOPS505 Manage organisational customer service</w:t>
      </w:r>
    </w:p>
    <w:p w:rsidR="00000000" w:rsidRPr="00852F03" w:rsidP="00852F03">
      <w:pPr>
        <w:pStyle w:val="List"/>
      </w:pPr>
      <w:r w:rsidRPr="00852F03">
        <w:t>F</w:t>
      </w:r>
      <w:r w:rsidRPr="00852F03">
        <w:t>NSCUS504 Manage premium customer relationships</w:t>
      </w:r>
    </w:p>
    <w:p w:rsidR="00000000" w:rsidRPr="00852F03" w:rsidP="00852F03">
      <w:pPr>
        <w:pStyle w:val="List"/>
      </w:pPr>
      <w:r w:rsidRPr="00852F03">
        <w:t>FNSCUS512 Monitor clients’ financial requirements</w:t>
      </w:r>
    </w:p>
    <w:p w:rsidR="00000000" w:rsidRPr="00852F03" w:rsidP="00852F03">
      <w:pPr>
        <w:pStyle w:val="List"/>
      </w:pPr>
      <w:r w:rsidRPr="00852F03">
        <w:t>FNSCUS515 Determine client financial requirements and expectations</w:t>
      </w:r>
    </w:p>
    <w:p w:rsidR="00000000" w:rsidRPr="00852F03" w:rsidP="00852F03">
      <w:pPr>
        <w:pStyle w:val="Heading3"/>
      </w:pPr>
      <w:r w:rsidRPr="00852F03">
        <w:t>Market analysis</w:t>
      </w:r>
    </w:p>
    <w:p w:rsidR="00000000" w:rsidRPr="00852F03" w:rsidP="00852F03">
      <w:pPr>
        <w:pStyle w:val="List"/>
      </w:pPr>
      <w:r w:rsidRPr="00852F03">
        <w:t>BSBMKG541 Identify and evaluate marketing opportunities</w:t>
      </w:r>
    </w:p>
    <w:p w:rsidR="00000000" w:rsidRPr="00852F03" w:rsidP="00852F03">
      <w:pPr>
        <w:pStyle w:val="List"/>
      </w:pPr>
      <w:r w:rsidRPr="00852F03">
        <w:t>FNSPIM410 Collect as</w:t>
      </w:r>
      <w:r w:rsidRPr="00852F03">
        <w:t>sess and use information</w:t>
      </w:r>
    </w:p>
    <w:p w:rsidR="00000000" w:rsidRPr="00852F03" w:rsidP="00852F03">
      <w:pPr>
        <w:pStyle w:val="List"/>
      </w:pPr>
      <w:r w:rsidRPr="00852F03">
        <w:t>FNSSAM503 Monitor market opportunities</w:t>
      </w:r>
    </w:p>
    <w:p w:rsidR="00000000" w:rsidRPr="00852F03" w:rsidP="00852F03">
      <w:pPr>
        <w:pStyle w:val="List"/>
      </w:pPr>
      <w:r w:rsidRPr="00852F03">
        <w:t>FNSSAM512 Assess market needs and identify opportunities for new financial products and services</w:t>
      </w:r>
    </w:p>
    <w:p w:rsidR="00000000" w:rsidRPr="00852F03" w:rsidP="00852F03">
      <w:pPr>
        <w:pStyle w:val="List"/>
      </w:pPr>
      <w:r w:rsidRPr="00852F03">
        <w:t>FNSSAM521 Apply advanced techniques to provide financial products and services</w:t>
      </w:r>
    </w:p>
    <w:p w:rsidR="00000000" w:rsidRPr="00852F03" w:rsidP="00852F03">
      <w:pPr>
        <w:pStyle w:val="Heading3"/>
      </w:pPr>
      <w:r w:rsidRPr="00852F03">
        <w:t>General business</w:t>
      </w:r>
    </w:p>
    <w:p w:rsidR="00000000" w:rsidRPr="00852F03" w:rsidP="00852F03">
      <w:pPr>
        <w:pStyle w:val="List"/>
      </w:pPr>
      <w:r w:rsidRPr="00852F03">
        <w:t>BSBINS402 Coordinate workplace information systems</w:t>
      </w:r>
    </w:p>
    <w:p w:rsidR="00000000" w:rsidRPr="00852F03" w:rsidP="00852F03">
      <w:pPr>
        <w:pStyle w:val="List"/>
      </w:pPr>
      <w:r w:rsidRPr="00852F03">
        <w:t>BSBLDR602 Provide leadership across the organisation</w:t>
      </w:r>
    </w:p>
    <w:p w:rsidR="00000000" w:rsidRPr="00852F03" w:rsidP="00852F03">
      <w:pPr>
        <w:pStyle w:val="List"/>
      </w:pPr>
      <w:r w:rsidRPr="00852F03">
        <w:t>BSBPEF501 Manage personal and professional development</w:t>
      </w:r>
    </w:p>
    <w:p w:rsidR="00000000" w:rsidRPr="00852F03" w:rsidP="00852F03">
      <w:pPr>
        <w:pStyle w:val="List"/>
      </w:pPr>
      <w:r w:rsidRPr="00852F03">
        <w:t>BSBSTR501 Establish innovative work environments</w:t>
      </w:r>
    </w:p>
    <w:p w:rsidR="00000000" w:rsidRPr="00852F03" w:rsidP="00852F03">
      <w:pPr>
        <w:pStyle w:val="List"/>
      </w:pPr>
      <w:r w:rsidRPr="00852F03">
        <w:t>BSBSTR502 Facilitate continuous improvement</w:t>
      </w:r>
    </w:p>
    <w:p w:rsidR="00000000" w:rsidRPr="00852F03" w:rsidP="00852F03">
      <w:pPr>
        <w:pStyle w:val="List"/>
      </w:pPr>
      <w:r w:rsidRPr="00852F03">
        <w:t>BSB</w:t>
      </w:r>
      <w:r w:rsidRPr="00852F03">
        <w:t>SUS511 Develop workplace policies and procedures for sustainability</w:t>
      </w:r>
    </w:p>
    <w:p w:rsidR="00000000" w:rsidRPr="00852F03" w:rsidP="00852F03">
      <w:pPr>
        <w:pStyle w:val="List"/>
      </w:pPr>
      <w:r w:rsidRPr="00852F03">
        <w:t>BSBWHS308 Participate in WHS hazard identification, risk assessment and risk control processes</w:t>
      </w:r>
    </w:p>
    <w:p w:rsidR="00000000" w:rsidRPr="00852F03" w:rsidP="00852F03">
      <w:pPr>
        <w:pStyle w:val="List"/>
      </w:pPr>
      <w:r w:rsidRPr="00852F03">
        <w:t>FNSBNK513 Provide business advisory services within a financial services context</w:t>
      </w:r>
    </w:p>
    <w:p w:rsidR="00000000" w:rsidRPr="00852F03" w:rsidP="00852F03">
      <w:pPr>
        <w:pStyle w:val="List"/>
      </w:pPr>
      <w:r w:rsidRPr="00852F03">
        <w:t>FNSCUS516 Re</w:t>
      </w:r>
      <w:r w:rsidRPr="00852F03">
        <w:t>cord and implement client instructions</w:t>
      </w:r>
    </w:p>
    <w:p w:rsidR="00000000" w:rsidRPr="00852F03" w:rsidP="00852F03">
      <w:pPr>
        <w:pStyle w:val="List"/>
      </w:pPr>
      <w:r w:rsidRPr="00852F03">
        <w:t>FNSINC513 Identify and apply complex ethical decision making to workplace situations</w:t>
      </w:r>
    </w:p>
    <w:p w:rsidR="00000000" w:rsidRPr="00852F03" w:rsidP="00852F03">
      <w:pPr>
        <w:pStyle w:val="List"/>
      </w:pPr>
      <w:r w:rsidRPr="00852F03">
        <w:t>FNSINC514 Apply ethical frameworks and principles to make and act upon decisions</w:t>
      </w:r>
    </w:p>
    <w:p w:rsidR="00000000" w:rsidRPr="00852F03" w:rsidP="00852F03">
      <w:pPr>
        <w:pStyle w:val="List"/>
      </w:pPr>
      <w:r w:rsidRPr="00852F03">
        <w:t>FNSORG503 Develop a resource plan</w:t>
      </w:r>
    </w:p>
    <w:p w:rsidR="00000000" w:rsidRPr="00852F03" w:rsidP="00852F03">
      <w:pPr>
        <w:pStyle w:val="List"/>
      </w:pPr>
      <w:r w:rsidRPr="00852F03">
        <w:t>FNSRSK411 Apply risk management strategies to own work</w:t>
      </w:r>
    </w:p>
    <w:p w:rsidR="00000000" w:rsidRPr="00852F03" w:rsidP="00852F03">
      <w:pPr>
        <w:pStyle w:val="List"/>
      </w:pPr>
      <w:r w:rsidRPr="00852F03">
        <w:t>FNSRSK612 Determine and manage risk exposure strategies</w:t>
      </w:r>
    </w:p>
    <w:p w:rsidR="00000000" w:rsidRPr="00852F03" w:rsidP="00852F03">
      <w:pPr>
        <w:pStyle w:val="Heading1"/>
      </w:pPr>
      <w:bookmarkStart w:id="5" w:name="O_1231889"/>
      <w:bookmarkEnd w:id="5"/>
      <w:r w:rsidRPr="00852F03">
        <w:t>Qualification Mapping Information</w:t>
      </w:r>
    </w:p>
    <w:p w:rsidR="00000000" w:rsidRPr="00852F03" w:rsidP="00316C43">
      <w:pPr>
        <w:pStyle w:val="BodyText"/>
      </w:pPr>
      <w:r w:rsidRPr="00852F03">
        <w:t>No equivalent qualification. Supersedes and is not equivalent to FNS50920 Diploma of Banking</w:t>
      </w:r>
      <w:r w:rsidRPr="00852F03">
        <w:t xml:space="preserve"> Services Management.</w:t>
      </w:r>
    </w:p>
    <w:p w:rsidR="00000000" w:rsidRPr="00852F03" w:rsidP="00852F03">
      <w:pPr>
        <w:pStyle w:val="Heading1"/>
      </w:pPr>
      <w:bookmarkStart w:id="6" w:name="O_1231891"/>
      <w:bookmarkEnd w:id="6"/>
      <w:r w:rsidRPr="00852F03">
        <w:t>Links</w:t>
      </w:r>
    </w:p>
    <w:p w:rsidR="00000000" w:rsidRPr="00852F03" w:rsidP="00316C43">
      <w:pPr>
        <w:pStyle w:val="BodyText"/>
      </w:pPr>
      <w:r w:rsidRPr="00852F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58E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2F03" w:rsidP="00852F03"/>
    <w:sectPr w:rsidSect="00852F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03" w:rsidRPr="00316C43" w:rsidP="00316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C43" w:rsidP="00852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C43" w:rsidP="00852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6C43" w:rsidP="00852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F03" w:rsidRPr="00316C43" w:rsidP="00316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C43" w:rsidRPr="002D2AF8" w:rsidP="00852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FNS50922 Diploma of Banking Services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316C43" w:rsidP="00852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60E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780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F03"/>
  </w:style>
  <w:style w:type="character" w:customStyle="1" w:styleId="Heading1Char">
    <w:name w:val="Heading 1 Char"/>
    <w:basedOn w:val="DefaultParagraphFont"/>
    <w:link w:val="Heading1"/>
    <w:rsid w:val="00852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852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852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F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2F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F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F03"/>
    <w:rPr>
      <w:b/>
      <w:spacing w:val="0"/>
    </w:rPr>
  </w:style>
  <w:style w:type="paragraph" w:customStyle="1" w:styleId="SuperHeading">
    <w:name w:val="SuperHeading"/>
    <w:basedOn w:val="Normal"/>
    <w:rsid w:val="00852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2F03"/>
    <w:rPr>
      <w:b/>
    </w:rPr>
  </w:style>
  <w:style w:type="character" w:customStyle="1" w:styleId="Heading2Char">
    <w:name w:val="Heading 2 Char"/>
    <w:basedOn w:val="DefaultParagraphFont"/>
    <w:link w:val="Heading2"/>
    <w:rsid w:val="00852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852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F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2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F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F03"/>
    <w:rPr>
      <w:i/>
    </w:rPr>
  </w:style>
  <w:style w:type="paragraph" w:styleId="Caption">
    <w:name w:val="caption"/>
    <w:basedOn w:val="BodyText"/>
    <w:next w:val="Normal"/>
    <w:qFormat/>
    <w:rsid w:val="00852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F03"/>
  </w:style>
  <w:style w:type="paragraph" w:styleId="TableofFigures">
    <w:name w:val="table of figures"/>
    <w:basedOn w:val="Normal"/>
    <w:next w:val="Normal"/>
    <w:semiHidden/>
    <w:rsid w:val="00852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F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F03"/>
    <w:rPr>
      <w:rFonts w:ascii="Wingdings" w:hAnsi="Wingdings"/>
    </w:rPr>
  </w:style>
  <w:style w:type="paragraph" w:customStyle="1" w:styleId="TableHeading">
    <w:name w:val="Table Heading"/>
    <w:basedOn w:val="HeadingBase"/>
    <w:rsid w:val="00852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F03"/>
    <w:rPr>
      <w:color w:val="0033CC"/>
      <w:u w:val="none"/>
    </w:rPr>
  </w:style>
  <w:style w:type="paragraph" w:customStyle="1" w:styleId="BodyTextRight">
    <w:name w:val="Body Text Right"/>
    <w:basedOn w:val="BodyText"/>
    <w:rsid w:val="00852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F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F03"/>
    <w:rPr>
      <w:sz w:val="32"/>
    </w:rPr>
  </w:style>
  <w:style w:type="paragraph" w:customStyle="1" w:styleId="HeadingProcedure">
    <w:name w:val="Heading Procedure"/>
    <w:basedOn w:val="HeadingBase"/>
    <w:next w:val="Normal"/>
    <w:rsid w:val="00852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F03"/>
    <w:pPr>
      <w:spacing w:before="60" w:after="60"/>
    </w:pPr>
  </w:style>
  <w:style w:type="paragraph" w:styleId="ListContinue">
    <w:name w:val="List Continue"/>
    <w:basedOn w:val="List"/>
    <w:rsid w:val="00852F03"/>
    <w:pPr>
      <w:ind w:firstLine="0"/>
    </w:pPr>
  </w:style>
  <w:style w:type="paragraph" w:customStyle="1" w:styleId="ListNote">
    <w:name w:val="List Note"/>
    <w:basedOn w:val="List"/>
    <w:rsid w:val="00852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F03"/>
    <w:rPr>
      <w:rFonts w:ascii="Courier New" w:hAnsi="Courier New"/>
    </w:rPr>
  </w:style>
  <w:style w:type="paragraph" w:customStyle="1" w:styleId="NoteBullet">
    <w:name w:val="Note Bullet"/>
    <w:basedOn w:val="Note"/>
    <w:rsid w:val="00852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F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F03"/>
    <w:rPr>
      <w:b/>
      <w:smallCaps/>
    </w:rPr>
  </w:style>
  <w:style w:type="paragraph" w:customStyle="1" w:styleId="TableListNumber">
    <w:name w:val="Table List Number"/>
    <w:basedOn w:val="ListNumber"/>
    <w:rsid w:val="00852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F03"/>
    <w:pPr>
      <w:numPr>
        <w:numId w:val="8"/>
      </w:numPr>
    </w:pPr>
  </w:style>
  <w:style w:type="paragraph" w:customStyle="1" w:styleId="ListAlpha2">
    <w:name w:val="List Alpha 2"/>
    <w:basedOn w:val="List2"/>
    <w:rsid w:val="00852F03"/>
    <w:pPr>
      <w:numPr>
        <w:numId w:val="7"/>
      </w:numPr>
    </w:pPr>
  </w:style>
  <w:style w:type="paragraph" w:styleId="List2">
    <w:name w:val="List 2"/>
    <w:basedOn w:val="BodyText"/>
    <w:rsid w:val="00852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F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F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F03"/>
    <w:pPr>
      <w:numPr>
        <w:numId w:val="3"/>
      </w:numPr>
    </w:pPr>
  </w:style>
  <w:style w:type="paragraph" w:styleId="ListContinue2">
    <w:name w:val="List Continue 2"/>
    <w:basedOn w:val="List2"/>
    <w:rsid w:val="00852F03"/>
    <w:pPr>
      <w:ind w:firstLine="0"/>
    </w:pPr>
  </w:style>
  <w:style w:type="paragraph" w:styleId="ListContinue3">
    <w:name w:val="List Continue 3"/>
    <w:basedOn w:val="List3"/>
    <w:rsid w:val="00852F03"/>
    <w:pPr>
      <w:ind w:left="1021" w:firstLine="0"/>
    </w:pPr>
  </w:style>
  <w:style w:type="paragraph" w:styleId="ListContinue4">
    <w:name w:val="List Continue 4"/>
    <w:basedOn w:val="List4"/>
    <w:rsid w:val="00852F03"/>
    <w:pPr>
      <w:ind w:firstLine="0"/>
    </w:pPr>
  </w:style>
  <w:style w:type="paragraph" w:styleId="ListContinue5">
    <w:name w:val="List Continue 5"/>
    <w:basedOn w:val="List5"/>
    <w:rsid w:val="00852F03"/>
    <w:pPr>
      <w:ind w:firstLine="0"/>
    </w:pPr>
  </w:style>
  <w:style w:type="paragraph" w:styleId="ListNumber3">
    <w:name w:val="List Number 3"/>
    <w:basedOn w:val="List3"/>
    <w:rsid w:val="00852F03"/>
    <w:pPr>
      <w:numPr>
        <w:numId w:val="4"/>
      </w:numPr>
    </w:pPr>
  </w:style>
  <w:style w:type="paragraph" w:styleId="ListNumber4">
    <w:name w:val="List Number 4"/>
    <w:basedOn w:val="List4"/>
    <w:rsid w:val="00852F03"/>
    <w:pPr>
      <w:numPr>
        <w:numId w:val="5"/>
      </w:numPr>
    </w:pPr>
  </w:style>
  <w:style w:type="paragraph" w:styleId="ListNumber5">
    <w:name w:val="List Number 5"/>
    <w:basedOn w:val="List5"/>
    <w:rsid w:val="00852F03"/>
    <w:pPr>
      <w:numPr>
        <w:numId w:val="6"/>
      </w:numPr>
    </w:pPr>
  </w:style>
  <w:style w:type="paragraph" w:styleId="BlockText">
    <w:name w:val="Block Text"/>
    <w:basedOn w:val="Normal"/>
    <w:rsid w:val="00852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F03"/>
    <w:rPr>
      <w:sz w:val="16"/>
      <w:vertAlign w:val="superscript"/>
    </w:rPr>
  </w:style>
  <w:style w:type="character" w:customStyle="1" w:styleId="Symbols">
    <w:name w:val="Symbols"/>
    <w:basedOn w:val="DefaultParagraphFont"/>
    <w:rsid w:val="00852F03"/>
    <w:rPr>
      <w:rFonts w:ascii="Symbol" w:hAnsi="Symbol"/>
    </w:rPr>
  </w:style>
  <w:style w:type="character" w:customStyle="1" w:styleId="MenuOptions">
    <w:name w:val="Menu Options"/>
    <w:basedOn w:val="DefaultParagraphFont"/>
    <w:rsid w:val="00852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F03"/>
    <w:rPr>
      <w:b/>
    </w:rPr>
  </w:style>
  <w:style w:type="character" w:customStyle="1" w:styleId="Underlined">
    <w:name w:val="Underlined"/>
    <w:basedOn w:val="DefaultParagraphFont"/>
    <w:rsid w:val="00852F03"/>
    <w:rPr>
      <w:u w:val="single"/>
    </w:rPr>
  </w:style>
  <w:style w:type="paragraph" w:customStyle="1" w:styleId="TableBodyTextRight">
    <w:name w:val="Table Body Text Right"/>
    <w:basedOn w:val="TableBodyText"/>
    <w:rsid w:val="00852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F03"/>
    <w:rPr>
      <w:sz w:val="18"/>
    </w:rPr>
  </w:style>
  <w:style w:type="paragraph" w:customStyle="1" w:styleId="BodySmallRight">
    <w:name w:val="Body Small Right"/>
    <w:basedOn w:val="BodyTextRight"/>
    <w:rsid w:val="00852F03"/>
    <w:rPr>
      <w:sz w:val="18"/>
      <w:szCs w:val="18"/>
    </w:rPr>
  </w:style>
  <w:style w:type="paragraph" w:customStyle="1" w:styleId="MarginEdition">
    <w:name w:val="Margin Edition"/>
    <w:basedOn w:val="MarginNote"/>
    <w:rsid w:val="00852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F03"/>
    <w:rPr>
      <w:sz w:val="2"/>
      <w:szCs w:val="2"/>
    </w:rPr>
  </w:style>
  <w:style w:type="character" w:customStyle="1" w:styleId="Small">
    <w:name w:val="Small"/>
    <w:basedOn w:val="DefaultParagraphFont"/>
    <w:rsid w:val="00852F03"/>
    <w:rPr>
      <w:sz w:val="16"/>
    </w:rPr>
  </w:style>
  <w:style w:type="paragraph" w:customStyle="1" w:styleId="WideTable">
    <w:name w:val="Wide Table"/>
    <w:basedOn w:val="Normal"/>
    <w:rsid w:val="00852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F03"/>
  </w:style>
  <w:style w:type="paragraph" w:styleId="Quote">
    <w:name w:val="Quote"/>
    <w:basedOn w:val="Heading1"/>
    <w:link w:val="QuoteChar"/>
    <w:qFormat/>
    <w:rsid w:val="00852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F03"/>
    <w:pPr>
      <w:pageBreakBefore/>
    </w:pPr>
  </w:style>
  <w:style w:type="paragraph" w:customStyle="1" w:styleId="Border">
    <w:name w:val="Border"/>
    <w:basedOn w:val="Normal"/>
    <w:qFormat/>
    <w:rsid w:val="00852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F03"/>
    <w:rPr>
      <w:u w:val="single"/>
    </w:rPr>
  </w:style>
  <w:style w:type="character" w:customStyle="1" w:styleId="BoldandItalics">
    <w:name w:val="Bold and Italics"/>
    <w:qFormat/>
    <w:rsid w:val="00852F03"/>
    <w:rPr>
      <w:b/>
      <w:i/>
      <w:u w:val="none"/>
    </w:rPr>
  </w:style>
  <w:style w:type="paragraph" w:styleId="BalloonText">
    <w:name w:val="Balloon Text"/>
    <w:basedOn w:val="Normal"/>
    <w:link w:val="BalloonTextChar"/>
    <w:rsid w:val="00852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F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6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4021</Characters>
  <Application>Microsoft Office Word</Application>
  <DocSecurity>0</DocSecurity>
  <Lines>95</Lines>
  <Paragraphs>80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FNS50922 Diploma of Banking Services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2022-06-15T19:10:40Z</dcterms:created>
  <dcterms:modified xsi:type="dcterms:W3CDTF">2022-06-14T06:26:00Z</dcterms:modified>
</cp:coreProperties>
</file>