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2540" w:rsidP="002625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FNS50920 Diploma of Banking</w:t>
      </w:r>
      <w:r>
        <w:t xml:space="preserve"> Services Management</w:t>
      </w:r>
      <w:r>
        <w:fldChar w:fldCharType="end"/>
      </w:r>
    </w:p>
    <w:p w:rsidR="00262540" w:rsidP="00262540">
      <w:pPr>
        <w:pStyle w:val="Version"/>
        <w:sectPr w:rsidSect="00652A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52A75" w:rsidP="00652A75">
      <w:pPr>
        <w:pStyle w:val="SuperHeading"/>
      </w:pPr>
      <w:r w:rsidRPr="00652A75">
        <w:t>FNS50920 Diploma of Banking Services Management</w:t>
      </w:r>
    </w:p>
    <w:p w:rsidR="00000000" w:rsidRPr="00652A75" w:rsidP="00652A75">
      <w:pPr>
        <w:pStyle w:val="Heading1"/>
      </w:pPr>
      <w:bookmarkStart w:id="1" w:name="O_1090744"/>
      <w:bookmarkEnd w:id="1"/>
      <w:r w:rsidRPr="00652A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52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A75" w:rsidP="00652A75">
            <w:pPr>
              <w:pStyle w:val="BodyText"/>
            </w:pPr>
            <w:r w:rsidRPr="00652A7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A75">
            <w:pPr>
              <w:pStyle w:val="BodyText"/>
              <w:rPr>
                <w:lang w:val="en-NZ"/>
              </w:rPr>
            </w:pPr>
            <w:r w:rsidRPr="00652A75">
              <w:rPr>
                <w:rStyle w:val="SpecialBold"/>
              </w:rPr>
              <w:t>Comments</w:t>
            </w:r>
          </w:p>
        </w:tc>
      </w:tr>
      <w:tr w:rsidTr="00652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A75">
            <w:pPr>
              <w:pStyle w:val="BodyText"/>
              <w:rPr>
                <w:lang w:val="en-NZ"/>
              </w:rPr>
            </w:pPr>
            <w:r w:rsidRPr="00652A7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A75" w:rsidP="00652A75">
            <w:pPr>
              <w:pStyle w:val="BodyText"/>
            </w:pPr>
            <w:r w:rsidRPr="00652A75">
              <w:t>This version first released with FNS Financial Services Training Package Version 4.0.</w:t>
            </w:r>
          </w:p>
        </w:tc>
      </w:tr>
    </w:tbl>
    <w:p w:rsidR="00000000" w:rsidRPr="00652A75" w:rsidP="00652A75">
      <w:pPr>
        <w:pStyle w:val="BodyText"/>
      </w:pPr>
    </w:p>
    <w:p w:rsidR="00000000" w:rsidRPr="00652A75" w:rsidP="00652A75">
      <w:pPr>
        <w:pStyle w:val="AllowPageBreak"/>
      </w:pPr>
    </w:p>
    <w:p w:rsidR="00000000" w:rsidRPr="00652A75" w:rsidP="00652A75">
      <w:pPr>
        <w:pStyle w:val="Heading1"/>
      </w:pPr>
      <w:bookmarkStart w:id="2" w:name="O_1090745"/>
      <w:bookmarkEnd w:id="2"/>
      <w:r w:rsidRPr="00652A75">
        <w:t>Qualification Description</w:t>
      </w:r>
    </w:p>
    <w:p w:rsidR="00000000" w:rsidRPr="00652A75" w:rsidP="00262540">
      <w:pPr>
        <w:pStyle w:val="BodyText"/>
      </w:pPr>
      <w:r w:rsidRPr="00652A75">
        <w:t>This qualification is designed to reflect a range of the job role</w:t>
      </w:r>
      <w:r w:rsidRPr="00652A75">
        <w:t>s with team and business result responsibilities in banking or other deposit taking institutions</w:t>
      </w:r>
      <w:r>
        <w:t>’</w:t>
      </w:r>
      <w:r w:rsidRPr="00652A75">
        <w:t xml:space="preserve"> customer contact centres or retail and/or commercial financial services environments. Individuals in these roles have autonomy in performing technical operati</w:t>
      </w:r>
      <w:r w:rsidRPr="00652A75">
        <w:t xml:space="preserve">ons, apply solutions to a range of often complex problems, and research, analyse and evaluate information from a variety of sources. They apply initiative to plan, coordinate and evaluate their own work and provide guidance to others. </w:t>
      </w:r>
    </w:p>
    <w:p w:rsidR="00000000" w:rsidRPr="00652A75" w:rsidP="00652A75">
      <w:pPr>
        <w:pStyle w:val="BodyTextBold"/>
      </w:pPr>
      <w:r w:rsidRPr="00652A75">
        <w:t>Licensing/Regulator</w:t>
      </w:r>
      <w:r w:rsidRPr="00652A75">
        <w:t>y Information</w:t>
      </w:r>
    </w:p>
    <w:p w:rsidR="00000000" w:rsidRPr="00652A75" w:rsidP="00262540">
      <w:pPr>
        <w:pStyle w:val="BodyText"/>
      </w:pPr>
      <w:r w:rsidRPr="00652A75">
        <w:t xml:space="preserve">Work functions in the occupational areas where this qualification is used may be subject to regulatory requirements. Refer to the relevant regulator for specific guidance on requirements. </w:t>
      </w:r>
    </w:p>
    <w:p w:rsidR="00000000" w:rsidRPr="00652A75" w:rsidP="00652A75">
      <w:pPr>
        <w:pStyle w:val="Heading1"/>
      </w:pPr>
      <w:bookmarkStart w:id="3" w:name="O_1090746"/>
      <w:bookmarkEnd w:id="3"/>
      <w:r w:rsidRPr="00652A75">
        <w:t>Entry Requirements</w:t>
      </w:r>
    </w:p>
    <w:p w:rsidR="00000000" w:rsidRPr="00652A75" w:rsidP="00262540">
      <w:pPr>
        <w:pStyle w:val="BodyText"/>
      </w:pPr>
      <w:r w:rsidRPr="00652A75">
        <w:t>Nil</w:t>
      </w:r>
    </w:p>
    <w:p w:rsidR="00000000" w:rsidRPr="00652A75" w:rsidP="00652A75">
      <w:pPr>
        <w:pStyle w:val="Heading1"/>
      </w:pPr>
      <w:bookmarkStart w:id="4" w:name="O_1090747"/>
      <w:bookmarkEnd w:id="4"/>
      <w:r w:rsidRPr="00652A75">
        <w:t>Packaging Rules</w:t>
      </w:r>
    </w:p>
    <w:p w:rsidR="00000000" w:rsidRPr="00652A75" w:rsidP="00652A75">
      <w:pPr>
        <w:pStyle w:val="Heading4"/>
      </w:pPr>
      <w:r w:rsidRPr="00652A75">
        <w:t>Total number of units = 12</w:t>
      </w:r>
    </w:p>
    <w:p w:rsidR="00000000" w:rsidRPr="00652A75" w:rsidP="00262540">
      <w:pPr>
        <w:pStyle w:val="List"/>
      </w:pPr>
      <w:r w:rsidRPr="00652A75">
        <w:rPr>
          <w:rStyle w:val="SpecialBold"/>
        </w:rPr>
        <w:t>5 core units</w:t>
      </w:r>
      <w:r w:rsidRPr="00652A75">
        <w:t xml:space="preserve"> plus</w:t>
      </w:r>
    </w:p>
    <w:p w:rsidR="00000000" w:rsidRPr="00652A75" w:rsidP="00262540">
      <w:pPr>
        <w:pStyle w:val="List"/>
      </w:pPr>
      <w:r w:rsidRPr="00652A75">
        <w:rPr>
          <w:rStyle w:val="SpecialBold"/>
        </w:rPr>
        <w:t>7 elective units</w:t>
      </w:r>
      <w:r w:rsidRPr="00652A75">
        <w:t xml:space="preserve"> of which:</w:t>
      </w:r>
    </w:p>
    <w:p w:rsidR="00000000" w:rsidRPr="00652A75" w:rsidP="00652A75">
      <w:pPr>
        <w:pStyle w:val="ListBullet"/>
      </w:pPr>
      <w:r w:rsidRPr="00652A75">
        <w:t xml:space="preserve">4 units must be selected from the electives listed below, </w:t>
      </w:r>
    </w:p>
    <w:p w:rsidR="00000000" w:rsidRPr="00652A75" w:rsidP="00652A75">
      <w:pPr>
        <w:pStyle w:val="ListBullet"/>
      </w:pPr>
      <w:r w:rsidRPr="00652A75">
        <w:t>3 units may be selected from the remaining listed electives or from a Certificate IV, Diploma or Advanced Diploma in any currently endorsed training package or accredited course</w:t>
      </w:r>
    </w:p>
    <w:p w:rsidR="00000000" w:rsidRPr="00652A75" w:rsidP="00652A75">
      <w:pPr>
        <w:pStyle w:val="BodyText"/>
      </w:pPr>
    </w:p>
    <w:p w:rsidR="00000000" w:rsidRPr="00652A75" w:rsidP="00262540">
      <w:pPr>
        <w:pStyle w:val="BodyText"/>
      </w:pPr>
      <w:r w:rsidRPr="00652A75">
        <w:t>Elective units must be relevant to the work environment and the qualification</w:t>
      </w:r>
      <w:r w:rsidRPr="00652A75">
        <w:t xml:space="preserve">, maintain the overall integrity of the AQF alignment and contribute to a valid vocational outcome. </w:t>
      </w:r>
    </w:p>
    <w:p w:rsidR="00000000" w:rsidRPr="00652A75" w:rsidP="00652A75">
      <w:pPr>
        <w:pStyle w:val="Heading4"/>
      </w:pPr>
      <w:r w:rsidRPr="00652A75">
        <w:t>Core Units</w:t>
      </w:r>
    </w:p>
    <w:p w:rsidR="00000000" w:rsidRPr="00652A75" w:rsidP="00262540">
      <w:r w:rsidRPr="00652A75">
        <w:t>BSBINM401 Implement workplace information system</w:t>
      </w:r>
    </w:p>
    <w:p w:rsidR="00000000" w:rsidRPr="00652A75" w:rsidP="00262540">
      <w:r w:rsidRPr="00652A75">
        <w:t>BSBMGT502 Manage people performance</w:t>
      </w:r>
    </w:p>
    <w:p w:rsidR="00000000" w:rsidRPr="00652A75" w:rsidP="00262540">
      <w:r w:rsidRPr="00652A75">
        <w:t>BSBSMB420 Evaluate and develop small business operations</w:t>
      </w:r>
    </w:p>
    <w:p w:rsidR="00000000" w:rsidRPr="00652A75" w:rsidP="00262540">
      <w:pPr>
        <w:pStyle w:val="BodyText"/>
      </w:pPr>
      <w:r w:rsidRPr="00652A75">
        <w:t>F</w:t>
      </w:r>
      <w:r w:rsidRPr="00652A75">
        <w:t>NSCUS501 Develop and nurture relationships with clients, other professionals and third party referrers</w:t>
      </w:r>
    </w:p>
    <w:p w:rsidR="00000000" w:rsidRPr="00652A75" w:rsidP="00262540">
      <w:pPr>
        <w:pStyle w:val="BodyText"/>
      </w:pPr>
      <w:r w:rsidRPr="00652A75">
        <w:t>FNSINC411 Conduct work according to professional practices in the financial services industry</w:t>
      </w:r>
    </w:p>
    <w:p w:rsidR="00000000" w:rsidRPr="00652A75" w:rsidP="00652A75">
      <w:pPr>
        <w:pStyle w:val="Heading4"/>
      </w:pPr>
      <w:r w:rsidRPr="00652A75">
        <w:t>Elective Units</w:t>
      </w:r>
    </w:p>
    <w:p w:rsidR="00000000" w:rsidRPr="00652A75" w:rsidP="00652A75">
      <w:pPr>
        <w:pStyle w:val="Heading4"/>
      </w:pPr>
      <w:r w:rsidRPr="00652A75">
        <w:t>Customer relationship building</w:t>
      </w:r>
    </w:p>
    <w:p w:rsidR="00000000" w:rsidRPr="00652A75" w:rsidP="00262540">
      <w:pPr>
        <w:pStyle w:val="List"/>
      </w:pPr>
      <w:r w:rsidRPr="00652A75">
        <w:t>BSBCUS501 Ma</w:t>
      </w:r>
      <w:r w:rsidRPr="00652A75">
        <w:t>nage quality customer service</w:t>
      </w:r>
    </w:p>
    <w:p w:rsidR="00000000" w:rsidRPr="00652A75" w:rsidP="00262540">
      <w:pPr>
        <w:pStyle w:val="List"/>
      </w:pPr>
      <w:r w:rsidRPr="00652A75">
        <w:t>FNSCUS502 Monitor client requirements</w:t>
      </w:r>
    </w:p>
    <w:p w:rsidR="00000000" w:rsidRPr="00652A75" w:rsidP="00262540">
      <w:pPr>
        <w:pStyle w:val="List"/>
      </w:pPr>
      <w:r w:rsidRPr="00652A75">
        <w:t>FNSCUS503 Review business performance</w:t>
      </w:r>
    </w:p>
    <w:p w:rsidR="00000000" w:rsidRPr="00652A75" w:rsidP="00262540">
      <w:pPr>
        <w:pStyle w:val="List"/>
      </w:pPr>
      <w:r w:rsidRPr="00652A75">
        <w:t>FNSCUS504 Manage premium customer relationships</w:t>
      </w:r>
    </w:p>
    <w:p w:rsidR="00000000" w:rsidRPr="00652A75" w:rsidP="00262540">
      <w:pPr>
        <w:pStyle w:val="List"/>
      </w:pPr>
      <w:r w:rsidRPr="00652A75">
        <w:t>FNSCUS505 Determine client requirements and expectations</w:t>
      </w:r>
    </w:p>
    <w:p w:rsidR="00000000" w:rsidRPr="00652A75" w:rsidP="00652A75">
      <w:pPr>
        <w:pStyle w:val="BodyText"/>
      </w:pPr>
    </w:p>
    <w:p w:rsidR="00000000" w:rsidRPr="00652A75" w:rsidP="00652A75">
      <w:pPr>
        <w:pStyle w:val="Heading4"/>
      </w:pPr>
      <w:r w:rsidRPr="00652A75">
        <w:t>Market analysis</w:t>
      </w:r>
    </w:p>
    <w:p w:rsidR="00000000" w:rsidRPr="00652A75" w:rsidP="00262540">
      <w:pPr>
        <w:pStyle w:val="List"/>
      </w:pPr>
      <w:r w:rsidRPr="00652A75">
        <w:t>BSBMKG501 Identify and evaluate marketing opportunities</w:t>
      </w:r>
    </w:p>
    <w:p w:rsidR="00000000" w:rsidRPr="00652A75" w:rsidP="00262540">
      <w:pPr>
        <w:pStyle w:val="List"/>
      </w:pPr>
      <w:r w:rsidRPr="00652A75">
        <w:t>BSBSLS502 Lead and manage a sales team</w:t>
      </w:r>
    </w:p>
    <w:p w:rsidR="00000000" w:rsidRPr="00652A75" w:rsidP="00262540">
      <w:pPr>
        <w:pStyle w:val="List"/>
      </w:pPr>
      <w:r w:rsidRPr="00652A75">
        <w:t>FNSSAM501 Apply advanced selling techniques to selling of financial products and services</w:t>
      </w:r>
    </w:p>
    <w:p w:rsidR="00000000" w:rsidRPr="00652A75" w:rsidP="00262540">
      <w:pPr>
        <w:pStyle w:val="List"/>
      </w:pPr>
      <w:r w:rsidRPr="00652A75">
        <w:t>FNSSAM502 Assess market needs</w:t>
      </w:r>
    </w:p>
    <w:p w:rsidR="00000000" w:rsidRPr="00652A75" w:rsidP="00262540">
      <w:pPr>
        <w:pStyle w:val="List"/>
      </w:pPr>
      <w:r w:rsidRPr="00652A75">
        <w:t>FNSSAM503 Monitor market opportunities</w:t>
      </w:r>
    </w:p>
    <w:p w:rsidR="00000000" w:rsidRPr="00652A75" w:rsidP="00652A75">
      <w:pPr>
        <w:pStyle w:val="BodyText"/>
      </w:pPr>
    </w:p>
    <w:p w:rsidR="00000000" w:rsidRPr="00652A75" w:rsidP="00652A75">
      <w:pPr>
        <w:pStyle w:val="Heading4"/>
      </w:pPr>
      <w:r w:rsidRPr="00652A75">
        <w:t>C</w:t>
      </w:r>
      <w:r w:rsidRPr="00652A75">
        <w:t>ommercial and retail lending</w:t>
      </w:r>
    </w:p>
    <w:p w:rsidR="00000000" w:rsidRPr="00652A75" w:rsidP="00262540">
      <w:r w:rsidRPr="00652A75">
        <w:t>FNSBNK502 Manage services in a Business Transaction Centre</w:t>
      </w:r>
    </w:p>
    <w:p w:rsidR="00000000" w:rsidRPr="00652A75" w:rsidP="00262540">
      <w:r w:rsidRPr="00652A75">
        <w:t>FNSBNK511 Manage banking and service strategy for small business customers</w:t>
      </w:r>
    </w:p>
    <w:p w:rsidR="00000000" w:rsidRPr="00652A75" w:rsidP="00262540">
      <w:r w:rsidRPr="00652A75">
        <w:t>FNSCRD402 Establish and maintain appropriate security</w:t>
      </w:r>
    </w:p>
    <w:p w:rsidR="00000000" w:rsidRPr="00652A75" w:rsidP="00262540">
      <w:r w:rsidRPr="00652A75">
        <w:t xml:space="preserve">FNSCRD503 Promote understanding of the </w:t>
      </w:r>
      <w:r w:rsidRPr="00652A75">
        <w:t>role and effective use of consumer credit</w:t>
      </w:r>
    </w:p>
    <w:p w:rsidR="00000000" w:rsidRPr="00652A75" w:rsidP="00652A75">
      <w:pPr>
        <w:pStyle w:val="Heading4"/>
      </w:pPr>
      <w:r w:rsidRPr="00652A75">
        <w:t>General business</w:t>
      </w:r>
    </w:p>
    <w:p w:rsidR="00000000" w:rsidRPr="00652A75" w:rsidP="00262540">
      <w:r w:rsidRPr="00652A75">
        <w:t>BSBINN502 Build and sustain an innovative work environment</w:t>
      </w:r>
    </w:p>
    <w:p w:rsidR="00000000" w:rsidRPr="00652A75" w:rsidP="00262540">
      <w:r w:rsidRPr="00652A75">
        <w:t>BSBMGT516 Facilitate continuous improvement</w:t>
      </w:r>
    </w:p>
    <w:p w:rsidR="00000000" w:rsidRPr="00652A75" w:rsidP="00262540">
      <w:r w:rsidRPr="00652A75">
        <w:t>BSBMGT605 Provide leadership across the organisation</w:t>
      </w:r>
    </w:p>
    <w:p w:rsidR="00000000" w:rsidRPr="00652A75" w:rsidP="00262540">
      <w:r w:rsidRPr="00652A75">
        <w:t>BSBSUS501 Develop workplace policy and p</w:t>
      </w:r>
      <w:r w:rsidRPr="00652A75">
        <w:t>rocedures for sustainability</w:t>
      </w:r>
    </w:p>
    <w:p w:rsidR="00000000" w:rsidRPr="00652A75" w:rsidP="00262540">
      <w:pPr>
        <w:pStyle w:val="BodyText"/>
      </w:pPr>
      <w:r w:rsidRPr="00652A75">
        <w:t>BSBWHS308 Participate in WHS hazard identification, risk assessment and risk control processes</w:t>
      </w:r>
    </w:p>
    <w:p w:rsidR="00000000" w:rsidRPr="00652A75" w:rsidP="00262540">
      <w:r w:rsidRPr="00652A75">
        <w:t>BSBWOR501 Manage personal work priorities and professional development</w:t>
      </w:r>
    </w:p>
    <w:p w:rsidR="00000000" w:rsidRPr="00652A75" w:rsidP="00262540">
      <w:r w:rsidRPr="00652A75">
        <w:t>FNSBNK402 Align banking products with the needs of small busi</w:t>
      </w:r>
      <w:r w:rsidRPr="00652A75">
        <w:t>ness customers</w:t>
      </w:r>
    </w:p>
    <w:p w:rsidR="00000000" w:rsidRPr="00652A75" w:rsidP="00262540">
      <w:r w:rsidRPr="00652A75">
        <w:t>FNSBNK503 Provide business advisory services within a financial services context</w:t>
      </w:r>
    </w:p>
    <w:p w:rsidR="00000000" w:rsidRPr="00652A75" w:rsidP="00262540">
      <w:r w:rsidRPr="00652A75">
        <w:t>FNSCUS506 Record and implement client instructions</w:t>
      </w:r>
    </w:p>
    <w:p w:rsidR="00000000" w:rsidRPr="00652A75" w:rsidP="00262540">
      <w:r w:rsidRPr="00652A75">
        <w:t>FNSINC503 Identify situations requiring complex ethical decision making</w:t>
      </w:r>
    </w:p>
    <w:p w:rsidR="00000000" w:rsidRPr="00652A75" w:rsidP="00262540">
      <w:r w:rsidRPr="00652A75">
        <w:t>FNSINC504 Apply ethical frameworks an</w:t>
      </w:r>
      <w:r w:rsidRPr="00652A75">
        <w:t>d principles to make and act upon decisions</w:t>
      </w:r>
    </w:p>
    <w:p w:rsidR="00000000" w:rsidRPr="00652A75" w:rsidP="00262540">
      <w:r w:rsidRPr="00652A75">
        <w:t>FNSORG503 Develop a resource plan</w:t>
      </w:r>
    </w:p>
    <w:p w:rsidR="00000000" w:rsidRPr="00652A75" w:rsidP="00262540">
      <w:r w:rsidRPr="00652A75">
        <w:t>FNSRSK612 Determine and manage risk exposure strategies</w:t>
      </w:r>
    </w:p>
    <w:p w:rsidR="00000000" w:rsidRPr="00652A75" w:rsidP="00652A75">
      <w:pPr>
        <w:pStyle w:val="Heading1"/>
      </w:pPr>
      <w:bookmarkStart w:id="5" w:name="O_1090748"/>
      <w:bookmarkEnd w:id="5"/>
      <w:r w:rsidRPr="00652A75">
        <w:t>Qualification Mapping Information</w:t>
      </w:r>
    </w:p>
    <w:p w:rsidR="00000000" w:rsidRPr="00652A75" w:rsidP="00262540">
      <w:pPr>
        <w:pStyle w:val="BodyText"/>
      </w:pPr>
      <w:r w:rsidRPr="00652A75">
        <w:t xml:space="preserve">No equivalent qualification. </w:t>
      </w:r>
      <w:r w:rsidRPr="00652A75">
        <w:t>Supersedes and is not equivalent to FNS50915 Diploma of Banking Services Management.</w:t>
      </w:r>
    </w:p>
    <w:p w:rsidR="00000000" w:rsidRPr="00652A75" w:rsidP="00652A75">
      <w:pPr>
        <w:pStyle w:val="Heading1"/>
      </w:pPr>
      <w:bookmarkStart w:id="6" w:name="O_1090749"/>
      <w:bookmarkEnd w:id="6"/>
      <w:r w:rsidRPr="00652A75">
        <w:t>Links</w:t>
      </w:r>
    </w:p>
    <w:p w:rsidR="00000000" w:rsidRPr="00652A75" w:rsidP="00262540">
      <w:pPr>
        <w:pStyle w:val="BodyText"/>
      </w:pPr>
      <w:r w:rsidRPr="00652A7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B5AF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52A75" w:rsidP="00652A75"/>
    <w:sectPr w:rsidSect="00652A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A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A75" w:rsidRPr="00262540" w:rsidP="002625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A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540" w:rsidP="00652A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2540" w:rsidP="00652A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62540" w:rsidP="00652A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A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5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2A75" w:rsidRPr="00262540" w:rsidP="002625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A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540" w:rsidRPr="002D2AF8" w:rsidP="00652A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FNS50920 Diploma of Banking Services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262540" w:rsidP="00652A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6236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ACA7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A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2A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2A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2A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2A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2A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2A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2A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2A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2A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2A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2A75"/>
  </w:style>
  <w:style w:type="character" w:customStyle="1" w:styleId="Heading1Char">
    <w:name w:val="Heading 1 Char"/>
    <w:basedOn w:val="DefaultParagraphFont"/>
    <w:link w:val="Heading1"/>
    <w:rsid w:val="00652A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2A7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52A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2A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2A7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2A75"/>
    <w:rPr>
      <w:b/>
      <w:spacing w:val="0"/>
    </w:rPr>
  </w:style>
  <w:style w:type="paragraph" w:customStyle="1" w:styleId="SuperHeading">
    <w:name w:val="SuperHeading"/>
    <w:basedOn w:val="Normal"/>
    <w:rsid w:val="00652A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2A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52A75"/>
    <w:rPr>
      <w:b/>
    </w:rPr>
  </w:style>
  <w:style w:type="character" w:customStyle="1" w:styleId="Heading2Char">
    <w:name w:val="Heading 2 Char"/>
    <w:basedOn w:val="DefaultParagraphFont"/>
    <w:link w:val="Heading2"/>
    <w:rsid w:val="00652A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2A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2A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2A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2A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2A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2A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2A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2A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2A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2A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2A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2A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2A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2A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2A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2A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2A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2A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2A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2A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2A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2A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2A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2A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2A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2A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2A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2A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2A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2A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2A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2A75"/>
    <w:rPr>
      <w:i/>
    </w:rPr>
  </w:style>
  <w:style w:type="paragraph" w:styleId="Caption">
    <w:name w:val="caption"/>
    <w:basedOn w:val="BodyText"/>
    <w:next w:val="Normal"/>
    <w:qFormat/>
    <w:rsid w:val="00652A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2A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2A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2A75"/>
  </w:style>
  <w:style w:type="paragraph" w:styleId="TableofFigures">
    <w:name w:val="table of figures"/>
    <w:basedOn w:val="Normal"/>
    <w:next w:val="Normal"/>
    <w:semiHidden/>
    <w:rsid w:val="00652A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2A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2A75"/>
    <w:rPr>
      <w:rFonts w:ascii="Wingdings" w:hAnsi="Wingdings"/>
    </w:rPr>
  </w:style>
  <w:style w:type="paragraph" w:customStyle="1" w:styleId="TableHeading">
    <w:name w:val="Table Heading"/>
    <w:basedOn w:val="HeadingBase"/>
    <w:rsid w:val="00652A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2A75"/>
    <w:rPr>
      <w:color w:val="0033CC"/>
      <w:u w:val="none"/>
    </w:rPr>
  </w:style>
  <w:style w:type="paragraph" w:customStyle="1" w:styleId="BodyTextRight">
    <w:name w:val="Body Text Right"/>
    <w:basedOn w:val="BodyText"/>
    <w:rsid w:val="00652A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2A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2A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2A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2A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2A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2A75"/>
    <w:rPr>
      <w:sz w:val="32"/>
    </w:rPr>
  </w:style>
  <w:style w:type="paragraph" w:customStyle="1" w:styleId="HeadingProcedure">
    <w:name w:val="Heading Procedure"/>
    <w:basedOn w:val="HeadingBase"/>
    <w:next w:val="Normal"/>
    <w:rsid w:val="00652A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2A75"/>
    <w:pPr>
      <w:spacing w:before="60" w:after="60"/>
    </w:pPr>
  </w:style>
  <w:style w:type="paragraph" w:styleId="ListContinue">
    <w:name w:val="List Continue"/>
    <w:basedOn w:val="List"/>
    <w:rsid w:val="00652A75"/>
    <w:pPr>
      <w:ind w:firstLine="0"/>
    </w:pPr>
  </w:style>
  <w:style w:type="paragraph" w:customStyle="1" w:styleId="ListNote">
    <w:name w:val="List Note"/>
    <w:basedOn w:val="List"/>
    <w:rsid w:val="00652A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2A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2A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2A75"/>
    <w:rPr>
      <w:rFonts w:ascii="Courier New" w:hAnsi="Courier New"/>
    </w:rPr>
  </w:style>
  <w:style w:type="paragraph" w:customStyle="1" w:styleId="NoteBullet">
    <w:name w:val="Note Bullet"/>
    <w:basedOn w:val="Note"/>
    <w:rsid w:val="00652A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2A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2A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2A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2A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2A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2A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2A75"/>
    <w:rPr>
      <w:b/>
      <w:smallCaps/>
    </w:rPr>
  </w:style>
  <w:style w:type="paragraph" w:customStyle="1" w:styleId="TableListNumber">
    <w:name w:val="Table List Number"/>
    <w:basedOn w:val="ListNumber"/>
    <w:rsid w:val="00652A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2A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2A75"/>
    <w:pPr>
      <w:numPr>
        <w:numId w:val="8"/>
      </w:numPr>
    </w:pPr>
  </w:style>
  <w:style w:type="paragraph" w:customStyle="1" w:styleId="ListAlpha2">
    <w:name w:val="List Alpha 2"/>
    <w:basedOn w:val="List2"/>
    <w:rsid w:val="00652A75"/>
    <w:pPr>
      <w:numPr>
        <w:numId w:val="7"/>
      </w:numPr>
    </w:pPr>
  </w:style>
  <w:style w:type="paragraph" w:styleId="List2">
    <w:name w:val="List 2"/>
    <w:basedOn w:val="BodyText"/>
    <w:rsid w:val="00652A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2A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2A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2A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2A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2A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2A75"/>
    <w:pPr>
      <w:numPr>
        <w:numId w:val="3"/>
      </w:numPr>
    </w:pPr>
  </w:style>
  <w:style w:type="paragraph" w:styleId="ListContinue2">
    <w:name w:val="List Continue 2"/>
    <w:basedOn w:val="List2"/>
    <w:rsid w:val="00652A75"/>
    <w:pPr>
      <w:ind w:firstLine="0"/>
    </w:pPr>
  </w:style>
  <w:style w:type="paragraph" w:styleId="ListContinue3">
    <w:name w:val="List Continue 3"/>
    <w:basedOn w:val="List3"/>
    <w:rsid w:val="00652A75"/>
    <w:pPr>
      <w:ind w:left="1021" w:firstLine="0"/>
    </w:pPr>
  </w:style>
  <w:style w:type="paragraph" w:styleId="ListContinue4">
    <w:name w:val="List Continue 4"/>
    <w:basedOn w:val="List4"/>
    <w:rsid w:val="00652A75"/>
    <w:pPr>
      <w:ind w:firstLine="0"/>
    </w:pPr>
  </w:style>
  <w:style w:type="paragraph" w:styleId="ListContinue5">
    <w:name w:val="List Continue 5"/>
    <w:basedOn w:val="List5"/>
    <w:rsid w:val="00652A75"/>
    <w:pPr>
      <w:ind w:firstLine="0"/>
    </w:pPr>
  </w:style>
  <w:style w:type="paragraph" w:styleId="ListNumber3">
    <w:name w:val="List Number 3"/>
    <w:basedOn w:val="List3"/>
    <w:rsid w:val="00652A75"/>
    <w:pPr>
      <w:numPr>
        <w:numId w:val="4"/>
      </w:numPr>
    </w:pPr>
  </w:style>
  <w:style w:type="paragraph" w:styleId="ListNumber4">
    <w:name w:val="List Number 4"/>
    <w:basedOn w:val="List4"/>
    <w:rsid w:val="00652A75"/>
    <w:pPr>
      <w:numPr>
        <w:numId w:val="5"/>
      </w:numPr>
    </w:pPr>
  </w:style>
  <w:style w:type="paragraph" w:styleId="ListNumber5">
    <w:name w:val="List Number 5"/>
    <w:basedOn w:val="List5"/>
    <w:rsid w:val="00652A75"/>
    <w:pPr>
      <w:numPr>
        <w:numId w:val="6"/>
      </w:numPr>
    </w:pPr>
  </w:style>
  <w:style w:type="paragraph" w:styleId="BlockText">
    <w:name w:val="Block Text"/>
    <w:basedOn w:val="Normal"/>
    <w:rsid w:val="00652A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2A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2A75"/>
    <w:rPr>
      <w:sz w:val="16"/>
      <w:vertAlign w:val="superscript"/>
    </w:rPr>
  </w:style>
  <w:style w:type="character" w:customStyle="1" w:styleId="Symbols">
    <w:name w:val="Symbols"/>
    <w:basedOn w:val="DefaultParagraphFont"/>
    <w:rsid w:val="00652A75"/>
    <w:rPr>
      <w:rFonts w:ascii="Symbol" w:hAnsi="Symbol"/>
    </w:rPr>
  </w:style>
  <w:style w:type="character" w:customStyle="1" w:styleId="MenuOptions">
    <w:name w:val="Menu Options"/>
    <w:basedOn w:val="DefaultParagraphFont"/>
    <w:rsid w:val="00652A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2A75"/>
    <w:rPr>
      <w:b/>
    </w:rPr>
  </w:style>
  <w:style w:type="character" w:customStyle="1" w:styleId="Underlined">
    <w:name w:val="Underlined"/>
    <w:basedOn w:val="DefaultParagraphFont"/>
    <w:rsid w:val="00652A75"/>
    <w:rPr>
      <w:u w:val="single"/>
    </w:rPr>
  </w:style>
  <w:style w:type="paragraph" w:customStyle="1" w:styleId="TableBodyTextRight">
    <w:name w:val="Table Body Text Right"/>
    <w:basedOn w:val="TableBodyText"/>
    <w:rsid w:val="00652A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2A75"/>
    <w:rPr>
      <w:sz w:val="18"/>
    </w:rPr>
  </w:style>
  <w:style w:type="paragraph" w:customStyle="1" w:styleId="BodySmallRight">
    <w:name w:val="Body Small Right"/>
    <w:basedOn w:val="BodyTextRight"/>
    <w:rsid w:val="00652A75"/>
    <w:rPr>
      <w:sz w:val="18"/>
      <w:szCs w:val="18"/>
    </w:rPr>
  </w:style>
  <w:style w:type="paragraph" w:customStyle="1" w:styleId="MarginEdition">
    <w:name w:val="Margin Edition"/>
    <w:basedOn w:val="MarginNote"/>
    <w:rsid w:val="00652A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2A75"/>
    <w:rPr>
      <w:sz w:val="2"/>
      <w:szCs w:val="2"/>
    </w:rPr>
  </w:style>
  <w:style w:type="character" w:customStyle="1" w:styleId="Small">
    <w:name w:val="Small"/>
    <w:basedOn w:val="DefaultParagraphFont"/>
    <w:rsid w:val="00652A75"/>
    <w:rPr>
      <w:sz w:val="16"/>
    </w:rPr>
  </w:style>
  <w:style w:type="paragraph" w:customStyle="1" w:styleId="WideTable">
    <w:name w:val="Wide Table"/>
    <w:basedOn w:val="Normal"/>
    <w:rsid w:val="00652A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2A75"/>
  </w:style>
  <w:style w:type="paragraph" w:styleId="Quote">
    <w:name w:val="Quote"/>
    <w:basedOn w:val="Heading1"/>
    <w:link w:val="QuoteChar"/>
    <w:qFormat/>
    <w:rsid w:val="00652A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2A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2A75"/>
    <w:pPr>
      <w:pageBreakBefore/>
    </w:pPr>
  </w:style>
  <w:style w:type="paragraph" w:customStyle="1" w:styleId="Border">
    <w:name w:val="Border"/>
    <w:basedOn w:val="Normal"/>
    <w:qFormat/>
    <w:rsid w:val="00652A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2A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A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A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2A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2A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2A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2A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2A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2A75"/>
    <w:rPr>
      <w:u w:val="single"/>
    </w:rPr>
  </w:style>
  <w:style w:type="character" w:customStyle="1" w:styleId="BoldandItalics">
    <w:name w:val="Bold and Italics"/>
    <w:qFormat/>
    <w:rsid w:val="00652A75"/>
    <w:rPr>
      <w:b/>
      <w:i/>
      <w:u w:val="none"/>
    </w:rPr>
  </w:style>
  <w:style w:type="paragraph" w:styleId="BalloonText">
    <w:name w:val="Balloon Text"/>
    <w:basedOn w:val="Normal"/>
    <w:link w:val="BalloonTextChar"/>
    <w:rsid w:val="00652A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2A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2A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2A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2A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2A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2A7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625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3551</Characters>
  <Application>Microsoft Office Word</Application>
  <DocSecurity>0</DocSecurity>
  <Lines>98</Lines>
  <Paragraphs>75</Paragraphs>
  <ScaleCrop>false</ScaleCrop>
  <Company>Author-it Software Corporation Ltd.</Company>
  <LinksUpToDate>false</LinksUpToDate>
  <CharactersWithSpaces>4009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FNS50920 Diploma of Banking Services Management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2020-07-01T01:32:59Z</dcterms:created>
  <dcterms:modified xsi:type="dcterms:W3CDTF">2020-06-30T12:49:00Z</dcterms:modified>
</cp:coreProperties>
</file>