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354" w:rsidP="00552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FNS50815 Diploma of Integrated Risk Management</w:t>
      </w:r>
      <w:r>
        <w:fldChar w:fldCharType="end"/>
      </w:r>
    </w:p>
    <w:p w:rsidR="00552354" w:rsidP="00552354">
      <w:pPr>
        <w:pStyle w:val="Version"/>
        <w:sectPr w:rsidSect="00665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65F5C" w:rsidP="00665F5C">
      <w:pPr>
        <w:pStyle w:val="SuperHeading"/>
      </w:pPr>
      <w:r w:rsidRPr="00665F5C">
        <w:t>FNS50815 Diploma of Integrated Risk Management</w:t>
      </w:r>
    </w:p>
    <w:p w:rsidR="00000000" w:rsidRPr="00665F5C" w:rsidP="00665F5C">
      <w:pPr>
        <w:pStyle w:val="Heading1"/>
      </w:pPr>
      <w:bookmarkStart w:id="1" w:name="O_976088"/>
      <w:bookmarkEnd w:id="1"/>
      <w:r w:rsidRPr="00665F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52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rPr>
                <w:rStyle w:val="SpecialBold"/>
              </w:rPr>
              <w:t>Comments</w:t>
            </w:r>
          </w:p>
        </w:tc>
      </w:tr>
      <w:tr w:rsidTr="00552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t>This version released with FNS Financial Services Training Package version 3.0</w:t>
            </w:r>
          </w:p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Release 3 created to update elective units list</w:t>
            </w:r>
          </w:p>
        </w:tc>
      </w:tr>
      <w:tr w:rsidTr="00552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t>This version released with FNS Financial Services Training Pa</w:t>
            </w:r>
            <w:r w:rsidRPr="00665F5C">
              <w:t>ckage version 1.1</w:t>
            </w:r>
          </w:p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Release 2 created to correct typographical error</w:t>
            </w:r>
          </w:p>
        </w:tc>
      </w:tr>
      <w:tr w:rsidTr="00552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t>This qualification first released with FNS Financial Services Training Package version 1.0</w:t>
            </w:r>
          </w:p>
        </w:tc>
      </w:tr>
    </w:tbl>
    <w:p w:rsidR="00552354" w:rsidP="00665F5C">
      <w:pPr>
        <w:pStyle w:val="BodyText"/>
      </w:pPr>
    </w:p>
    <w:p w:rsidR="00552354" w:rsidP="00665F5C">
      <w:pPr>
        <w:pStyle w:val="BodyText"/>
      </w:pPr>
    </w:p>
    <w:p w:rsidR="00000000" w:rsidRPr="00665F5C" w:rsidP="00665F5C">
      <w:pPr>
        <w:pStyle w:val="Heading1"/>
      </w:pPr>
      <w:bookmarkStart w:id="2" w:name="O_976087"/>
      <w:bookmarkEnd w:id="2"/>
      <w:r w:rsidRPr="00665F5C">
        <w:t>Qualification Description</w:t>
      </w:r>
    </w:p>
    <w:p w:rsidR="00000000" w:rsidRPr="00665F5C" w:rsidP="00665F5C">
      <w:pPr>
        <w:pStyle w:val="BodyText"/>
      </w:pPr>
      <w:r w:rsidRPr="00665F5C">
        <w:t>This qualification provides cross-industry competencies relating to finance, compliance, corporate governance, strategy and business continuity for specialist financial and related risk management roles in a range of organisations. Individuals in these rol</w:t>
      </w:r>
      <w:r w:rsidRPr="00665F5C">
        <w:t>es have autonomy in performing technical operations, apply solutions to a range of often complex problems, and research, analyse and evaluate information from a variety of sources. They apply initiative to plan, coordinate and evaluate their own work and p</w:t>
      </w:r>
      <w:r w:rsidRPr="00665F5C">
        <w:t xml:space="preserve">rovide guidance to others. 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rPr>
          <w:rStyle w:val="Emphasis"/>
        </w:rPr>
        <w:t xml:space="preserve">Licensing/Regulatory Information </w:t>
      </w:r>
    </w:p>
    <w:p w:rsidR="00552354" w:rsidP="00665F5C">
      <w:pPr>
        <w:pStyle w:val="BodyText"/>
      </w:pPr>
      <w:r w:rsidRPr="00665F5C">
        <w:t>No licensing or certification requirements apply to this qualification at the time of publication. However, some units will specify relevant licensing, legislative and/or regulatory requirement</w:t>
      </w:r>
      <w:r w:rsidRPr="00665F5C">
        <w:t>s that impact on the unit. Refer to the FNS Implementation Guide Companion Volume for guidance on requirements.</w:t>
      </w:r>
    </w:p>
    <w:p w:rsidR="00552354" w:rsidP="00665F5C">
      <w:pPr>
        <w:pStyle w:val="BodyText"/>
      </w:pPr>
    </w:p>
    <w:p w:rsidR="00000000" w:rsidRPr="00665F5C" w:rsidP="00665F5C">
      <w:pPr>
        <w:pStyle w:val="Heading1"/>
      </w:pPr>
      <w:bookmarkStart w:id="3" w:name="O_976086"/>
      <w:bookmarkEnd w:id="3"/>
      <w:r w:rsidRPr="00665F5C">
        <w:t>Entry Requirements</w:t>
      </w:r>
    </w:p>
    <w:p w:rsidR="00552354" w:rsidP="00665F5C">
      <w:pPr>
        <w:pStyle w:val="BodyText"/>
      </w:pPr>
      <w:r w:rsidRPr="00665F5C">
        <w:rPr>
          <w:rStyle w:val="Emphasis"/>
        </w:rPr>
        <w:t>Nil.</w:t>
      </w:r>
    </w:p>
    <w:p w:rsidR="00552354" w:rsidP="00665F5C">
      <w:pPr>
        <w:pStyle w:val="BodyText"/>
      </w:pPr>
    </w:p>
    <w:p w:rsidR="00000000" w:rsidRPr="00665F5C" w:rsidP="00665F5C">
      <w:pPr>
        <w:pStyle w:val="Heading1"/>
      </w:pPr>
      <w:bookmarkStart w:id="4" w:name="O_976085"/>
      <w:bookmarkEnd w:id="4"/>
      <w:r w:rsidRPr="00665F5C">
        <w:t>Packaging Rules</w:t>
      </w:r>
    </w:p>
    <w:p w:rsidR="00000000" w:rsidRPr="00665F5C" w:rsidP="00665F5C">
      <w:pPr>
        <w:pStyle w:val="BodyText"/>
      </w:pPr>
      <w:r w:rsidRPr="00665F5C">
        <w:rPr>
          <w:rStyle w:val="SpecialBold"/>
        </w:rPr>
        <w:t>Total number of units = 12</w:t>
      </w:r>
    </w:p>
    <w:p w:rsidR="00000000" w:rsidRPr="00665F5C" w:rsidP="00665F5C">
      <w:pPr>
        <w:pStyle w:val="BodyText"/>
      </w:pPr>
      <w:r w:rsidRPr="00665F5C">
        <w:rPr>
          <w:rStyle w:val="SpecialBold"/>
        </w:rPr>
        <w:t>4 core units</w:t>
      </w:r>
      <w:r w:rsidRPr="00665F5C">
        <w:t xml:space="preserve"> plus</w:t>
      </w:r>
    </w:p>
    <w:p w:rsidR="00000000" w:rsidRPr="00665F5C" w:rsidP="00665F5C">
      <w:pPr>
        <w:pStyle w:val="BodyText"/>
      </w:pPr>
      <w:r w:rsidRPr="00665F5C">
        <w:rPr>
          <w:rStyle w:val="SpecialBold"/>
        </w:rPr>
        <w:t xml:space="preserve">8 elective </w:t>
      </w:r>
      <w:r w:rsidRPr="00665F5C">
        <w:t>units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t>The elective units consist of:</w:t>
      </w:r>
    </w:p>
    <w:p w:rsidR="00000000" w:rsidRPr="00665F5C" w:rsidP="00665F5C">
      <w:pPr>
        <w:pStyle w:val="ListBullet"/>
      </w:pPr>
      <w:r w:rsidRPr="00665F5C">
        <w:t>5 from the electives below.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t>Of the remaining 3 units:</w:t>
      </w:r>
    </w:p>
    <w:p w:rsidR="00000000" w:rsidRPr="00665F5C" w:rsidP="00665F5C">
      <w:pPr>
        <w:pStyle w:val="ListBullet"/>
      </w:pPr>
      <w:r w:rsidRPr="00665F5C">
        <w:t>up to 3 may be from the electives</w:t>
      </w:r>
    </w:p>
    <w:p w:rsidR="00000000" w:rsidRPr="00665F5C" w:rsidP="00665F5C">
      <w:pPr>
        <w:pStyle w:val="ListBullet"/>
      </w:pPr>
      <w:r w:rsidRPr="00665F5C">
        <w:t>up to 3 may be from a Certificate IV or Diploma in any currently endorsed Training Package or accredited course.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t>The elective units c</w:t>
      </w:r>
      <w:r w:rsidRPr="00665F5C">
        <w:t>hosen must be relevant to the work outcome and meet local industry needs.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rPr>
          <w:rStyle w:val="SpecialBold"/>
        </w:rPr>
        <w:t xml:space="preserve">Core Units </w:t>
      </w:r>
    </w:p>
    <w:p w:rsidR="00000000" w:rsidRPr="00665F5C" w:rsidP="00665F5C">
      <w:pPr>
        <w:pStyle w:val="BodyText"/>
      </w:pPr>
      <w:r w:rsidRPr="00665F5C">
        <w:t>BSBRSK501</w:t>
      </w:r>
      <w:r w:rsidRPr="00665F5C">
        <w:tab/>
        <w:t>Manage risk</w:t>
      </w:r>
    </w:p>
    <w:p w:rsidR="00000000" w:rsidRPr="00665F5C" w:rsidP="00665F5C">
      <w:pPr>
        <w:pStyle w:val="BodyText"/>
      </w:pPr>
      <w:r w:rsidRPr="00665F5C">
        <w:t>FNSORG502</w:t>
      </w:r>
      <w:r w:rsidRPr="00665F5C">
        <w:tab/>
        <w:t>Develop and monitor policy and procedures</w:t>
      </w:r>
    </w:p>
    <w:p w:rsidR="00000000" w:rsidRPr="00665F5C" w:rsidP="00665F5C">
      <w:pPr>
        <w:pStyle w:val="BodyText"/>
      </w:pPr>
      <w:r w:rsidRPr="00665F5C">
        <w:t>FNSRSK501</w:t>
      </w:r>
      <w:r w:rsidRPr="00665F5C">
        <w:tab/>
        <w:t>Undertake risk identification</w:t>
      </w:r>
    </w:p>
    <w:p w:rsidR="00000000" w:rsidRPr="00665F5C" w:rsidP="00665F5C">
      <w:pPr>
        <w:pStyle w:val="BodyText"/>
      </w:pPr>
      <w:r w:rsidRPr="00665F5C">
        <w:t>FNSRSK502</w:t>
      </w:r>
      <w:r w:rsidRPr="00665F5C">
        <w:tab/>
        <w:t>Assess risks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rPr>
          <w:rStyle w:val="SpecialBold"/>
        </w:rPr>
        <w:t>Elective Units</w:t>
      </w:r>
    </w:p>
    <w:p w:rsidR="00000000" w:rsidRPr="00665F5C" w:rsidP="00665F5C">
      <w:pPr>
        <w:pStyle w:val="BodyText"/>
      </w:pPr>
      <w:r w:rsidRPr="00665F5C">
        <w:rPr>
          <w:rStyle w:val="SpecialBold"/>
        </w:rPr>
        <w:t>Managing financial risk</w:t>
      </w:r>
    </w:p>
    <w:p w:rsidR="00000000" w:rsidRPr="00665F5C" w:rsidP="00665F5C">
      <w:pPr>
        <w:pStyle w:val="BodyText"/>
      </w:pPr>
      <w:r w:rsidRPr="00665F5C">
        <w:t>BSBMGT517</w:t>
      </w:r>
      <w:r w:rsidRPr="00665F5C">
        <w:tab/>
        <w:t>Manage operational plan</w:t>
      </w:r>
    </w:p>
    <w:p w:rsidR="00000000" w:rsidRPr="00665F5C" w:rsidP="00665F5C">
      <w:pPr>
        <w:pStyle w:val="BodyText"/>
      </w:pPr>
      <w:r w:rsidRPr="00665F5C">
        <w:t>FNSACC511</w:t>
      </w:r>
      <w:r w:rsidRPr="00665F5C">
        <w:tab/>
        <w:t>Provide financial and business performance information</w:t>
      </w:r>
    </w:p>
    <w:p w:rsidR="00000000" w:rsidRPr="00665F5C" w:rsidP="00665F5C">
      <w:pPr>
        <w:pStyle w:val="BodyText"/>
      </w:pPr>
      <w:r w:rsidRPr="00665F5C">
        <w:t>FNSACC609*</w:t>
      </w:r>
      <w:r w:rsidRPr="00665F5C">
        <w:tab/>
        <w:t>Evaluate financial risk</w:t>
      </w:r>
    </w:p>
    <w:p w:rsidR="00000000" w:rsidRPr="00665F5C" w:rsidP="00665F5C">
      <w:pPr>
        <w:pStyle w:val="BodyText"/>
      </w:pPr>
      <w:r w:rsidRPr="00665F5C">
        <w:t>FNSINC401</w:t>
      </w:r>
      <w:r w:rsidRPr="00665F5C">
        <w:tab/>
        <w:t>Apply principles of professional practice to work in the financial services industry</w:t>
      </w:r>
    </w:p>
    <w:p w:rsidR="00000000" w:rsidRPr="00665F5C" w:rsidP="00665F5C">
      <w:pPr>
        <w:pStyle w:val="BodyText"/>
      </w:pPr>
      <w:r w:rsidRPr="00665F5C">
        <w:t>FNS</w:t>
      </w:r>
      <w:r w:rsidRPr="00665F5C">
        <w:t>ORG505</w:t>
      </w:r>
      <w:r w:rsidRPr="00665F5C">
        <w:tab/>
        <w:t>Prepare financial reports to meet statutory requirements</w:t>
      </w:r>
    </w:p>
    <w:p w:rsidR="00000000" w:rsidRPr="00665F5C" w:rsidP="00665F5C">
      <w:pPr>
        <w:pStyle w:val="BodyText"/>
      </w:pPr>
      <w:r w:rsidRPr="00665F5C">
        <w:t>FNSORG602</w:t>
      </w:r>
      <w:r w:rsidRPr="00665F5C">
        <w:tab/>
        <w:t>Develop and manage financial systems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rPr>
          <w:rStyle w:val="SpecialBold"/>
        </w:rPr>
        <w:t>Corporate governance</w:t>
      </w:r>
    </w:p>
    <w:p w:rsidR="00000000" w:rsidRPr="00665F5C" w:rsidP="00665F5C">
      <w:pPr>
        <w:pStyle w:val="BodyText"/>
      </w:pPr>
      <w:r w:rsidRPr="00665F5C">
        <w:t>FNSACC606</w:t>
      </w:r>
      <w:r w:rsidRPr="00665F5C">
        <w:tab/>
        <w:t>Conduct internal audit</w:t>
      </w:r>
    </w:p>
    <w:p w:rsidR="00000000" w:rsidRPr="00665F5C" w:rsidP="00665F5C">
      <w:pPr>
        <w:pStyle w:val="BodyText"/>
      </w:pPr>
      <w:r w:rsidRPr="00665F5C">
        <w:t>FNSACC624</w:t>
      </w:r>
      <w:r w:rsidRPr="00665F5C">
        <w:tab/>
        <w:t>Monitor corporate governance activities</w:t>
      </w:r>
    </w:p>
    <w:p w:rsidR="00000000" w:rsidRPr="00665F5C" w:rsidP="00665F5C">
      <w:pPr>
        <w:pStyle w:val="BodyText"/>
      </w:pPr>
      <w:r w:rsidRPr="00665F5C">
        <w:t>FNSFMK505</w:t>
      </w:r>
      <w:r w:rsidRPr="00665F5C">
        <w:tab/>
        <w:t>Comply with financial services</w:t>
      </w:r>
      <w:r w:rsidRPr="00665F5C">
        <w:t xml:space="preserve"> legislation and industry codes of practice</w:t>
      </w:r>
    </w:p>
    <w:p w:rsidR="00000000" w:rsidRPr="00665F5C" w:rsidP="00665F5C">
      <w:pPr>
        <w:pStyle w:val="BodyText"/>
      </w:pPr>
      <w:r w:rsidRPr="00665F5C">
        <w:t>FNSPRM601</w:t>
      </w:r>
      <w:r w:rsidRPr="00665F5C">
        <w:tab/>
        <w:t>Establish, supervise and monitor practice systems to conform with legislation and regulations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rPr>
          <w:rStyle w:val="SpecialBold"/>
        </w:rPr>
        <w:t>Managing compliance</w:t>
      </w:r>
    </w:p>
    <w:p w:rsidR="00000000" w:rsidRPr="00665F5C" w:rsidP="00665F5C">
      <w:pPr>
        <w:pStyle w:val="BodyText"/>
      </w:pPr>
      <w:r w:rsidRPr="00665F5C">
        <w:t>BSBCOM401</w:t>
      </w:r>
      <w:r w:rsidRPr="00665F5C">
        <w:tab/>
        <w:t>Organise and monitor the operation of compliance management system</w:t>
      </w:r>
    </w:p>
    <w:p w:rsidR="00000000" w:rsidRPr="00665F5C" w:rsidP="00665F5C">
      <w:pPr>
        <w:pStyle w:val="BodyText"/>
      </w:pPr>
      <w:r w:rsidRPr="00665F5C">
        <w:t>BSBCOM402</w:t>
      </w:r>
      <w:r w:rsidRPr="00665F5C">
        <w:tab/>
      </w:r>
      <w:r w:rsidRPr="00665F5C">
        <w:t xml:space="preserve">Implement processes for the management of a breach in compliance requirements </w:t>
      </w:r>
    </w:p>
    <w:p w:rsidR="00000000" w:rsidRPr="00665F5C" w:rsidP="00665F5C">
      <w:pPr>
        <w:pStyle w:val="BodyText"/>
      </w:pPr>
      <w:r w:rsidRPr="00665F5C">
        <w:t>BSBCOM501</w:t>
      </w:r>
      <w:r w:rsidRPr="00665F5C">
        <w:tab/>
        <w:t>Identify and interpret compliance requirements</w:t>
      </w:r>
    </w:p>
    <w:p w:rsidR="00000000" w:rsidRPr="00665F5C" w:rsidP="00665F5C">
      <w:pPr>
        <w:pStyle w:val="BodyText"/>
      </w:pPr>
      <w:r w:rsidRPr="00665F5C">
        <w:t>BSBCOM503</w:t>
      </w:r>
      <w:r w:rsidRPr="00665F5C">
        <w:tab/>
        <w:t>Develop processes for the management of breaches in compliance requirements</w:t>
      </w:r>
    </w:p>
    <w:p w:rsidR="00000000" w:rsidRPr="00665F5C" w:rsidP="00665F5C">
      <w:pPr>
        <w:pStyle w:val="BodyText"/>
      </w:pPr>
      <w:r w:rsidRPr="00665F5C">
        <w:t>BSBINM401</w:t>
      </w:r>
      <w:r w:rsidRPr="00665F5C">
        <w:tab/>
        <w:t>Implement workplace info</w:t>
      </w:r>
      <w:r w:rsidRPr="00665F5C">
        <w:t>rmation system</w:t>
      </w:r>
    </w:p>
    <w:p w:rsidR="00000000" w:rsidRPr="00665F5C" w:rsidP="00665F5C">
      <w:pPr>
        <w:pStyle w:val="BodyText"/>
      </w:pPr>
      <w:r w:rsidRPr="00665F5C">
        <w:t>BSBINM501</w:t>
      </w:r>
      <w:r w:rsidRPr="00665F5C">
        <w:tab/>
        <w:t>Manage an information or knowledge management system</w:t>
      </w:r>
    </w:p>
    <w:p w:rsidR="00000000" w:rsidRPr="00665F5C" w:rsidP="00665F5C">
      <w:pPr>
        <w:pStyle w:val="BodyText"/>
      </w:pPr>
      <w:r w:rsidRPr="00665F5C">
        <w:t>BSBLDR402</w:t>
      </w:r>
      <w:r w:rsidRPr="00665F5C">
        <w:tab/>
        <w:t>Lead effective workplace relationships</w:t>
      </w:r>
    </w:p>
    <w:p w:rsidR="00000000" w:rsidRPr="00665F5C" w:rsidP="00665F5C">
      <w:pPr>
        <w:pStyle w:val="BodyText"/>
      </w:pPr>
      <w:r w:rsidRPr="00665F5C">
        <w:t>BSBPMG411</w:t>
      </w:r>
      <w:r w:rsidRPr="00665F5C">
        <w:tab/>
        <w:t>Apply project quality-management techniques</w:t>
      </w:r>
    </w:p>
    <w:p w:rsidR="00000000" w:rsidRPr="00665F5C" w:rsidP="00665F5C">
      <w:pPr>
        <w:pStyle w:val="BodyText"/>
      </w:pPr>
      <w:r w:rsidRPr="00665F5C">
        <w:t>BSBPMG415</w:t>
      </w:r>
      <w:r w:rsidRPr="00665F5C">
        <w:tab/>
        <w:t>Apply project risk-management techniques</w:t>
      </w:r>
    </w:p>
    <w:p w:rsidR="00000000" w:rsidRPr="00665F5C" w:rsidP="00665F5C">
      <w:pPr>
        <w:pStyle w:val="BodyText"/>
      </w:pPr>
      <w:r w:rsidRPr="00665F5C">
        <w:t>BSBRSK401</w:t>
      </w:r>
      <w:r w:rsidRPr="00665F5C">
        <w:tab/>
        <w:t xml:space="preserve">Identify risk </w:t>
      </w:r>
      <w:r w:rsidRPr="00665F5C">
        <w:t>and apply risk management processes</w:t>
      </w:r>
    </w:p>
    <w:p w:rsidR="00000000" w:rsidRPr="00665F5C" w:rsidP="00665F5C">
      <w:pPr>
        <w:pStyle w:val="BodyText"/>
      </w:pPr>
      <w:r w:rsidRPr="00665F5C">
        <w:t>BSBSMB401</w:t>
      </w:r>
      <w:r w:rsidRPr="00665F5C">
        <w:tab/>
        <w:t>Establish legal and risk management requirements of small business</w:t>
      </w:r>
    </w:p>
    <w:p w:rsidR="00000000" w:rsidRPr="00665F5C" w:rsidP="00665F5C">
      <w:pPr>
        <w:pStyle w:val="BodyText"/>
      </w:pPr>
      <w:r w:rsidRPr="00665F5C">
        <w:t>BSBWHS404</w:t>
      </w:r>
      <w:r w:rsidRPr="00665F5C">
        <w:tab/>
        <w:t>Contribute to WHS hazard identification, risk assessment and risk control</w:t>
      </w:r>
    </w:p>
    <w:p w:rsidR="00000000" w:rsidRPr="00665F5C" w:rsidP="00665F5C">
      <w:pPr>
        <w:pStyle w:val="BodyText"/>
      </w:pPr>
      <w:r w:rsidRPr="00665F5C">
        <w:t>BSBWHS507</w:t>
      </w:r>
      <w:r w:rsidRPr="00665F5C">
        <w:tab/>
        <w:t>Contribute to managing WHS information systems</w:t>
      </w:r>
    </w:p>
    <w:p w:rsidR="00000000" w:rsidRPr="00665F5C" w:rsidP="00665F5C">
      <w:pPr>
        <w:pStyle w:val="BodyText"/>
      </w:pPr>
      <w:r w:rsidRPr="00665F5C">
        <w:t>BSBWHS503</w:t>
      </w:r>
      <w:r w:rsidRPr="00665F5C">
        <w:tab/>
        <w:t>Contribute to the systematic management of WHS risk</w:t>
      </w:r>
    </w:p>
    <w:p w:rsidR="00000000" w:rsidRPr="00665F5C" w:rsidP="00665F5C">
      <w:pPr>
        <w:pStyle w:val="BodyText"/>
      </w:pPr>
      <w:r w:rsidRPr="00665F5C">
        <w:t>BSBWHS504</w:t>
      </w:r>
      <w:r w:rsidRPr="00665F5C">
        <w:tab/>
        <w:t>Manage WHS risks</w:t>
      </w:r>
    </w:p>
    <w:p w:rsidR="00000000" w:rsidRPr="00665F5C" w:rsidP="00665F5C">
      <w:pPr>
        <w:pStyle w:val="BodyText"/>
      </w:pPr>
      <w:r w:rsidRPr="00665F5C">
        <w:t>BSBWHS508</w:t>
      </w:r>
      <w:r w:rsidRPr="00665F5C">
        <w:tab/>
        <w:t>Manage WHS hazards associated with plant</w:t>
      </w:r>
    </w:p>
    <w:p w:rsidR="00000000" w:rsidRPr="00665F5C" w:rsidP="00665F5C">
      <w:pPr>
        <w:pStyle w:val="BodyText"/>
      </w:pPr>
      <w:r w:rsidRPr="00665F5C">
        <w:t>BSBWHS603</w:t>
      </w:r>
      <w:r w:rsidRPr="00665F5C">
        <w:tab/>
        <w:t>Implement WHS risk management</w:t>
      </w:r>
    </w:p>
    <w:p w:rsidR="00000000" w:rsidRPr="00665F5C" w:rsidP="00665F5C">
      <w:pPr>
        <w:pStyle w:val="BodyText"/>
      </w:pPr>
      <w:r w:rsidRPr="00665F5C">
        <w:t>BSBWHS604</w:t>
      </w:r>
      <w:r w:rsidRPr="00665F5C">
        <w:tab/>
        <w:t>Evaluate the WHS performance of organisations</w:t>
      </w:r>
    </w:p>
    <w:p w:rsidR="00000000" w:rsidRPr="00665F5C" w:rsidP="00665F5C">
      <w:pPr>
        <w:pStyle w:val="BodyText"/>
      </w:pPr>
      <w:r w:rsidRPr="00665F5C">
        <w:t>BSBWHS605</w:t>
      </w:r>
      <w:r w:rsidRPr="00665F5C">
        <w:tab/>
        <w:t>Develop, i</w:t>
      </w:r>
      <w:r w:rsidRPr="00665F5C">
        <w:t>mplement and maintain WHS management systems</w:t>
      </w:r>
    </w:p>
    <w:p w:rsidR="00000000" w:rsidRPr="00665F5C" w:rsidP="00665F5C">
      <w:pPr>
        <w:pStyle w:val="BodyText"/>
      </w:pPr>
      <w:r w:rsidRPr="00665F5C">
        <w:t>BSBWHS606</w:t>
      </w:r>
      <w:r w:rsidRPr="00665F5C">
        <w:tab/>
        <w:t>Conduct a WHS audit</w:t>
      </w:r>
    </w:p>
    <w:p w:rsidR="00000000" w:rsidRPr="00665F5C" w:rsidP="00665F5C">
      <w:pPr>
        <w:pStyle w:val="BodyText"/>
      </w:pPr>
      <w:r w:rsidRPr="00665F5C">
        <w:t>BSBWHS607</w:t>
      </w:r>
      <w:r w:rsidRPr="00665F5C">
        <w:tab/>
        <w:t>Apply ergonomics to manage WHS risks</w:t>
      </w:r>
    </w:p>
    <w:p w:rsidR="00000000" w:rsidRPr="00665F5C" w:rsidP="00665F5C">
      <w:pPr>
        <w:pStyle w:val="BodyText"/>
      </w:pPr>
      <w:r w:rsidRPr="00665F5C">
        <w:t>BSBWHS608</w:t>
      </w:r>
      <w:r w:rsidRPr="00665F5C">
        <w:tab/>
        <w:t>Assist with applying occupational hygiene to manage WHS risks</w:t>
      </w:r>
    </w:p>
    <w:p w:rsidR="00000000" w:rsidRPr="00665F5C" w:rsidP="00665F5C">
      <w:pPr>
        <w:pStyle w:val="BodyText"/>
      </w:pPr>
      <w:r w:rsidRPr="00665F5C">
        <w:t>BSBWHS609</w:t>
      </w:r>
      <w:r w:rsidRPr="00665F5C">
        <w:tab/>
        <w:t xml:space="preserve">Advise on the application of safe design principles </w:t>
      </w:r>
      <w:r w:rsidRPr="00665F5C">
        <w:t>to control WHS risks</w:t>
      </w:r>
    </w:p>
    <w:p w:rsidR="00000000" w:rsidRPr="00665F5C" w:rsidP="00665F5C">
      <w:pPr>
        <w:pStyle w:val="BodyText"/>
      </w:pPr>
      <w:r w:rsidRPr="00665F5C">
        <w:t>FNSACC516</w:t>
      </w:r>
      <w:r w:rsidRPr="00665F5C">
        <w:tab/>
        <w:t>Implement and maintain internal control procedures</w:t>
      </w:r>
    </w:p>
    <w:p w:rsidR="00000000" w:rsidRPr="00665F5C" w:rsidP="00665F5C">
      <w:pPr>
        <w:pStyle w:val="BodyText"/>
      </w:pPr>
      <w:r w:rsidRPr="00665F5C">
        <w:t>FNSINC503</w:t>
      </w:r>
      <w:r w:rsidRPr="00665F5C">
        <w:tab/>
        <w:t>Identify situations requiring complex ethical decision making</w:t>
      </w:r>
    </w:p>
    <w:p w:rsidR="00000000" w:rsidRPr="00665F5C" w:rsidP="00665F5C">
      <w:pPr>
        <w:pStyle w:val="BodyText"/>
      </w:pPr>
      <w:r w:rsidRPr="00665F5C">
        <w:t>FNSINC504</w:t>
      </w:r>
      <w:r w:rsidRPr="00665F5C">
        <w:tab/>
        <w:t>Apply ethical frameworks and principles to make and act upon decisions</w:t>
      </w:r>
    </w:p>
    <w:p w:rsidR="00000000" w:rsidRPr="00665F5C" w:rsidP="00665F5C">
      <w:pPr>
        <w:pStyle w:val="BodyText"/>
      </w:pPr>
      <w:r w:rsidRPr="00665F5C">
        <w:t>FNSORG508</w:t>
      </w:r>
      <w:r w:rsidRPr="00665F5C">
        <w:tab/>
        <w:t>Analyse and</w:t>
      </w:r>
      <w:r w:rsidRPr="00665F5C">
        <w:t xml:space="preserve"> comment on management reports</w:t>
      </w:r>
    </w:p>
    <w:p w:rsidR="00000000" w:rsidRPr="00665F5C" w:rsidP="00665F5C">
      <w:pPr>
        <w:pStyle w:val="BodyText"/>
      </w:pPr>
      <w:r w:rsidRPr="00665F5C">
        <w:t>FNSORG603</w:t>
      </w:r>
      <w:r w:rsidRPr="00665F5C">
        <w:tab/>
        <w:t>Establish and prepare operational guidelines in a financial services organisation</w:t>
      </w:r>
    </w:p>
    <w:p w:rsidR="00000000" w:rsidRPr="00665F5C" w:rsidP="00665F5C">
      <w:pPr>
        <w:pStyle w:val="BodyText"/>
      </w:pPr>
    </w:p>
    <w:p w:rsidR="00000000" w:rsidRPr="00665F5C" w:rsidP="00665F5C">
      <w:pPr>
        <w:pStyle w:val="BodyText"/>
      </w:pPr>
      <w:r w:rsidRPr="00665F5C">
        <w:rPr>
          <w:rStyle w:val="SpecialBold"/>
        </w:rPr>
        <w:t>Strategic risk management and business continuity</w:t>
      </w:r>
    </w:p>
    <w:p w:rsidR="00000000" w:rsidRPr="00665F5C" w:rsidP="00665F5C">
      <w:pPr>
        <w:pStyle w:val="BodyText"/>
      </w:pPr>
      <w:r w:rsidRPr="00665F5C">
        <w:t>BSBSUS501</w:t>
      </w:r>
      <w:r w:rsidRPr="00665F5C">
        <w:tab/>
        <w:t>Develop workplace policy and procedures for sustainability</w:t>
      </w:r>
    </w:p>
    <w:p w:rsidR="00000000" w:rsidRPr="00665F5C" w:rsidP="00665F5C">
      <w:pPr>
        <w:pStyle w:val="BodyText"/>
      </w:pPr>
      <w:r w:rsidRPr="00665F5C">
        <w:t>BSBMGT605</w:t>
      </w:r>
      <w:r w:rsidRPr="00665F5C">
        <w:tab/>
        <w:t>Pro</w:t>
      </w:r>
      <w:r w:rsidRPr="00665F5C">
        <w:t>vide leadership across the organisation</w:t>
      </w:r>
    </w:p>
    <w:p w:rsidR="00000000" w:rsidRPr="00665F5C" w:rsidP="00665F5C">
      <w:pPr>
        <w:pStyle w:val="BodyText"/>
      </w:pPr>
      <w:r w:rsidRPr="00665F5C">
        <w:t>BSBMGT615</w:t>
      </w:r>
      <w:r w:rsidRPr="00665F5C">
        <w:tab/>
        <w:t xml:space="preserve">Contribute to organisation development </w:t>
      </w:r>
    </w:p>
    <w:p w:rsidR="00000000" w:rsidRPr="00665F5C" w:rsidP="00665F5C">
      <w:pPr>
        <w:pStyle w:val="BodyText"/>
      </w:pPr>
      <w:r w:rsidRPr="00665F5C">
        <w:t>BSBMGT616</w:t>
      </w:r>
      <w:r w:rsidRPr="00665F5C">
        <w:tab/>
        <w:t>Develop and implement strategic plans</w:t>
      </w:r>
    </w:p>
    <w:p w:rsidR="00000000" w:rsidRPr="00665F5C" w:rsidP="00665F5C">
      <w:pPr>
        <w:pStyle w:val="BodyText"/>
      </w:pPr>
      <w:r w:rsidRPr="00665F5C">
        <w:t>BSBMGT617</w:t>
      </w:r>
      <w:r w:rsidRPr="00665F5C">
        <w:tab/>
        <w:t>Develop and implement a business plan</w:t>
      </w:r>
    </w:p>
    <w:p w:rsidR="00000000" w:rsidRPr="00665F5C" w:rsidP="00665F5C">
      <w:pPr>
        <w:pStyle w:val="BodyText"/>
      </w:pPr>
      <w:r w:rsidRPr="00665F5C">
        <w:t>BSBPMG517</w:t>
      </w:r>
      <w:r w:rsidRPr="00665F5C">
        <w:tab/>
        <w:t>Manage project risk</w:t>
      </w:r>
    </w:p>
    <w:p w:rsidR="00000000" w:rsidRPr="00665F5C" w:rsidP="00665F5C">
      <w:pPr>
        <w:pStyle w:val="BodyText"/>
      </w:pPr>
      <w:r w:rsidRPr="00665F5C">
        <w:t>BSBWHS510</w:t>
      </w:r>
      <w:r w:rsidRPr="00665F5C">
        <w:tab/>
        <w:t>Contribute to implementing eme</w:t>
      </w:r>
      <w:r w:rsidRPr="00665F5C">
        <w:t>rgency procedures</w:t>
      </w:r>
    </w:p>
    <w:p w:rsidR="00552354" w:rsidP="00665F5C">
      <w:pPr>
        <w:pStyle w:val="BodyText"/>
      </w:pPr>
      <w:r w:rsidRPr="00665F5C">
        <w:t>FNSORG601</w:t>
      </w:r>
      <w:r w:rsidRPr="00665F5C">
        <w:tab/>
        <w:t xml:space="preserve">Negotiate to achieve goals and manage disputes </w:t>
      </w:r>
    </w:p>
    <w:p w:rsidR="00552354" w:rsidP="00665F5C">
      <w:pPr>
        <w:pStyle w:val="BodyText"/>
      </w:pPr>
    </w:p>
    <w:p w:rsidR="00000000" w:rsidRPr="00665F5C" w:rsidP="00665F5C">
      <w:pPr>
        <w:pStyle w:val="BodyText"/>
      </w:pPr>
      <w:r w:rsidRPr="00665F5C">
        <w:t>*Note the following prerequisite unit requirements:</w:t>
      </w:r>
    </w:p>
    <w:p w:rsidR="00000000" w:rsidRPr="00665F5C" w:rsidP="00665F5C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665F5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Prerequisite unit</w:t>
            </w:r>
          </w:p>
        </w:tc>
      </w:tr>
      <w:tr w:rsidTr="00665F5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FNSACC609 Evaluate financial risk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t>FNSACC511 Provide financial and business performance information</w:t>
            </w:r>
          </w:p>
        </w:tc>
      </w:tr>
    </w:tbl>
    <w:p w:rsidR="00552354" w:rsidP="00665F5C">
      <w:pPr>
        <w:pStyle w:val="BodyText"/>
      </w:pPr>
    </w:p>
    <w:p w:rsidR="00552354" w:rsidP="00665F5C">
      <w:pPr>
        <w:pStyle w:val="BodyText"/>
      </w:pPr>
    </w:p>
    <w:p w:rsidR="00000000" w:rsidRPr="00665F5C" w:rsidP="00665F5C">
      <w:pPr>
        <w:pStyle w:val="Heading1"/>
      </w:pPr>
      <w:bookmarkStart w:id="5" w:name="O_976084"/>
      <w:bookmarkEnd w:id="5"/>
      <w:r w:rsidRPr="00665F5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rPr>
                <w:rStyle w:val="SpecialBold"/>
              </w:rPr>
              <w:t xml:space="preserve">Code and title </w:t>
            </w:r>
          </w:p>
          <w:p w:rsidR="00000000" w:rsidRPr="00665F5C" w:rsidP="00665F5C">
            <w:pPr>
              <w:pStyle w:val="BodyText"/>
            </w:pPr>
            <w:r w:rsidRPr="00665F5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rPr>
                <w:rStyle w:val="SpecialBold"/>
              </w:rPr>
              <w:t>Code and title</w:t>
            </w:r>
          </w:p>
          <w:p w:rsidR="00000000" w:rsidRPr="00665F5C" w:rsidP="00665F5C">
            <w:pPr>
              <w:pStyle w:val="BodyText"/>
            </w:pPr>
            <w:r w:rsidRPr="00665F5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rPr>
                <w:rStyle w:val="SpecialBold"/>
              </w:rPr>
              <w:t>Equivalence status</w:t>
            </w:r>
          </w:p>
        </w:tc>
      </w:tr>
      <w:tr w:rsidTr="00665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FNS50815 Diploma of Integrated Risk Management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FNS50815 Diploma of Integrated Risk Management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F5C">
            <w:pPr>
              <w:pStyle w:val="BodyText"/>
              <w:rPr>
                <w:lang w:val="en-NZ"/>
              </w:rPr>
            </w:pPr>
            <w:r w:rsidRPr="00665F5C">
              <w:t>Upates to elective units list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F5C" w:rsidP="00665F5C">
            <w:pPr>
              <w:pStyle w:val="BodyText"/>
            </w:pPr>
            <w:r w:rsidRPr="00665F5C">
              <w:t>Equivalent qualification</w:t>
            </w:r>
          </w:p>
        </w:tc>
      </w:tr>
    </w:tbl>
    <w:p w:rsidR="00552354" w:rsidP="00665F5C">
      <w:pPr>
        <w:pStyle w:val="BodyText"/>
      </w:pPr>
    </w:p>
    <w:p w:rsidR="00552354" w:rsidP="00665F5C">
      <w:pPr>
        <w:pStyle w:val="BodyText"/>
      </w:pPr>
    </w:p>
    <w:p w:rsidR="00000000" w:rsidRPr="00665F5C" w:rsidP="00665F5C">
      <w:pPr>
        <w:pStyle w:val="Heading1"/>
      </w:pPr>
      <w:bookmarkStart w:id="6" w:name="O_976089"/>
      <w:bookmarkEnd w:id="6"/>
      <w:r w:rsidRPr="00665F5C">
        <w:t>Links</w:t>
      </w:r>
    </w:p>
    <w:p w:rsidR="00000000" w:rsidRPr="00665F5C" w:rsidP="00665F5C">
      <w:pPr>
        <w:pStyle w:val="BodyText"/>
      </w:pPr>
      <w:r w:rsidRPr="00665F5C">
        <w:t>Companion Volume implementation guides are found in VETNe</w:t>
      </w:r>
      <w:r w:rsidRPr="00665F5C">
        <w:t>t - https://vetnet.education.gov.au/Pages/TrainingDocs.aspx?q=c7200cc8-0566-4f04-b76f-e89fd6f102fe</w:t>
      </w:r>
    </w:p>
    <w:p w:rsidR="00000000" w:rsidRPr="00665F5C" w:rsidP="00665F5C"/>
    <w:sectPr w:rsidSect="00665F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5C" w:rsidRPr="00552354" w:rsidP="00552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54" w:rsidP="00665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2354" w:rsidP="00665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2354" w:rsidP="00665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F5C" w:rsidRPr="00552354" w:rsidP="00552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354" w:rsidRPr="002D2AF8" w:rsidP="00665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FNS50815 Diploma of Integrated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552354" w:rsidP="00665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40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CAD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F5C"/>
  </w:style>
  <w:style w:type="character" w:customStyle="1" w:styleId="Heading1Char">
    <w:name w:val="Heading 1 Char"/>
    <w:basedOn w:val="DefaultParagraphFont"/>
    <w:link w:val="Heading1"/>
    <w:rsid w:val="00665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F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F5C"/>
    <w:rPr>
      <w:b/>
      <w:spacing w:val="0"/>
    </w:rPr>
  </w:style>
  <w:style w:type="character" w:styleId="Emphasis">
    <w:name w:val="Emphasis"/>
    <w:basedOn w:val="DefaultParagraphFont"/>
    <w:qFormat/>
    <w:rsid w:val="00665F5C"/>
    <w:rPr>
      <w:i/>
    </w:rPr>
  </w:style>
  <w:style w:type="paragraph" w:customStyle="1" w:styleId="SuperHeading">
    <w:name w:val="SuperHeading"/>
    <w:basedOn w:val="Normal"/>
    <w:rsid w:val="00665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F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F5C"/>
  </w:style>
  <w:style w:type="paragraph" w:styleId="TableofFigures">
    <w:name w:val="table of figures"/>
    <w:basedOn w:val="Normal"/>
    <w:next w:val="Normal"/>
    <w:semiHidden/>
    <w:rsid w:val="00665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F5C"/>
    <w:pPr>
      <w:numPr>
        <w:numId w:val="10"/>
      </w:numPr>
    </w:pPr>
  </w:style>
  <w:style w:type="character" w:customStyle="1" w:styleId="WingdingSymbols">
    <w:name w:val="Wingding Symbols"/>
    <w:rsid w:val="00665F5C"/>
    <w:rPr>
      <w:rFonts w:ascii="Wingdings" w:hAnsi="Wingdings"/>
    </w:rPr>
  </w:style>
  <w:style w:type="paragraph" w:customStyle="1" w:styleId="TableHeading">
    <w:name w:val="Table Heading"/>
    <w:basedOn w:val="HeadingBase"/>
    <w:rsid w:val="00665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F5C"/>
    <w:rPr>
      <w:color w:val="0033CC"/>
      <w:u w:val="none"/>
    </w:rPr>
  </w:style>
  <w:style w:type="paragraph" w:customStyle="1" w:styleId="BodyTextRight">
    <w:name w:val="Body Text Right"/>
    <w:basedOn w:val="BodyText"/>
    <w:rsid w:val="00665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F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F5C"/>
    <w:rPr>
      <w:sz w:val="32"/>
    </w:rPr>
  </w:style>
  <w:style w:type="paragraph" w:customStyle="1" w:styleId="HeadingProcedure">
    <w:name w:val="Heading Procedure"/>
    <w:basedOn w:val="HeadingBase"/>
    <w:next w:val="Normal"/>
    <w:rsid w:val="00665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F5C"/>
    <w:pPr>
      <w:spacing w:before="60" w:after="60"/>
    </w:pPr>
  </w:style>
  <w:style w:type="paragraph" w:styleId="ListContinue">
    <w:name w:val="List Continue"/>
    <w:basedOn w:val="List"/>
    <w:rsid w:val="00665F5C"/>
    <w:pPr>
      <w:ind w:firstLine="0"/>
    </w:pPr>
  </w:style>
  <w:style w:type="paragraph" w:customStyle="1" w:styleId="ListNote">
    <w:name w:val="List Note"/>
    <w:basedOn w:val="List"/>
    <w:rsid w:val="00665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F5C"/>
    <w:rPr>
      <w:rFonts w:ascii="Courier New" w:hAnsi="Courier New"/>
    </w:rPr>
  </w:style>
  <w:style w:type="paragraph" w:customStyle="1" w:styleId="NoteBullet">
    <w:name w:val="Note Bullet"/>
    <w:basedOn w:val="Note"/>
    <w:rsid w:val="00665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F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F5C"/>
    <w:rPr>
      <w:b/>
      <w:smallCaps/>
    </w:rPr>
  </w:style>
  <w:style w:type="paragraph" w:customStyle="1" w:styleId="TableListNumber">
    <w:name w:val="Table List Number"/>
    <w:basedOn w:val="ListNumber"/>
    <w:rsid w:val="00665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F5C"/>
    <w:pPr>
      <w:numPr>
        <w:numId w:val="8"/>
      </w:numPr>
    </w:pPr>
  </w:style>
  <w:style w:type="paragraph" w:customStyle="1" w:styleId="ListAlpha2">
    <w:name w:val="List Alpha 2"/>
    <w:basedOn w:val="List2"/>
    <w:rsid w:val="00665F5C"/>
    <w:pPr>
      <w:numPr>
        <w:numId w:val="7"/>
      </w:numPr>
    </w:pPr>
  </w:style>
  <w:style w:type="paragraph" w:styleId="List2">
    <w:name w:val="List 2"/>
    <w:basedOn w:val="BodyText"/>
    <w:rsid w:val="00665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F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F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F5C"/>
    <w:pPr>
      <w:numPr>
        <w:numId w:val="3"/>
      </w:numPr>
    </w:pPr>
  </w:style>
  <w:style w:type="paragraph" w:styleId="ListContinue2">
    <w:name w:val="List Continue 2"/>
    <w:basedOn w:val="List2"/>
    <w:rsid w:val="00665F5C"/>
    <w:pPr>
      <w:ind w:firstLine="0"/>
    </w:pPr>
  </w:style>
  <w:style w:type="paragraph" w:styleId="ListContinue3">
    <w:name w:val="List Continue 3"/>
    <w:basedOn w:val="List3"/>
    <w:rsid w:val="00665F5C"/>
    <w:pPr>
      <w:ind w:left="1021" w:firstLine="0"/>
    </w:pPr>
  </w:style>
  <w:style w:type="paragraph" w:styleId="ListContinue4">
    <w:name w:val="List Continue 4"/>
    <w:basedOn w:val="List4"/>
    <w:rsid w:val="00665F5C"/>
    <w:pPr>
      <w:ind w:firstLine="0"/>
    </w:pPr>
  </w:style>
  <w:style w:type="paragraph" w:styleId="ListContinue5">
    <w:name w:val="List Continue 5"/>
    <w:basedOn w:val="List5"/>
    <w:rsid w:val="00665F5C"/>
    <w:pPr>
      <w:ind w:firstLine="0"/>
    </w:pPr>
  </w:style>
  <w:style w:type="paragraph" w:styleId="ListNumber3">
    <w:name w:val="List Number 3"/>
    <w:basedOn w:val="List3"/>
    <w:rsid w:val="00665F5C"/>
    <w:pPr>
      <w:numPr>
        <w:numId w:val="4"/>
      </w:numPr>
    </w:pPr>
  </w:style>
  <w:style w:type="paragraph" w:styleId="ListNumber4">
    <w:name w:val="List Number 4"/>
    <w:basedOn w:val="List4"/>
    <w:rsid w:val="00665F5C"/>
    <w:pPr>
      <w:numPr>
        <w:numId w:val="5"/>
      </w:numPr>
    </w:pPr>
  </w:style>
  <w:style w:type="paragraph" w:styleId="ListNumber5">
    <w:name w:val="List Number 5"/>
    <w:basedOn w:val="List5"/>
    <w:rsid w:val="00665F5C"/>
    <w:pPr>
      <w:numPr>
        <w:numId w:val="6"/>
      </w:numPr>
    </w:pPr>
  </w:style>
  <w:style w:type="paragraph" w:styleId="BlockText">
    <w:name w:val="Block Text"/>
    <w:basedOn w:val="Normal"/>
    <w:rsid w:val="00665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F5C"/>
    <w:rPr>
      <w:sz w:val="16"/>
      <w:vertAlign w:val="superscript"/>
    </w:rPr>
  </w:style>
  <w:style w:type="character" w:customStyle="1" w:styleId="Symbols">
    <w:name w:val="Symbols"/>
    <w:basedOn w:val="DefaultParagraphFont"/>
    <w:rsid w:val="00665F5C"/>
    <w:rPr>
      <w:rFonts w:ascii="Symbol" w:hAnsi="Symbol"/>
    </w:rPr>
  </w:style>
  <w:style w:type="character" w:customStyle="1" w:styleId="MenuOptions">
    <w:name w:val="Menu Options"/>
    <w:basedOn w:val="DefaultParagraphFont"/>
    <w:rsid w:val="00665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F5C"/>
    <w:rPr>
      <w:b/>
    </w:rPr>
  </w:style>
  <w:style w:type="character" w:customStyle="1" w:styleId="Underlined">
    <w:name w:val="Underlined"/>
    <w:basedOn w:val="DefaultParagraphFont"/>
    <w:rsid w:val="00665F5C"/>
    <w:rPr>
      <w:u w:val="single"/>
    </w:rPr>
  </w:style>
  <w:style w:type="paragraph" w:customStyle="1" w:styleId="TableBodyTextRight">
    <w:name w:val="Table Body Text Right"/>
    <w:basedOn w:val="TableBodyText"/>
    <w:rsid w:val="00665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F5C"/>
    <w:rPr>
      <w:sz w:val="18"/>
    </w:rPr>
  </w:style>
  <w:style w:type="paragraph" w:customStyle="1" w:styleId="BodySmallRight">
    <w:name w:val="Body Small Right"/>
    <w:basedOn w:val="BodyTextRight"/>
    <w:rsid w:val="00665F5C"/>
    <w:rPr>
      <w:sz w:val="18"/>
      <w:szCs w:val="18"/>
    </w:rPr>
  </w:style>
  <w:style w:type="paragraph" w:customStyle="1" w:styleId="MarginEdition">
    <w:name w:val="Margin Edition"/>
    <w:basedOn w:val="MarginNote"/>
    <w:rsid w:val="00665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F5C"/>
    <w:rPr>
      <w:sz w:val="2"/>
      <w:szCs w:val="2"/>
    </w:rPr>
  </w:style>
  <w:style w:type="character" w:customStyle="1" w:styleId="Small">
    <w:name w:val="Small"/>
    <w:basedOn w:val="DefaultParagraphFont"/>
    <w:rsid w:val="00665F5C"/>
    <w:rPr>
      <w:sz w:val="16"/>
    </w:rPr>
  </w:style>
  <w:style w:type="paragraph" w:customStyle="1" w:styleId="WideTable">
    <w:name w:val="Wide Table"/>
    <w:basedOn w:val="Normal"/>
    <w:rsid w:val="00665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F5C"/>
  </w:style>
  <w:style w:type="paragraph" w:styleId="Quote">
    <w:name w:val="Quote"/>
    <w:basedOn w:val="Heading1"/>
    <w:link w:val="QuoteChar"/>
    <w:qFormat/>
    <w:rsid w:val="00665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F5C"/>
    <w:pPr>
      <w:pageBreakBefore/>
    </w:pPr>
  </w:style>
  <w:style w:type="paragraph" w:customStyle="1" w:styleId="Border">
    <w:name w:val="Border"/>
    <w:basedOn w:val="Normal"/>
    <w:qFormat/>
    <w:rsid w:val="00665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F5C"/>
    <w:rPr>
      <w:u w:val="single"/>
    </w:rPr>
  </w:style>
  <w:style w:type="character" w:customStyle="1" w:styleId="BoldandItalics">
    <w:name w:val="Bold and Italics"/>
    <w:qFormat/>
    <w:rsid w:val="00665F5C"/>
    <w:rPr>
      <w:b/>
      <w:i/>
      <w:u w:val="none"/>
    </w:rPr>
  </w:style>
  <w:style w:type="paragraph" w:styleId="BalloonText">
    <w:name w:val="Balloon Text"/>
    <w:basedOn w:val="Normal"/>
    <w:link w:val="BalloonTextChar"/>
    <w:rsid w:val="00665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F5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</Words>
  <Characters>4830</Characters>
  <Application>Microsoft Office Word</Application>
  <DocSecurity>0</DocSecurity>
  <Lines>155</Lines>
  <Paragraphs>104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FNS50815 Diploma of Integrated Risk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2018-02-13T09:51:35Z</dcterms:created>
  <dcterms:modified xsi:type="dcterms:W3CDTF">2018-02-12T08:34:00Z</dcterms:modified>
</cp:coreProperties>
</file>