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757" w:rsidP="00D81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FNS50722 Diploma</w:t>
      </w:r>
      <w:r>
        <w:t xml:space="preserve"> of Superannuation</w:t>
      </w:r>
      <w:r>
        <w:fldChar w:fldCharType="end"/>
      </w:r>
    </w:p>
    <w:p w:rsidR="00D81757" w:rsidP="00D81757">
      <w:pPr>
        <w:pStyle w:val="Version"/>
        <w:sectPr w:rsidSect="00E878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8780F" w:rsidP="00E8780F">
      <w:pPr>
        <w:pStyle w:val="SuperHeading"/>
      </w:pPr>
      <w:r w:rsidRPr="00E8780F">
        <w:t>FNS50722 Diploma of Superannuation</w:t>
      </w:r>
    </w:p>
    <w:p w:rsidR="00000000" w:rsidRPr="00E8780F" w:rsidP="00E8780F">
      <w:pPr>
        <w:pStyle w:val="Heading1"/>
      </w:pPr>
      <w:bookmarkStart w:id="1" w:name="O_1231877"/>
      <w:bookmarkEnd w:id="1"/>
      <w:r w:rsidRPr="00E878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8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0F" w:rsidP="00E8780F">
            <w:pPr>
              <w:pStyle w:val="BodyText"/>
            </w:pPr>
            <w:r w:rsidRPr="00E8780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0F">
            <w:pPr>
              <w:pStyle w:val="BodyText"/>
              <w:rPr>
                <w:lang w:val="en-NZ"/>
              </w:rPr>
            </w:pPr>
            <w:r w:rsidRPr="00E8780F">
              <w:rPr>
                <w:rStyle w:val="SpecialBold"/>
              </w:rPr>
              <w:t>Comments</w:t>
            </w:r>
          </w:p>
        </w:tc>
      </w:tr>
      <w:tr w:rsidTr="00E8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0F">
            <w:pPr>
              <w:pStyle w:val="BodyText"/>
              <w:rPr>
                <w:lang w:val="en-NZ"/>
              </w:rPr>
            </w:pPr>
            <w:r w:rsidRPr="00E8780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0F" w:rsidP="00E8780F">
            <w:pPr>
              <w:pStyle w:val="BodyText"/>
            </w:pPr>
            <w:r w:rsidRPr="00E8780F">
              <w:t>This version first released with the FNS Financial Services Training Package Version 8.0.</w:t>
            </w:r>
          </w:p>
          <w:p w:rsidR="00000000" w:rsidRPr="00E8780F" w:rsidP="00E8780F">
            <w:pPr>
              <w:pStyle w:val="BodyText"/>
            </w:pPr>
            <w:r w:rsidRPr="00E8780F">
              <w:t>Supersedes and is not equivalent to FNS50720 Diploma of Superannuation.</w:t>
            </w:r>
          </w:p>
        </w:tc>
      </w:tr>
    </w:tbl>
    <w:p w:rsidR="00000000" w:rsidRPr="00E8780F" w:rsidP="00E8780F">
      <w:pPr>
        <w:pStyle w:val="BodyText"/>
      </w:pPr>
    </w:p>
    <w:p w:rsidR="00000000" w:rsidRPr="00E8780F" w:rsidP="00E8780F">
      <w:pPr>
        <w:pStyle w:val="AllowPageBreak"/>
      </w:pPr>
    </w:p>
    <w:p w:rsidR="00000000" w:rsidRPr="00E8780F" w:rsidP="00E8780F">
      <w:pPr>
        <w:pStyle w:val="Heading1"/>
      </w:pPr>
      <w:bookmarkStart w:id="2" w:name="O_1231878"/>
      <w:bookmarkEnd w:id="2"/>
      <w:r w:rsidRPr="00E8780F">
        <w:t>Qualification Descripti</w:t>
      </w:r>
      <w:r w:rsidRPr="00E8780F">
        <w:t>on</w:t>
      </w:r>
    </w:p>
    <w:p w:rsidR="00000000" w:rsidRPr="00E8780F" w:rsidP="00D81757">
      <w:pPr>
        <w:pStyle w:val="BodyText"/>
      </w:pPr>
      <w:r w:rsidRPr="00E8780F">
        <w:t>This qualification reflects a range of roles with specialist responsibilities in the superannuation industry. Individuals in these roles have autonomy in performing technical operations, apply solutions to a range of often complex problems, and research</w:t>
      </w:r>
      <w:r w:rsidRPr="00E8780F">
        <w:t>, analyse and evaluate information from a variety of sources. They apply initiative to plan, coordinate and evaluate their own work and provide guidance to others.</w:t>
      </w:r>
    </w:p>
    <w:p w:rsidR="00000000" w:rsidRPr="00E8780F" w:rsidP="00D81757">
      <w:pPr>
        <w:pStyle w:val="Heading4"/>
      </w:pPr>
      <w:r w:rsidRPr="00E8780F">
        <w:rPr>
          <w:rStyle w:val="SpecialBold"/>
        </w:rPr>
        <w:t>Licensing, legislative, regulatory or certification considerations</w:t>
      </w:r>
    </w:p>
    <w:p w:rsidR="00000000" w:rsidRPr="00E8780F" w:rsidP="00D81757">
      <w:pPr>
        <w:pStyle w:val="BodyText"/>
      </w:pPr>
      <w:r w:rsidRPr="00E8780F">
        <w:t>Work functions in the occ</w:t>
      </w:r>
      <w:r w:rsidRPr="00E8780F">
        <w:t>upational areas where this qualification may be used are subject to regulatory requirements. Refer to the relevant regulator for specific guidance on requirements.</w:t>
      </w:r>
    </w:p>
    <w:p w:rsidR="00000000" w:rsidRPr="00E8780F" w:rsidP="00E8780F">
      <w:pPr>
        <w:pStyle w:val="Heading1"/>
      </w:pPr>
      <w:bookmarkStart w:id="3" w:name="O_1231879"/>
      <w:bookmarkEnd w:id="3"/>
      <w:r w:rsidRPr="00E8780F">
        <w:t>Entry Requirements</w:t>
      </w:r>
    </w:p>
    <w:p w:rsidR="00000000" w:rsidRPr="00E8780F" w:rsidP="00D81757">
      <w:pPr>
        <w:pStyle w:val="BodyText"/>
      </w:pPr>
      <w:r w:rsidRPr="00E8780F">
        <w:t>Nil</w:t>
      </w:r>
    </w:p>
    <w:p w:rsidR="00000000" w:rsidRPr="00E8780F" w:rsidP="00E8780F">
      <w:pPr>
        <w:pStyle w:val="Heading1"/>
      </w:pPr>
      <w:bookmarkStart w:id="4" w:name="O_1231880"/>
      <w:bookmarkEnd w:id="4"/>
      <w:r w:rsidRPr="00E8780F">
        <w:t>Packaging Rules</w:t>
      </w:r>
    </w:p>
    <w:p w:rsidR="00000000" w:rsidRPr="00E8780F" w:rsidP="00E8780F">
      <w:pPr>
        <w:pStyle w:val="BodyTextBold"/>
      </w:pPr>
      <w:r w:rsidRPr="00E8780F">
        <w:t>Total number of</w:t>
      </w:r>
      <w:r w:rsidRPr="00E8780F">
        <w:t xml:space="preserve"> units = 12</w:t>
      </w:r>
    </w:p>
    <w:p w:rsidR="00000000" w:rsidRPr="00E8780F" w:rsidP="00D81757">
      <w:pPr>
        <w:pStyle w:val="List"/>
      </w:pPr>
      <w:r w:rsidRPr="00E8780F">
        <w:rPr>
          <w:rStyle w:val="SpecialBold"/>
        </w:rPr>
        <w:t>2 core units</w:t>
      </w:r>
      <w:r w:rsidRPr="00E8780F">
        <w:t xml:space="preserve"> plus</w:t>
      </w:r>
    </w:p>
    <w:p w:rsidR="00000000" w:rsidRPr="00E8780F" w:rsidP="00D81757">
      <w:pPr>
        <w:pStyle w:val="List"/>
      </w:pPr>
      <w:r w:rsidRPr="00E8780F">
        <w:rPr>
          <w:rStyle w:val="SpecialBold"/>
        </w:rPr>
        <w:t>10 elective units</w:t>
      </w:r>
      <w:r w:rsidRPr="00E8780F">
        <w:t>, of which:</w:t>
      </w:r>
    </w:p>
    <w:p w:rsidR="00000000" w:rsidRPr="00E8780F" w:rsidP="00E8780F">
      <w:pPr>
        <w:pStyle w:val="ListBullet"/>
      </w:pPr>
      <w:r w:rsidRPr="00E8780F">
        <w:t>at least 4 must be from Group A and/or Group B</w:t>
      </w:r>
    </w:p>
    <w:p w:rsidR="00000000" w:rsidRPr="00E8780F" w:rsidP="00E8780F">
      <w:pPr>
        <w:pStyle w:val="ListBullet"/>
      </w:pPr>
      <w:r w:rsidRPr="00E8780F">
        <w:t>of the remaining elective units:</w:t>
      </w:r>
    </w:p>
    <w:p w:rsidR="00000000" w:rsidRPr="00E8780F" w:rsidP="00E8780F">
      <w:pPr>
        <w:pStyle w:val="ListBullet2"/>
      </w:pPr>
      <w:r w:rsidRPr="00E8780F">
        <w:t>at least 4 must be from any of the elective groups below</w:t>
      </w:r>
    </w:p>
    <w:p w:rsidR="00000000" w:rsidRPr="00E8780F" w:rsidP="00E8780F">
      <w:pPr>
        <w:pStyle w:val="ListBullet2"/>
      </w:pPr>
      <w:r w:rsidRPr="00E8780F">
        <w:t>up to 2 may be from any currently endorsed Certificate IV or above training package qualification or accredited course.</w:t>
      </w:r>
    </w:p>
    <w:p w:rsidR="00000000" w:rsidRPr="00E8780F" w:rsidP="00E8780F">
      <w:pPr>
        <w:pStyle w:val="BodyText"/>
      </w:pPr>
    </w:p>
    <w:p w:rsidR="00000000" w:rsidRPr="00E8780F" w:rsidP="00D81757">
      <w:pPr>
        <w:pStyle w:val="BodyText"/>
      </w:pPr>
      <w:r w:rsidRPr="00E8780F">
        <w:t>Elective units must be relevant to the work environment and the qualification, maintain the overall integrity of the AQF alignment, not</w:t>
      </w:r>
      <w:r w:rsidRPr="00E8780F">
        <w:t xml:space="preserve"> duplicate the outcome of another unit chosen for the qualification, and contribute to a valid industry-supported vocational outcome.</w:t>
      </w:r>
    </w:p>
    <w:p w:rsidR="00000000" w:rsidRPr="00E8780F" w:rsidP="00E8780F">
      <w:pPr>
        <w:pStyle w:val="Heading3"/>
      </w:pPr>
      <w:r w:rsidRPr="00E8780F">
        <w:t>Core units</w:t>
      </w:r>
    </w:p>
    <w:p w:rsidR="00000000" w:rsidRPr="00E8780F" w:rsidP="00E8780F">
      <w:pPr>
        <w:pStyle w:val="List"/>
      </w:pPr>
      <w:r w:rsidRPr="00E8780F">
        <w:t>FNSINC411 Conduct work according to professional practices in the financial services industry</w:t>
      </w:r>
    </w:p>
    <w:p w:rsidR="00000000" w:rsidRPr="00E8780F" w:rsidP="00E8780F">
      <w:pPr>
        <w:pStyle w:val="List"/>
      </w:pPr>
      <w:r w:rsidRPr="00E8780F">
        <w:t>FNSINC412 Apply a</w:t>
      </w:r>
      <w:r w:rsidRPr="00E8780F">
        <w:t>nd maintain knowledge of financial products and services</w:t>
      </w:r>
    </w:p>
    <w:p w:rsidR="00000000" w:rsidRPr="00E8780F" w:rsidP="00E8780F">
      <w:pPr>
        <w:pStyle w:val="Heading3"/>
      </w:pPr>
      <w:r w:rsidRPr="00E8780F">
        <w:t>Elective units</w:t>
      </w:r>
    </w:p>
    <w:p w:rsidR="00000000" w:rsidRPr="00E8780F" w:rsidP="00E8780F">
      <w:pPr>
        <w:pStyle w:val="Heading3"/>
      </w:pPr>
      <w:r w:rsidRPr="00E8780F">
        <w:t>Group A – Superannuation</w:t>
      </w:r>
    </w:p>
    <w:p w:rsidR="00000000" w:rsidRPr="00E8780F" w:rsidP="00E8780F">
      <w:pPr>
        <w:pStyle w:val="List"/>
      </w:pPr>
      <w:r w:rsidRPr="00E8780F">
        <w:t>FNSSUP417 Assess superannuation benefits and insurance claims under special conditions of release</w:t>
      </w:r>
    </w:p>
    <w:p w:rsidR="00000000" w:rsidRPr="00E8780F" w:rsidP="00E8780F">
      <w:pPr>
        <w:pStyle w:val="List"/>
      </w:pPr>
      <w:r w:rsidRPr="00E8780F">
        <w:t>FNSSUP509 Work within a defined benefit fund</w:t>
      </w:r>
    </w:p>
    <w:p w:rsidR="00000000" w:rsidRPr="00E8780F" w:rsidP="00E8780F">
      <w:pPr>
        <w:pStyle w:val="List"/>
      </w:pPr>
      <w:r w:rsidRPr="00E8780F">
        <w:t>FNSSUP511 Manage customer complaints in superannuation</w:t>
      </w:r>
    </w:p>
    <w:p w:rsidR="00000000" w:rsidRPr="00E8780F" w:rsidP="00E8780F">
      <w:pPr>
        <w:pStyle w:val="List"/>
      </w:pPr>
      <w:r w:rsidRPr="00E8780F">
        <w:t>FNSSUP512 Manage insurer liaison within a superannuation organisation</w:t>
      </w:r>
    </w:p>
    <w:p w:rsidR="00000000" w:rsidRPr="00E8780F" w:rsidP="00E8780F">
      <w:pPr>
        <w:pStyle w:val="List"/>
      </w:pPr>
      <w:r w:rsidRPr="00E8780F">
        <w:t>FNSSUP513 Develop client relationships with employers and establish superannuation systems</w:t>
      </w:r>
    </w:p>
    <w:p w:rsidR="00000000" w:rsidRPr="00E8780F" w:rsidP="00E8780F">
      <w:pPr>
        <w:pStyle w:val="List"/>
      </w:pPr>
      <w:r w:rsidRPr="00E8780F">
        <w:t>FNSSUP514 Provide information or general</w:t>
      </w:r>
      <w:r w:rsidRPr="00E8780F">
        <w:t xml:space="preserve"> advice to superannuation clients</w:t>
      </w:r>
    </w:p>
    <w:p w:rsidR="00000000" w:rsidRPr="00E8780F" w:rsidP="00E8780F">
      <w:pPr>
        <w:pStyle w:val="List"/>
      </w:pPr>
      <w:r w:rsidRPr="00E8780F">
        <w:t>FNSSUP515 Produce reports for superannuation</w:t>
      </w:r>
    </w:p>
    <w:p w:rsidR="00000000" w:rsidRPr="00E8780F" w:rsidP="00E8780F">
      <w:pPr>
        <w:pStyle w:val="List"/>
      </w:pPr>
      <w:r w:rsidRPr="00E8780F">
        <w:t>FNSSUP516 Manage compliance with operational guidelines in superannuation organisations</w:t>
      </w:r>
    </w:p>
    <w:p w:rsidR="00000000" w:rsidRPr="00E8780F" w:rsidP="00E8780F">
      <w:pPr>
        <w:pStyle w:val="List"/>
      </w:pPr>
      <w:r w:rsidRPr="00E8780F">
        <w:t>FNSSUP517 Review performance of superannuation funds against regulatory and contractual r</w:t>
      </w:r>
      <w:r w:rsidRPr="00E8780F">
        <w:t>equirements</w:t>
      </w:r>
    </w:p>
    <w:p w:rsidR="00000000" w:rsidRPr="00E8780F" w:rsidP="00E8780F">
      <w:pPr>
        <w:pStyle w:val="List"/>
      </w:pPr>
      <w:r w:rsidRPr="00E8780F">
        <w:t>FNSSUP518 Provide information to superannuation fund members in writing</w:t>
      </w:r>
    </w:p>
    <w:p w:rsidR="00000000" w:rsidRPr="00E8780F" w:rsidP="00E8780F">
      <w:pPr>
        <w:pStyle w:val="Heading3"/>
      </w:pPr>
      <w:r w:rsidRPr="00E8780F">
        <w:t>Group B – Self-managed superannuation</w:t>
      </w:r>
    </w:p>
    <w:p w:rsidR="00000000" w:rsidRPr="00E8780F" w:rsidP="00E8780F">
      <w:pPr>
        <w:pStyle w:val="List"/>
      </w:pPr>
      <w:r w:rsidRPr="00E8780F">
        <w:t>FNSSMS411 Process self-managed superannuation contributions</w:t>
      </w:r>
    </w:p>
    <w:p w:rsidR="00000000" w:rsidRPr="00E8780F" w:rsidP="00E8780F">
      <w:pPr>
        <w:pStyle w:val="List"/>
      </w:pPr>
      <w:r w:rsidRPr="00E8780F">
        <w:t>FNSSMS512 Manage changes to memberships in self-managed superannuation fun</w:t>
      </w:r>
      <w:r w:rsidRPr="00E8780F">
        <w:t>ds</w:t>
      </w:r>
    </w:p>
    <w:p w:rsidR="00000000" w:rsidRPr="00E8780F" w:rsidP="00E8780F">
      <w:pPr>
        <w:pStyle w:val="List"/>
      </w:pPr>
      <w:r w:rsidRPr="00E8780F">
        <w:t>FNSSMS513 Manage administration activities of self-managed superannuation funds</w:t>
      </w:r>
    </w:p>
    <w:p w:rsidR="00000000" w:rsidRPr="00E8780F" w:rsidP="00E8780F">
      <w:pPr>
        <w:pStyle w:val="List"/>
      </w:pPr>
      <w:r w:rsidRPr="00E8780F">
        <w:t>FNSSMS514 Meet self-managed superannuation fund compliance requirements</w:t>
      </w:r>
    </w:p>
    <w:p w:rsidR="00000000" w:rsidRPr="00E8780F" w:rsidP="00E8780F">
      <w:pPr>
        <w:pStyle w:val="Heading3"/>
      </w:pPr>
      <w:r w:rsidRPr="00E8780F">
        <w:t>Group C – General</w:t>
      </w:r>
    </w:p>
    <w:p w:rsidR="00000000" w:rsidRPr="00E8780F" w:rsidP="00E8780F">
      <w:pPr>
        <w:pStyle w:val="List"/>
      </w:pPr>
      <w:r w:rsidRPr="00E8780F">
        <w:t>BSBINS401 Analyse and present research information</w:t>
      </w:r>
    </w:p>
    <w:p w:rsidR="00000000" w:rsidRPr="00E8780F" w:rsidP="00E8780F">
      <w:pPr>
        <w:pStyle w:val="List"/>
      </w:pPr>
      <w:r w:rsidRPr="00E8780F">
        <w:t>BSBLDR602 Provide leadership acr</w:t>
      </w:r>
      <w:r w:rsidRPr="00E8780F">
        <w:t>oss the organisation</w:t>
      </w:r>
    </w:p>
    <w:p w:rsidR="00000000" w:rsidRPr="00E8780F" w:rsidP="00E8780F">
      <w:pPr>
        <w:pStyle w:val="List"/>
      </w:pPr>
      <w:r w:rsidRPr="00E8780F">
        <w:t>BSBMKG541 Identify and evaluate marketing opportunities</w:t>
      </w:r>
    </w:p>
    <w:p w:rsidR="00000000" w:rsidRPr="00E8780F" w:rsidP="00E8780F">
      <w:pPr>
        <w:pStyle w:val="List"/>
      </w:pPr>
      <w:r w:rsidRPr="00E8780F">
        <w:t>BSBPMG422 Apply project quality management techniques</w:t>
      </w:r>
    </w:p>
    <w:p w:rsidR="00000000" w:rsidRPr="00E8780F" w:rsidP="00E8780F">
      <w:pPr>
        <w:pStyle w:val="List"/>
      </w:pPr>
      <w:r w:rsidRPr="00E8780F">
        <w:t>BSBPMG430 Undertake project work</w:t>
      </w:r>
    </w:p>
    <w:p w:rsidR="00000000" w:rsidRPr="00E8780F" w:rsidP="00E8780F">
      <w:pPr>
        <w:pStyle w:val="List"/>
      </w:pPr>
      <w:r w:rsidRPr="00E8780F">
        <w:t>BSBSTR402 Implement continuous improvement</w:t>
      </w:r>
    </w:p>
    <w:p w:rsidR="00000000" w:rsidRPr="00E8780F" w:rsidP="00E8780F">
      <w:pPr>
        <w:pStyle w:val="List"/>
      </w:pPr>
      <w:r w:rsidRPr="00E8780F">
        <w:t>BSBSUS511 Develop workplace policies and procedur</w:t>
      </w:r>
      <w:r w:rsidRPr="00E8780F">
        <w:t>es for sustainability</w:t>
      </w:r>
    </w:p>
    <w:p w:rsidR="00000000" w:rsidRPr="00E8780F" w:rsidP="00E8780F">
      <w:pPr>
        <w:pStyle w:val="List"/>
      </w:pPr>
      <w:r w:rsidRPr="00E8780F">
        <w:t>BSBTEC403 Apply digital solutions to work processes</w:t>
      </w:r>
    </w:p>
    <w:p w:rsidR="00000000" w:rsidRPr="00E8780F" w:rsidP="00E8780F">
      <w:pPr>
        <w:pStyle w:val="List"/>
      </w:pPr>
      <w:r w:rsidRPr="00E8780F">
        <w:t>FNSCUS511 Develop and maintain professional relationships in financial services industry</w:t>
      </w:r>
    </w:p>
    <w:p w:rsidR="00000000" w:rsidRPr="00E8780F" w:rsidP="00E8780F">
      <w:pPr>
        <w:pStyle w:val="List"/>
      </w:pPr>
      <w:r w:rsidRPr="00E8780F">
        <w:t>FNSFMK515 Comply with financial services regulation and industry codes of practice</w:t>
      </w:r>
    </w:p>
    <w:p w:rsidR="00000000" w:rsidRPr="00E8780F" w:rsidP="00E8780F">
      <w:pPr>
        <w:pStyle w:val="List"/>
      </w:pPr>
      <w:r w:rsidRPr="00E8780F">
        <w:t>FNSINC513 Identify and apply complex ethical decision making to workplace situations</w:t>
      </w:r>
    </w:p>
    <w:p w:rsidR="00000000" w:rsidRPr="00E8780F" w:rsidP="00E8780F">
      <w:pPr>
        <w:pStyle w:val="List"/>
      </w:pPr>
      <w:r w:rsidRPr="00E8780F">
        <w:t>FNSINC514 Apply ethical frameworks and principles to make and act upon decisions</w:t>
      </w:r>
    </w:p>
    <w:p w:rsidR="00000000" w:rsidRPr="00E8780F" w:rsidP="00E8780F">
      <w:pPr>
        <w:pStyle w:val="List"/>
      </w:pPr>
      <w:r w:rsidRPr="00E8780F">
        <w:t>FNSORG503 Develop a resource plan</w:t>
      </w:r>
    </w:p>
    <w:p w:rsidR="00000000" w:rsidRPr="00E8780F" w:rsidP="00E8780F">
      <w:pPr>
        <w:pStyle w:val="List"/>
      </w:pPr>
      <w:r w:rsidRPr="00E8780F">
        <w:t xml:space="preserve">FNSORG514 Develop, monitor and supervise work practices </w:t>
      </w:r>
      <w:r w:rsidRPr="00E8780F">
        <w:t>to meet financial services regulatory requirements</w:t>
      </w:r>
    </w:p>
    <w:p w:rsidR="00000000" w:rsidRPr="00E8780F" w:rsidP="00E8780F">
      <w:pPr>
        <w:pStyle w:val="List"/>
      </w:pPr>
      <w:r w:rsidRPr="00E8780F">
        <w:t>FNSORG614 Establish and manage outsourced services</w:t>
      </w:r>
    </w:p>
    <w:p w:rsidR="00000000" w:rsidRPr="00E8780F" w:rsidP="00E8780F">
      <w:pPr>
        <w:pStyle w:val="Heading1"/>
      </w:pPr>
      <w:bookmarkStart w:id="5" w:name="O_1231881"/>
      <w:bookmarkEnd w:id="5"/>
      <w:r w:rsidRPr="00E8780F">
        <w:t>Qualification Mapping Information</w:t>
      </w:r>
    </w:p>
    <w:p w:rsidR="00000000" w:rsidRPr="00E8780F" w:rsidP="00D81757">
      <w:pPr>
        <w:pStyle w:val="BodyText"/>
      </w:pPr>
      <w:r w:rsidRPr="00E8780F">
        <w:t>No equivalent qualification. Supersedes and is not equivalent to FNS50720 Diploma of Superannuation.</w:t>
      </w:r>
    </w:p>
    <w:p w:rsidR="00000000" w:rsidRPr="00E8780F" w:rsidP="00E8780F">
      <w:pPr>
        <w:pStyle w:val="Heading1"/>
      </w:pPr>
      <w:bookmarkStart w:id="6" w:name="O_1231883"/>
      <w:bookmarkEnd w:id="6"/>
      <w:r w:rsidRPr="00E8780F">
        <w:t>Links</w:t>
      </w:r>
    </w:p>
    <w:p w:rsidR="00000000" w:rsidRPr="00E8780F" w:rsidP="00D81757">
      <w:pPr>
        <w:pStyle w:val="BodyText"/>
      </w:pPr>
      <w:r w:rsidRPr="00E878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57C0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8780F" w:rsidP="00E8780F"/>
    <w:sectPr w:rsidSect="00E878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0F" w:rsidRPr="00D81757" w:rsidP="00D81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57" w:rsidP="00E87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757" w:rsidP="00E87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1757" w:rsidP="00E878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80F" w:rsidRPr="00D81757" w:rsidP="00D81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57" w:rsidRPr="002D2AF8" w:rsidP="00E87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FNS50722 Diploma of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D81757" w:rsidP="00E878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B69B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8A5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2232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8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8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8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8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8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8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8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8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8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8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8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80F"/>
  </w:style>
  <w:style w:type="character" w:customStyle="1" w:styleId="Heading1Char">
    <w:name w:val="Heading 1 Char"/>
    <w:basedOn w:val="DefaultParagraphFont"/>
    <w:link w:val="Heading1"/>
    <w:rsid w:val="00E878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E878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E878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8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78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8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80F"/>
    <w:rPr>
      <w:b/>
      <w:spacing w:val="0"/>
    </w:rPr>
  </w:style>
  <w:style w:type="paragraph" w:styleId="ListBullet2">
    <w:name w:val="List Bullet 2"/>
    <w:basedOn w:val="List2"/>
    <w:rsid w:val="00E878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78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8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780F"/>
    <w:rPr>
      <w:b/>
    </w:rPr>
  </w:style>
  <w:style w:type="character" w:customStyle="1" w:styleId="Heading2Char">
    <w:name w:val="Heading 2 Char"/>
    <w:basedOn w:val="DefaultParagraphFont"/>
    <w:link w:val="Heading2"/>
    <w:rsid w:val="00E878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E878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8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8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8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8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8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8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8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8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8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8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8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78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8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8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8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78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8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8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8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8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8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8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8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8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80F"/>
    <w:rPr>
      <w:i/>
    </w:rPr>
  </w:style>
  <w:style w:type="paragraph" w:styleId="Caption">
    <w:name w:val="caption"/>
    <w:basedOn w:val="BodyText"/>
    <w:next w:val="Normal"/>
    <w:qFormat/>
    <w:rsid w:val="00E878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8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8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80F"/>
  </w:style>
  <w:style w:type="paragraph" w:styleId="TableofFigures">
    <w:name w:val="table of figures"/>
    <w:basedOn w:val="Normal"/>
    <w:next w:val="Normal"/>
    <w:semiHidden/>
    <w:rsid w:val="00E878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8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780F"/>
    <w:rPr>
      <w:rFonts w:ascii="Wingdings" w:hAnsi="Wingdings"/>
    </w:rPr>
  </w:style>
  <w:style w:type="paragraph" w:customStyle="1" w:styleId="TableHeading">
    <w:name w:val="Table Heading"/>
    <w:basedOn w:val="HeadingBase"/>
    <w:rsid w:val="00E878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80F"/>
    <w:rPr>
      <w:color w:val="0033CC"/>
      <w:u w:val="none"/>
    </w:rPr>
  </w:style>
  <w:style w:type="paragraph" w:customStyle="1" w:styleId="BodyTextRight">
    <w:name w:val="Body Text Right"/>
    <w:basedOn w:val="BodyText"/>
    <w:rsid w:val="00E878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8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8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8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8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8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80F"/>
    <w:rPr>
      <w:sz w:val="32"/>
    </w:rPr>
  </w:style>
  <w:style w:type="paragraph" w:customStyle="1" w:styleId="HeadingProcedure">
    <w:name w:val="Heading Procedure"/>
    <w:basedOn w:val="HeadingBase"/>
    <w:next w:val="Normal"/>
    <w:rsid w:val="00E878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80F"/>
    <w:pPr>
      <w:spacing w:before="60" w:after="60"/>
    </w:pPr>
  </w:style>
  <w:style w:type="paragraph" w:styleId="ListContinue">
    <w:name w:val="List Continue"/>
    <w:basedOn w:val="List"/>
    <w:rsid w:val="00E8780F"/>
    <w:pPr>
      <w:ind w:firstLine="0"/>
    </w:pPr>
  </w:style>
  <w:style w:type="paragraph" w:customStyle="1" w:styleId="ListNote">
    <w:name w:val="List Note"/>
    <w:basedOn w:val="List"/>
    <w:rsid w:val="00E878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8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8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80F"/>
    <w:rPr>
      <w:rFonts w:ascii="Courier New" w:hAnsi="Courier New"/>
    </w:rPr>
  </w:style>
  <w:style w:type="paragraph" w:customStyle="1" w:styleId="NoteBullet">
    <w:name w:val="Note Bullet"/>
    <w:basedOn w:val="Note"/>
    <w:rsid w:val="00E878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8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8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8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8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78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8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80F"/>
    <w:rPr>
      <w:b/>
      <w:smallCaps/>
    </w:rPr>
  </w:style>
  <w:style w:type="paragraph" w:customStyle="1" w:styleId="TableListNumber">
    <w:name w:val="Table List Number"/>
    <w:basedOn w:val="ListNumber"/>
    <w:rsid w:val="00E878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8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80F"/>
    <w:pPr>
      <w:numPr>
        <w:numId w:val="9"/>
      </w:numPr>
    </w:pPr>
  </w:style>
  <w:style w:type="paragraph" w:customStyle="1" w:styleId="ListAlpha2">
    <w:name w:val="List Alpha 2"/>
    <w:basedOn w:val="List2"/>
    <w:rsid w:val="00E8780F"/>
    <w:pPr>
      <w:numPr>
        <w:numId w:val="8"/>
      </w:numPr>
    </w:pPr>
  </w:style>
  <w:style w:type="paragraph" w:styleId="List2">
    <w:name w:val="List 2"/>
    <w:basedOn w:val="BodyText"/>
    <w:rsid w:val="00E878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8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8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8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8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8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780F"/>
    <w:pPr>
      <w:numPr>
        <w:numId w:val="4"/>
      </w:numPr>
    </w:pPr>
  </w:style>
  <w:style w:type="paragraph" w:styleId="ListContinue2">
    <w:name w:val="List Continue 2"/>
    <w:basedOn w:val="List2"/>
    <w:rsid w:val="00E8780F"/>
    <w:pPr>
      <w:ind w:firstLine="0"/>
    </w:pPr>
  </w:style>
  <w:style w:type="paragraph" w:styleId="ListContinue3">
    <w:name w:val="List Continue 3"/>
    <w:basedOn w:val="List3"/>
    <w:rsid w:val="00E8780F"/>
    <w:pPr>
      <w:ind w:left="1021" w:firstLine="0"/>
    </w:pPr>
  </w:style>
  <w:style w:type="paragraph" w:styleId="ListContinue4">
    <w:name w:val="List Continue 4"/>
    <w:basedOn w:val="List4"/>
    <w:rsid w:val="00E8780F"/>
    <w:pPr>
      <w:ind w:firstLine="0"/>
    </w:pPr>
  </w:style>
  <w:style w:type="paragraph" w:styleId="ListContinue5">
    <w:name w:val="List Continue 5"/>
    <w:basedOn w:val="List5"/>
    <w:rsid w:val="00E8780F"/>
    <w:pPr>
      <w:ind w:firstLine="0"/>
    </w:pPr>
  </w:style>
  <w:style w:type="paragraph" w:styleId="ListNumber3">
    <w:name w:val="List Number 3"/>
    <w:basedOn w:val="List3"/>
    <w:rsid w:val="00E8780F"/>
    <w:pPr>
      <w:numPr>
        <w:numId w:val="5"/>
      </w:numPr>
    </w:pPr>
  </w:style>
  <w:style w:type="paragraph" w:styleId="ListNumber4">
    <w:name w:val="List Number 4"/>
    <w:basedOn w:val="List4"/>
    <w:rsid w:val="00E8780F"/>
    <w:pPr>
      <w:numPr>
        <w:numId w:val="6"/>
      </w:numPr>
    </w:pPr>
  </w:style>
  <w:style w:type="paragraph" w:styleId="ListNumber5">
    <w:name w:val="List Number 5"/>
    <w:basedOn w:val="List5"/>
    <w:rsid w:val="00E8780F"/>
    <w:pPr>
      <w:numPr>
        <w:numId w:val="7"/>
      </w:numPr>
    </w:pPr>
  </w:style>
  <w:style w:type="paragraph" w:styleId="BlockText">
    <w:name w:val="Block Text"/>
    <w:basedOn w:val="Normal"/>
    <w:rsid w:val="00E878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8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80F"/>
    <w:rPr>
      <w:sz w:val="16"/>
      <w:vertAlign w:val="superscript"/>
    </w:rPr>
  </w:style>
  <w:style w:type="character" w:customStyle="1" w:styleId="Symbols">
    <w:name w:val="Symbols"/>
    <w:basedOn w:val="DefaultParagraphFont"/>
    <w:rsid w:val="00E8780F"/>
    <w:rPr>
      <w:rFonts w:ascii="Symbol" w:hAnsi="Symbol"/>
    </w:rPr>
  </w:style>
  <w:style w:type="character" w:customStyle="1" w:styleId="MenuOptions">
    <w:name w:val="Menu Options"/>
    <w:basedOn w:val="DefaultParagraphFont"/>
    <w:rsid w:val="00E878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80F"/>
    <w:rPr>
      <w:b/>
    </w:rPr>
  </w:style>
  <w:style w:type="character" w:customStyle="1" w:styleId="Underlined">
    <w:name w:val="Underlined"/>
    <w:basedOn w:val="DefaultParagraphFont"/>
    <w:rsid w:val="00E8780F"/>
    <w:rPr>
      <w:u w:val="single"/>
    </w:rPr>
  </w:style>
  <w:style w:type="paragraph" w:customStyle="1" w:styleId="TableBodyTextRight">
    <w:name w:val="Table Body Text Right"/>
    <w:basedOn w:val="TableBodyText"/>
    <w:rsid w:val="00E878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80F"/>
    <w:rPr>
      <w:sz w:val="18"/>
    </w:rPr>
  </w:style>
  <w:style w:type="paragraph" w:customStyle="1" w:styleId="BodySmallRight">
    <w:name w:val="Body Small Right"/>
    <w:basedOn w:val="BodyTextRight"/>
    <w:rsid w:val="00E8780F"/>
    <w:rPr>
      <w:sz w:val="18"/>
      <w:szCs w:val="18"/>
    </w:rPr>
  </w:style>
  <w:style w:type="paragraph" w:customStyle="1" w:styleId="MarginEdition">
    <w:name w:val="Margin Edition"/>
    <w:basedOn w:val="MarginNote"/>
    <w:rsid w:val="00E878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80F"/>
    <w:rPr>
      <w:sz w:val="2"/>
      <w:szCs w:val="2"/>
    </w:rPr>
  </w:style>
  <w:style w:type="character" w:customStyle="1" w:styleId="Small">
    <w:name w:val="Small"/>
    <w:basedOn w:val="DefaultParagraphFont"/>
    <w:rsid w:val="00E8780F"/>
    <w:rPr>
      <w:sz w:val="16"/>
    </w:rPr>
  </w:style>
  <w:style w:type="paragraph" w:customStyle="1" w:styleId="WideTable">
    <w:name w:val="Wide Table"/>
    <w:basedOn w:val="Normal"/>
    <w:rsid w:val="00E878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80F"/>
  </w:style>
  <w:style w:type="paragraph" w:styleId="Quote">
    <w:name w:val="Quote"/>
    <w:basedOn w:val="Heading1"/>
    <w:link w:val="QuoteChar"/>
    <w:qFormat/>
    <w:rsid w:val="00E878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8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80F"/>
    <w:pPr>
      <w:pageBreakBefore/>
    </w:pPr>
  </w:style>
  <w:style w:type="paragraph" w:customStyle="1" w:styleId="Border">
    <w:name w:val="Border"/>
    <w:basedOn w:val="Normal"/>
    <w:qFormat/>
    <w:rsid w:val="00E878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8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8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8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8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8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8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8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8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80F"/>
    <w:rPr>
      <w:u w:val="single"/>
    </w:rPr>
  </w:style>
  <w:style w:type="character" w:customStyle="1" w:styleId="BoldandItalics">
    <w:name w:val="Bold and Italics"/>
    <w:qFormat/>
    <w:rsid w:val="00E8780F"/>
    <w:rPr>
      <w:b/>
      <w:i/>
      <w:u w:val="none"/>
    </w:rPr>
  </w:style>
  <w:style w:type="paragraph" w:styleId="BalloonText">
    <w:name w:val="Balloon Text"/>
    <w:basedOn w:val="Normal"/>
    <w:link w:val="BalloonTextChar"/>
    <w:rsid w:val="00E87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8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8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8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8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8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8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1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3772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FNS50722 Diploma of Superannuation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2022-06-15T19:13:42Z</dcterms:created>
  <dcterms:modified xsi:type="dcterms:W3CDTF">2022-06-14T06:30:00Z</dcterms:modified>
</cp:coreProperties>
</file>