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6C5" w:rsidP="00783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FNS50720 Diploma</w:t>
      </w:r>
      <w:r>
        <w:t xml:space="preserve"> of Superannuation</w:t>
      </w:r>
      <w:r>
        <w:fldChar w:fldCharType="end"/>
      </w:r>
    </w:p>
    <w:p w:rsidR="007836C5" w:rsidP="007836C5">
      <w:pPr>
        <w:pStyle w:val="Version"/>
        <w:sectPr w:rsidSect="00417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17D61" w:rsidP="00417D61">
      <w:pPr>
        <w:pStyle w:val="SuperHeading"/>
      </w:pPr>
      <w:r w:rsidRPr="00417D61">
        <w:t>FNS50720 Diploma of Superannuation</w:t>
      </w:r>
    </w:p>
    <w:p w:rsidR="00000000" w:rsidRPr="00417D61" w:rsidP="00417D61">
      <w:pPr>
        <w:pStyle w:val="Heading1"/>
      </w:pPr>
      <w:bookmarkStart w:id="1" w:name="O_1134137"/>
      <w:bookmarkEnd w:id="1"/>
      <w:r w:rsidRPr="00417D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7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D61" w:rsidP="00417D61">
            <w:pPr>
              <w:pStyle w:val="BodyText"/>
            </w:pPr>
            <w:r w:rsidRPr="00417D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D61">
            <w:pPr>
              <w:pStyle w:val="BodyText"/>
              <w:rPr>
                <w:lang w:val="en-NZ"/>
              </w:rPr>
            </w:pPr>
            <w:r w:rsidRPr="00417D61">
              <w:rPr>
                <w:rStyle w:val="SpecialBold"/>
              </w:rPr>
              <w:t>Comments</w:t>
            </w:r>
          </w:p>
        </w:tc>
      </w:tr>
      <w:tr w:rsidTr="00417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D61">
            <w:pPr>
              <w:pStyle w:val="BodyText"/>
              <w:rPr>
                <w:lang w:val="en-NZ"/>
              </w:rPr>
            </w:pPr>
            <w:r w:rsidRPr="00417D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D61" w:rsidP="00417D61">
            <w:pPr>
              <w:pStyle w:val="BodyText"/>
            </w:pPr>
            <w:r w:rsidRPr="00417D61">
              <w:t>This version first released with FNS Financial Services Training Package Version 5.0.</w:t>
            </w:r>
          </w:p>
        </w:tc>
      </w:tr>
    </w:tbl>
    <w:p w:rsidR="00000000" w:rsidRPr="00417D61" w:rsidP="00417D61">
      <w:pPr>
        <w:pStyle w:val="BodyText"/>
      </w:pPr>
    </w:p>
    <w:p w:rsidR="00000000" w:rsidRPr="00417D61" w:rsidP="00417D61">
      <w:pPr>
        <w:pStyle w:val="AllowPageBreak"/>
      </w:pPr>
    </w:p>
    <w:p w:rsidR="00000000" w:rsidRPr="00417D61" w:rsidP="00417D61">
      <w:pPr>
        <w:pStyle w:val="Heading1"/>
      </w:pPr>
      <w:bookmarkStart w:id="2" w:name="O_1134138"/>
      <w:bookmarkEnd w:id="2"/>
      <w:r w:rsidRPr="00417D61">
        <w:t>Qualification Description</w:t>
      </w:r>
    </w:p>
    <w:p w:rsidR="00000000" w:rsidRPr="00417D61" w:rsidP="007836C5">
      <w:pPr>
        <w:pStyle w:val="BodyText"/>
      </w:pPr>
      <w:r w:rsidRPr="00417D61">
        <w:t>This qualification reflects a range of job roles with specialist responsib</w:t>
      </w:r>
      <w:r w:rsidRPr="00417D61">
        <w:t xml:space="preserve">ilities in the superannuation industry. Individuals in these roles have autonomy in performing technical operations, apply solutions to a range of often complex problems, and research, analyse and evaluate information from a variety of sources. They apply </w:t>
      </w:r>
      <w:r w:rsidRPr="00417D61">
        <w:t>initiative to plan, coordinate and evaluate their own work and provide guidance to others.</w:t>
      </w:r>
    </w:p>
    <w:p w:rsidR="00000000" w:rsidRPr="00417D61" w:rsidP="00417D61">
      <w:pPr>
        <w:pStyle w:val="BodyTextBold"/>
      </w:pPr>
      <w:r w:rsidRPr="00417D61">
        <w:t>Licensing, legislative, regulatory or certification considerations</w:t>
      </w:r>
    </w:p>
    <w:p w:rsidR="00000000" w:rsidRPr="00417D61" w:rsidP="007836C5">
      <w:pPr>
        <w:pStyle w:val="BodyText"/>
      </w:pPr>
      <w:r w:rsidRPr="00417D61">
        <w:t>Work functions in the occupational areas where this qualification may be used are subject to regul</w:t>
      </w:r>
      <w:r w:rsidRPr="00417D61">
        <w:t xml:space="preserve">atory requirements. Relevant regulatory authorities should be consulted to confirm those requirements before applying the qualification. </w:t>
      </w:r>
    </w:p>
    <w:p w:rsidR="00000000" w:rsidRPr="00417D61" w:rsidP="00417D61">
      <w:pPr>
        <w:pStyle w:val="Heading1"/>
      </w:pPr>
      <w:bookmarkStart w:id="3" w:name="O_1134139"/>
      <w:bookmarkEnd w:id="3"/>
      <w:r w:rsidRPr="00417D61">
        <w:t>Entry Requirements</w:t>
      </w:r>
    </w:p>
    <w:p w:rsidR="00000000" w:rsidRPr="00417D61" w:rsidP="007836C5">
      <w:pPr>
        <w:pStyle w:val="BodyText"/>
      </w:pPr>
      <w:r w:rsidRPr="00417D61">
        <w:t>Nil</w:t>
      </w:r>
    </w:p>
    <w:p w:rsidR="00000000" w:rsidRPr="00417D61" w:rsidP="00417D61">
      <w:pPr>
        <w:pStyle w:val="Heading1"/>
      </w:pPr>
      <w:bookmarkStart w:id="4" w:name="O_1134140"/>
      <w:bookmarkEnd w:id="4"/>
      <w:r w:rsidRPr="00417D61">
        <w:t>Packaging Rules</w:t>
      </w:r>
    </w:p>
    <w:p w:rsidR="00000000" w:rsidRPr="00417D61" w:rsidP="00417D61">
      <w:pPr>
        <w:pStyle w:val="BodyTextBold"/>
      </w:pPr>
      <w:r w:rsidRPr="00417D61">
        <w:t>Total number of units = 12</w:t>
      </w:r>
    </w:p>
    <w:p w:rsidR="00000000" w:rsidRPr="00417D61" w:rsidP="007836C5">
      <w:pPr>
        <w:pStyle w:val="List"/>
      </w:pPr>
      <w:r w:rsidRPr="00417D61">
        <w:rPr>
          <w:rStyle w:val="SpecialBold"/>
        </w:rPr>
        <w:t>2 core units</w:t>
      </w:r>
      <w:r w:rsidRPr="00417D61">
        <w:t xml:space="preserve"> p</w:t>
      </w:r>
      <w:r w:rsidRPr="00417D61">
        <w:t>lus</w:t>
      </w:r>
    </w:p>
    <w:p w:rsidR="00000000" w:rsidRPr="00417D61" w:rsidP="007836C5">
      <w:pPr>
        <w:pStyle w:val="List"/>
      </w:pPr>
      <w:r w:rsidRPr="00417D61">
        <w:rPr>
          <w:rStyle w:val="SpecialBold"/>
        </w:rPr>
        <w:t>10 elective units</w:t>
      </w:r>
      <w:r w:rsidRPr="00417D61">
        <w:t>, of which:</w:t>
      </w:r>
    </w:p>
    <w:p w:rsidR="00000000" w:rsidRPr="00417D61" w:rsidP="00417D61">
      <w:pPr>
        <w:pStyle w:val="ListBullet"/>
      </w:pPr>
      <w:r w:rsidRPr="00417D61">
        <w:t>at least 4 must be from Group A and/or Group B</w:t>
      </w:r>
    </w:p>
    <w:p w:rsidR="00000000" w:rsidRPr="00417D61" w:rsidP="00417D61">
      <w:pPr>
        <w:pStyle w:val="ListBullet"/>
      </w:pPr>
      <w:r w:rsidRPr="00417D61">
        <w:t>at least 4 must be from any elective group below</w:t>
      </w:r>
    </w:p>
    <w:p w:rsidR="00000000" w:rsidRPr="00417D61" w:rsidP="00417D61">
      <w:pPr>
        <w:pStyle w:val="ListBullet"/>
      </w:pPr>
      <w:r w:rsidRPr="00417D61">
        <w:t>up to 2 may be from any currently endorsed training package or accredited course at AQF Level </w:t>
      </w:r>
      <w:r w:rsidRPr="00417D61">
        <w:t>4 or above, provided they do not duplicate the outcome of another unit chosen for the qualification.</w:t>
      </w:r>
    </w:p>
    <w:p w:rsidR="00000000" w:rsidRPr="00417D61" w:rsidP="00417D61">
      <w:pPr>
        <w:pStyle w:val="BodyText"/>
      </w:pPr>
    </w:p>
    <w:p w:rsidR="00000000" w:rsidRPr="00417D61" w:rsidP="007836C5">
      <w:pPr>
        <w:pStyle w:val="BodyText"/>
      </w:pPr>
      <w:r w:rsidRPr="00417D61">
        <w:t>Elective units must be relevant to the work environment and the qualification, maintain the overall integrity of the AQF alignment, and contribute to a va</w:t>
      </w:r>
      <w:r w:rsidRPr="00417D61">
        <w:t>lid vocational outcome.</w:t>
      </w:r>
    </w:p>
    <w:p w:rsidR="00000000" w:rsidRPr="00417D61" w:rsidP="00417D61">
      <w:pPr>
        <w:pStyle w:val="Heading2"/>
      </w:pPr>
      <w:r w:rsidRPr="00417D61">
        <w:t>Core units</w:t>
      </w:r>
    </w:p>
    <w:p w:rsidR="00000000" w:rsidRPr="00417D61" w:rsidP="00417D61">
      <w:pPr>
        <w:pStyle w:val="List"/>
      </w:pPr>
      <w:r w:rsidRPr="00417D61">
        <w:t xml:space="preserve">FNSINC402 Develop and maintain in-depth knowledge of products and services used by an organisation or sector </w:t>
      </w:r>
    </w:p>
    <w:p w:rsidR="00000000" w:rsidRPr="00417D61" w:rsidP="00417D61">
      <w:pPr>
        <w:pStyle w:val="List"/>
      </w:pPr>
      <w:r w:rsidRPr="00417D61">
        <w:t>FNSINC411 Conduct work according to professional practices in the financial services industry</w:t>
      </w:r>
    </w:p>
    <w:p w:rsidR="00000000" w:rsidRPr="00417D61" w:rsidP="00417D61">
      <w:pPr>
        <w:pStyle w:val="Heading2"/>
      </w:pPr>
      <w:r w:rsidRPr="00417D61">
        <w:t>Elective units</w:t>
      </w:r>
    </w:p>
    <w:p w:rsidR="00000000" w:rsidRPr="00417D61" w:rsidP="00417D61">
      <w:pPr>
        <w:pStyle w:val="BodyTextBold"/>
      </w:pPr>
      <w:r w:rsidRPr="00417D61">
        <w:t>G</w:t>
      </w:r>
      <w:r w:rsidRPr="00417D61">
        <w:t>roup A Superannuation</w:t>
      </w:r>
    </w:p>
    <w:p w:rsidR="00000000" w:rsidRPr="00417D61" w:rsidP="00417D61">
      <w:pPr>
        <w:pStyle w:val="List"/>
      </w:pPr>
      <w:r w:rsidRPr="00417D61">
        <w:t>FNSSUP417 Assess superannuation benefits and insurance claims under special conditions of release</w:t>
      </w:r>
    </w:p>
    <w:p w:rsidR="00000000" w:rsidRPr="00417D61" w:rsidP="00417D61">
      <w:pPr>
        <w:pStyle w:val="List"/>
      </w:pPr>
      <w:r w:rsidRPr="00417D61">
        <w:t>FNSSUP509 Work within a defined benefit fund</w:t>
      </w:r>
    </w:p>
    <w:p w:rsidR="00000000" w:rsidRPr="00417D61" w:rsidP="00417D61">
      <w:pPr>
        <w:pStyle w:val="List"/>
      </w:pPr>
      <w:r w:rsidRPr="00417D61">
        <w:t>FNSSUP511 Manage customer complaints in superannuation</w:t>
      </w:r>
    </w:p>
    <w:p w:rsidR="00000000" w:rsidRPr="00417D61" w:rsidP="00417D61">
      <w:pPr>
        <w:pStyle w:val="List"/>
      </w:pPr>
      <w:r w:rsidRPr="00417D61">
        <w:t>FNSSUP512 Manage insurer liaison wit</w:t>
      </w:r>
      <w:r w:rsidRPr="00417D61">
        <w:t>hin a superannuation organisation</w:t>
      </w:r>
    </w:p>
    <w:p w:rsidR="00000000" w:rsidRPr="00417D61" w:rsidP="00417D61">
      <w:pPr>
        <w:pStyle w:val="List"/>
      </w:pPr>
      <w:r w:rsidRPr="00417D61">
        <w:t>FNSSUP513 Develop client relationships with employers and establish superannuation systems</w:t>
      </w:r>
    </w:p>
    <w:p w:rsidR="00000000" w:rsidRPr="00417D61" w:rsidP="00417D61">
      <w:pPr>
        <w:pStyle w:val="List"/>
      </w:pPr>
      <w:r w:rsidRPr="00417D61">
        <w:t>FNSSUP514 Provide information or general advice to superannuation clients</w:t>
      </w:r>
    </w:p>
    <w:p w:rsidR="00000000" w:rsidRPr="00417D61" w:rsidP="00417D61">
      <w:pPr>
        <w:pStyle w:val="List"/>
      </w:pPr>
      <w:r w:rsidRPr="00417D61">
        <w:t>FNSSUP515 Produce reports for superannuation</w:t>
      </w:r>
    </w:p>
    <w:p w:rsidR="00000000" w:rsidRPr="00417D61" w:rsidP="00417D61">
      <w:pPr>
        <w:pStyle w:val="List"/>
      </w:pPr>
      <w:r w:rsidRPr="00417D61">
        <w:t>FNSSUP516 Ma</w:t>
      </w:r>
      <w:r w:rsidRPr="00417D61">
        <w:t>nage compliance with operational guidelines in superannuation organisations</w:t>
      </w:r>
    </w:p>
    <w:p w:rsidR="00000000" w:rsidRPr="00417D61" w:rsidP="00417D61">
      <w:pPr>
        <w:pStyle w:val="List"/>
      </w:pPr>
      <w:r w:rsidRPr="00417D61">
        <w:t>FNSSUP517 Review performance of superannuation funds against regulatory and contractual requirements</w:t>
      </w:r>
    </w:p>
    <w:p w:rsidR="00000000" w:rsidRPr="00417D61" w:rsidP="00417D61">
      <w:pPr>
        <w:pStyle w:val="List"/>
      </w:pPr>
      <w:r w:rsidRPr="00417D61">
        <w:t>FNSSUP518 Provide information to superannuation fund members in writing</w:t>
      </w:r>
    </w:p>
    <w:p w:rsidR="00000000" w:rsidRPr="00417D61" w:rsidP="00417D61">
      <w:pPr>
        <w:pStyle w:val="BodyTextBold"/>
      </w:pPr>
      <w:r w:rsidRPr="00417D61">
        <w:t>Group B Self-managed superannuation</w:t>
      </w:r>
    </w:p>
    <w:p w:rsidR="00000000" w:rsidRPr="00417D61" w:rsidP="00417D61">
      <w:pPr>
        <w:pStyle w:val="List"/>
      </w:pPr>
      <w:r w:rsidRPr="00417D61">
        <w:t>FNSSMS411 Process self-managed superannuation contributions</w:t>
      </w:r>
    </w:p>
    <w:p w:rsidR="00000000" w:rsidRPr="00417D61" w:rsidP="00417D61">
      <w:pPr>
        <w:pStyle w:val="List"/>
      </w:pPr>
      <w:r w:rsidRPr="00417D61">
        <w:t>FNSSMS512 Manage changes to memberships in self-managed superannuation funds</w:t>
      </w:r>
    </w:p>
    <w:p w:rsidR="00000000" w:rsidRPr="00417D61" w:rsidP="00417D61">
      <w:pPr>
        <w:pStyle w:val="List"/>
      </w:pPr>
      <w:r w:rsidRPr="00417D61">
        <w:t>FNSSMS513 Manage administration activities of self-managed superannuation funds</w:t>
      </w:r>
    </w:p>
    <w:p w:rsidR="00000000" w:rsidRPr="00417D61" w:rsidP="00417D61">
      <w:pPr>
        <w:pStyle w:val="List"/>
      </w:pPr>
      <w:r w:rsidRPr="00417D61">
        <w:t>FNS</w:t>
      </w:r>
      <w:r w:rsidRPr="00417D61">
        <w:t>SMS514 Meet self-managed superannuation fund compliance requirements</w:t>
      </w:r>
    </w:p>
    <w:p w:rsidR="00000000" w:rsidRPr="00417D61" w:rsidP="00417D61">
      <w:pPr>
        <w:pStyle w:val="BodyTextBold"/>
      </w:pPr>
      <w:r w:rsidRPr="00417D61">
        <w:t>Group C General</w:t>
      </w:r>
    </w:p>
    <w:p w:rsidR="00000000" w:rsidRPr="00417D61" w:rsidP="00417D61">
      <w:pPr>
        <w:pStyle w:val="List"/>
      </w:pPr>
      <w:r w:rsidRPr="00417D61">
        <w:t>BSBITS411 Maintain business technology</w:t>
      </w:r>
    </w:p>
    <w:p w:rsidR="00000000" w:rsidRPr="00417D61" w:rsidP="00417D61">
      <w:pPr>
        <w:pStyle w:val="List"/>
      </w:pPr>
      <w:r w:rsidRPr="00417D61">
        <w:t>BSBLDR602 Provide leadership across the organisation</w:t>
      </w:r>
    </w:p>
    <w:p w:rsidR="00000000" w:rsidRPr="00417D61" w:rsidP="00417D61">
      <w:pPr>
        <w:pStyle w:val="List"/>
      </w:pPr>
      <w:r w:rsidRPr="00417D61">
        <w:t>BSBMKG541 Identify and evaluate marketing opportunities</w:t>
      </w:r>
    </w:p>
    <w:p w:rsidR="00000000" w:rsidRPr="00417D61" w:rsidP="00417D61">
      <w:pPr>
        <w:pStyle w:val="List"/>
      </w:pPr>
      <w:r w:rsidRPr="00417D61">
        <w:t>BSBPMG422 Apply project</w:t>
      </w:r>
      <w:r w:rsidRPr="00417D61">
        <w:t xml:space="preserve"> quality management techniques</w:t>
      </w:r>
    </w:p>
    <w:p w:rsidR="00000000" w:rsidRPr="00417D61" w:rsidP="00417D61">
      <w:pPr>
        <w:pStyle w:val="List"/>
      </w:pPr>
      <w:r w:rsidRPr="00417D61">
        <w:t>BSBPMG430 Undertake project work</w:t>
      </w:r>
    </w:p>
    <w:p w:rsidR="00000000" w:rsidRPr="00417D61" w:rsidP="00417D61">
      <w:pPr>
        <w:pStyle w:val="List"/>
      </w:pPr>
      <w:r w:rsidRPr="00417D61">
        <w:t>BSBRES411 Analyse and present research information</w:t>
      </w:r>
    </w:p>
    <w:p w:rsidR="00000000" w:rsidRPr="00417D61" w:rsidP="00417D61">
      <w:pPr>
        <w:pStyle w:val="List"/>
      </w:pPr>
      <w:r w:rsidRPr="00417D61">
        <w:t>BSBSTR402 Support organisation strategy</w:t>
      </w:r>
    </w:p>
    <w:p w:rsidR="00000000" w:rsidRPr="00417D61" w:rsidP="00417D61">
      <w:pPr>
        <w:pStyle w:val="List"/>
      </w:pPr>
      <w:r w:rsidRPr="00417D61">
        <w:t>BSBSUS511 Develop workplace policies and procedures for sustainability</w:t>
      </w:r>
    </w:p>
    <w:p w:rsidR="00000000" w:rsidRPr="00417D61" w:rsidP="00417D61">
      <w:pPr>
        <w:pStyle w:val="List"/>
      </w:pPr>
      <w:r w:rsidRPr="00417D61">
        <w:t>FNSCUS511 Develop and maintain</w:t>
      </w:r>
      <w:r w:rsidRPr="00417D61">
        <w:t xml:space="preserve"> professional relationships in financial services industry</w:t>
      </w:r>
    </w:p>
    <w:p w:rsidR="00000000" w:rsidRPr="00417D61" w:rsidP="00417D61">
      <w:pPr>
        <w:pStyle w:val="List"/>
      </w:pPr>
      <w:r w:rsidRPr="00417D61">
        <w:t>FNSFMK515 Comply with financial services regulation and industry codes of practice</w:t>
      </w:r>
    </w:p>
    <w:p w:rsidR="00000000" w:rsidRPr="00417D61" w:rsidP="00417D61">
      <w:pPr>
        <w:pStyle w:val="List"/>
      </w:pPr>
      <w:r w:rsidRPr="00417D61">
        <w:t>FNSINC503 Identify situations requiring complex ethical decision making</w:t>
      </w:r>
    </w:p>
    <w:p w:rsidR="00000000" w:rsidRPr="00417D61" w:rsidP="00417D61">
      <w:pPr>
        <w:pStyle w:val="List"/>
      </w:pPr>
      <w:r w:rsidRPr="00417D61">
        <w:t>FNSINC504 Apply ethical frameworks and pri</w:t>
      </w:r>
      <w:r w:rsidRPr="00417D61">
        <w:t>nciples to make and act upon decisions</w:t>
      </w:r>
    </w:p>
    <w:p w:rsidR="00000000" w:rsidRPr="00417D61" w:rsidP="00417D61">
      <w:pPr>
        <w:pStyle w:val="List"/>
      </w:pPr>
      <w:r w:rsidRPr="00417D61">
        <w:t>FNSORG503 Develop a resource plan</w:t>
      </w:r>
    </w:p>
    <w:p w:rsidR="00000000" w:rsidRPr="00417D61" w:rsidP="00417D61">
      <w:pPr>
        <w:pStyle w:val="List"/>
      </w:pPr>
      <w:r w:rsidRPr="00417D61">
        <w:t>FNSORG514 Monitor and supervise work practices to meet financial services regulatory requirements</w:t>
      </w:r>
    </w:p>
    <w:p w:rsidR="00000000" w:rsidRPr="00417D61" w:rsidP="00417D61">
      <w:pPr>
        <w:pStyle w:val="List"/>
      </w:pPr>
      <w:r w:rsidRPr="00417D61">
        <w:t>FNSORG604 Establish outsourced services and monitor performance</w:t>
      </w:r>
    </w:p>
    <w:p w:rsidR="00000000" w:rsidRPr="00417D61" w:rsidP="00417D61">
      <w:pPr>
        <w:pStyle w:val="AllowPageBreak"/>
      </w:pPr>
    </w:p>
    <w:p w:rsidR="00000000" w:rsidRPr="00417D61" w:rsidP="00417D61">
      <w:pPr>
        <w:pStyle w:val="Heading1"/>
      </w:pPr>
      <w:bookmarkStart w:id="5" w:name="O_1134141"/>
      <w:bookmarkEnd w:id="5"/>
      <w:r w:rsidRPr="00417D61">
        <w:t>Qu</w:t>
      </w:r>
      <w:r w:rsidRPr="00417D61">
        <w:t>alification Mapping Information</w:t>
      </w:r>
    </w:p>
    <w:p w:rsidR="00000000" w:rsidRPr="00417D61" w:rsidP="007836C5">
      <w:pPr>
        <w:pStyle w:val="BodyText"/>
      </w:pPr>
      <w:r w:rsidRPr="00417D61">
        <w:t>No equivalent qualification. Supersedes and is not equivalent to FNS50715 Diploma of Superannuation.</w:t>
      </w:r>
    </w:p>
    <w:p w:rsidR="00000000" w:rsidRPr="00417D61" w:rsidP="00417D61">
      <w:pPr>
        <w:pStyle w:val="Heading1"/>
      </w:pPr>
      <w:bookmarkStart w:id="6" w:name="O_1134142"/>
      <w:bookmarkEnd w:id="6"/>
      <w:r w:rsidRPr="00417D61">
        <w:t>Links</w:t>
      </w:r>
    </w:p>
    <w:p w:rsidR="00000000" w:rsidRPr="00417D61" w:rsidP="007836C5">
      <w:pPr>
        <w:pStyle w:val="BodyText"/>
      </w:pPr>
      <w:r w:rsidRPr="00417D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552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17D61" w:rsidP="00417D61"/>
    <w:sectPr w:rsidSect="00417D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1" w:rsidRPr="007836C5" w:rsidP="00783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C5" w:rsidP="00417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6C5" w:rsidP="00417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36C5" w:rsidP="00417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D61" w:rsidRPr="007836C5" w:rsidP="00783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C5" w:rsidRPr="002D2AF8" w:rsidP="00417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FNS50720 Diploma of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7836C5" w:rsidP="00417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40F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AE9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D61"/>
  </w:style>
  <w:style w:type="character" w:customStyle="1" w:styleId="Heading1Char">
    <w:name w:val="Heading 1 Char"/>
    <w:basedOn w:val="DefaultParagraphFont"/>
    <w:link w:val="Heading1"/>
    <w:rsid w:val="00417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417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D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7D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7D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D61"/>
    <w:rPr>
      <w:b/>
      <w:spacing w:val="0"/>
    </w:rPr>
  </w:style>
  <w:style w:type="paragraph" w:customStyle="1" w:styleId="SuperHeading">
    <w:name w:val="SuperHeading"/>
    <w:basedOn w:val="Normal"/>
    <w:rsid w:val="00417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7D61"/>
    <w:rPr>
      <w:b/>
    </w:rPr>
  </w:style>
  <w:style w:type="character" w:customStyle="1" w:styleId="Heading3Char">
    <w:name w:val="Heading 3 Char"/>
    <w:basedOn w:val="DefaultParagraphFont"/>
    <w:link w:val="Heading3"/>
    <w:rsid w:val="00417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D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7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D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D61"/>
    <w:rPr>
      <w:i/>
    </w:rPr>
  </w:style>
  <w:style w:type="paragraph" w:styleId="Caption">
    <w:name w:val="caption"/>
    <w:basedOn w:val="BodyText"/>
    <w:next w:val="Normal"/>
    <w:qFormat/>
    <w:rsid w:val="00417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D61"/>
  </w:style>
  <w:style w:type="paragraph" w:styleId="TableofFigures">
    <w:name w:val="table of figures"/>
    <w:basedOn w:val="Normal"/>
    <w:next w:val="Normal"/>
    <w:semiHidden/>
    <w:rsid w:val="00417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D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D61"/>
    <w:rPr>
      <w:rFonts w:ascii="Wingdings" w:hAnsi="Wingdings"/>
    </w:rPr>
  </w:style>
  <w:style w:type="paragraph" w:customStyle="1" w:styleId="TableHeading">
    <w:name w:val="Table Heading"/>
    <w:basedOn w:val="HeadingBase"/>
    <w:rsid w:val="00417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D61"/>
    <w:rPr>
      <w:color w:val="0033CC"/>
      <w:u w:val="none"/>
    </w:rPr>
  </w:style>
  <w:style w:type="paragraph" w:customStyle="1" w:styleId="BodyTextRight">
    <w:name w:val="Body Text Right"/>
    <w:basedOn w:val="BodyText"/>
    <w:rsid w:val="00417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D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D61"/>
    <w:rPr>
      <w:sz w:val="32"/>
    </w:rPr>
  </w:style>
  <w:style w:type="paragraph" w:customStyle="1" w:styleId="HeadingProcedure">
    <w:name w:val="Heading Procedure"/>
    <w:basedOn w:val="HeadingBase"/>
    <w:next w:val="Normal"/>
    <w:rsid w:val="00417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D61"/>
    <w:pPr>
      <w:spacing w:before="60" w:after="60"/>
    </w:pPr>
  </w:style>
  <w:style w:type="paragraph" w:styleId="ListContinue">
    <w:name w:val="List Continue"/>
    <w:basedOn w:val="List"/>
    <w:rsid w:val="00417D61"/>
    <w:pPr>
      <w:ind w:firstLine="0"/>
    </w:pPr>
  </w:style>
  <w:style w:type="paragraph" w:customStyle="1" w:styleId="ListNote">
    <w:name w:val="List Note"/>
    <w:basedOn w:val="List"/>
    <w:rsid w:val="00417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D61"/>
    <w:rPr>
      <w:rFonts w:ascii="Courier New" w:hAnsi="Courier New"/>
    </w:rPr>
  </w:style>
  <w:style w:type="paragraph" w:customStyle="1" w:styleId="NoteBullet">
    <w:name w:val="Note Bullet"/>
    <w:basedOn w:val="Note"/>
    <w:rsid w:val="00417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D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D61"/>
    <w:rPr>
      <w:b/>
      <w:smallCaps/>
    </w:rPr>
  </w:style>
  <w:style w:type="paragraph" w:customStyle="1" w:styleId="TableListNumber">
    <w:name w:val="Table List Number"/>
    <w:basedOn w:val="ListNumber"/>
    <w:rsid w:val="00417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D61"/>
    <w:pPr>
      <w:numPr>
        <w:numId w:val="8"/>
      </w:numPr>
    </w:pPr>
  </w:style>
  <w:style w:type="paragraph" w:customStyle="1" w:styleId="ListAlpha2">
    <w:name w:val="List Alpha 2"/>
    <w:basedOn w:val="List2"/>
    <w:rsid w:val="00417D61"/>
    <w:pPr>
      <w:numPr>
        <w:numId w:val="7"/>
      </w:numPr>
    </w:pPr>
  </w:style>
  <w:style w:type="paragraph" w:styleId="List2">
    <w:name w:val="List 2"/>
    <w:basedOn w:val="BodyText"/>
    <w:rsid w:val="00417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D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D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D61"/>
    <w:pPr>
      <w:numPr>
        <w:numId w:val="3"/>
      </w:numPr>
    </w:pPr>
  </w:style>
  <w:style w:type="paragraph" w:styleId="ListContinue2">
    <w:name w:val="List Continue 2"/>
    <w:basedOn w:val="List2"/>
    <w:rsid w:val="00417D61"/>
    <w:pPr>
      <w:ind w:firstLine="0"/>
    </w:pPr>
  </w:style>
  <w:style w:type="paragraph" w:styleId="ListContinue3">
    <w:name w:val="List Continue 3"/>
    <w:basedOn w:val="List3"/>
    <w:rsid w:val="00417D61"/>
    <w:pPr>
      <w:ind w:left="1021" w:firstLine="0"/>
    </w:pPr>
  </w:style>
  <w:style w:type="paragraph" w:styleId="ListContinue4">
    <w:name w:val="List Continue 4"/>
    <w:basedOn w:val="List4"/>
    <w:rsid w:val="00417D61"/>
    <w:pPr>
      <w:ind w:firstLine="0"/>
    </w:pPr>
  </w:style>
  <w:style w:type="paragraph" w:styleId="ListContinue5">
    <w:name w:val="List Continue 5"/>
    <w:basedOn w:val="List5"/>
    <w:rsid w:val="00417D61"/>
    <w:pPr>
      <w:ind w:firstLine="0"/>
    </w:pPr>
  </w:style>
  <w:style w:type="paragraph" w:styleId="ListNumber3">
    <w:name w:val="List Number 3"/>
    <w:basedOn w:val="List3"/>
    <w:rsid w:val="00417D61"/>
    <w:pPr>
      <w:numPr>
        <w:numId w:val="4"/>
      </w:numPr>
    </w:pPr>
  </w:style>
  <w:style w:type="paragraph" w:styleId="ListNumber4">
    <w:name w:val="List Number 4"/>
    <w:basedOn w:val="List4"/>
    <w:rsid w:val="00417D61"/>
    <w:pPr>
      <w:numPr>
        <w:numId w:val="5"/>
      </w:numPr>
    </w:pPr>
  </w:style>
  <w:style w:type="paragraph" w:styleId="ListNumber5">
    <w:name w:val="List Number 5"/>
    <w:basedOn w:val="List5"/>
    <w:rsid w:val="00417D61"/>
    <w:pPr>
      <w:numPr>
        <w:numId w:val="6"/>
      </w:numPr>
    </w:pPr>
  </w:style>
  <w:style w:type="paragraph" w:styleId="BlockText">
    <w:name w:val="Block Text"/>
    <w:basedOn w:val="Normal"/>
    <w:rsid w:val="00417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D61"/>
    <w:rPr>
      <w:sz w:val="16"/>
      <w:vertAlign w:val="superscript"/>
    </w:rPr>
  </w:style>
  <w:style w:type="character" w:customStyle="1" w:styleId="Symbols">
    <w:name w:val="Symbols"/>
    <w:basedOn w:val="DefaultParagraphFont"/>
    <w:rsid w:val="00417D61"/>
    <w:rPr>
      <w:rFonts w:ascii="Symbol" w:hAnsi="Symbol"/>
    </w:rPr>
  </w:style>
  <w:style w:type="character" w:customStyle="1" w:styleId="MenuOptions">
    <w:name w:val="Menu Options"/>
    <w:basedOn w:val="DefaultParagraphFont"/>
    <w:rsid w:val="00417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D61"/>
    <w:rPr>
      <w:b/>
    </w:rPr>
  </w:style>
  <w:style w:type="character" w:customStyle="1" w:styleId="Underlined">
    <w:name w:val="Underlined"/>
    <w:basedOn w:val="DefaultParagraphFont"/>
    <w:rsid w:val="00417D61"/>
    <w:rPr>
      <w:u w:val="single"/>
    </w:rPr>
  </w:style>
  <w:style w:type="paragraph" w:customStyle="1" w:styleId="TableBodyTextRight">
    <w:name w:val="Table Body Text Right"/>
    <w:basedOn w:val="TableBodyText"/>
    <w:rsid w:val="00417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D61"/>
    <w:rPr>
      <w:sz w:val="18"/>
    </w:rPr>
  </w:style>
  <w:style w:type="paragraph" w:customStyle="1" w:styleId="BodySmallRight">
    <w:name w:val="Body Small Right"/>
    <w:basedOn w:val="BodyTextRight"/>
    <w:rsid w:val="00417D61"/>
    <w:rPr>
      <w:sz w:val="18"/>
      <w:szCs w:val="18"/>
    </w:rPr>
  </w:style>
  <w:style w:type="paragraph" w:customStyle="1" w:styleId="MarginEdition">
    <w:name w:val="Margin Edition"/>
    <w:basedOn w:val="MarginNote"/>
    <w:rsid w:val="00417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D61"/>
    <w:rPr>
      <w:sz w:val="2"/>
      <w:szCs w:val="2"/>
    </w:rPr>
  </w:style>
  <w:style w:type="character" w:customStyle="1" w:styleId="Small">
    <w:name w:val="Small"/>
    <w:basedOn w:val="DefaultParagraphFont"/>
    <w:rsid w:val="00417D61"/>
    <w:rPr>
      <w:sz w:val="16"/>
    </w:rPr>
  </w:style>
  <w:style w:type="paragraph" w:customStyle="1" w:styleId="WideTable">
    <w:name w:val="Wide Table"/>
    <w:basedOn w:val="Normal"/>
    <w:rsid w:val="00417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D61"/>
  </w:style>
  <w:style w:type="paragraph" w:styleId="Quote">
    <w:name w:val="Quote"/>
    <w:basedOn w:val="Heading1"/>
    <w:link w:val="QuoteChar"/>
    <w:qFormat/>
    <w:rsid w:val="00417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D61"/>
    <w:pPr>
      <w:pageBreakBefore/>
    </w:pPr>
  </w:style>
  <w:style w:type="paragraph" w:customStyle="1" w:styleId="Border">
    <w:name w:val="Border"/>
    <w:basedOn w:val="Normal"/>
    <w:qFormat/>
    <w:rsid w:val="00417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D61"/>
    <w:rPr>
      <w:u w:val="single"/>
    </w:rPr>
  </w:style>
  <w:style w:type="character" w:customStyle="1" w:styleId="BoldandItalics">
    <w:name w:val="Bold and Italics"/>
    <w:qFormat/>
    <w:rsid w:val="00417D61"/>
    <w:rPr>
      <w:b/>
      <w:i/>
      <w:u w:val="none"/>
    </w:rPr>
  </w:style>
  <w:style w:type="paragraph" w:styleId="BalloonText">
    <w:name w:val="Balloon Text"/>
    <w:basedOn w:val="Normal"/>
    <w:link w:val="BalloonTextChar"/>
    <w:rsid w:val="00417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D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3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3705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FNS50720 Diploma of Superannuation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2020-11-05T00:00:07Z</dcterms:created>
  <dcterms:modified xsi:type="dcterms:W3CDTF">2020-11-03T11:36:00Z</dcterms:modified>
</cp:coreProperties>
</file>