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6859" w:rsidP="00E86859">
      <w:pPr>
        <w:pStyle w:val="Title"/>
      </w:pPr>
      <w:r>
        <w:fldChar w:fldCharType="begin"/>
      </w:r>
      <w:r>
        <w:instrText xml:space="preserve"> TITLE   \* MERGEFORMAT </w:instrText>
      </w:r>
      <w:r>
        <w:fldChar w:fldCharType="separate"/>
      </w:r>
      <w:r>
        <w:t>FNS50715 Diploma of Superannuation</w:t>
      </w:r>
      <w:r>
        <w:fldChar w:fldCharType="end"/>
      </w:r>
    </w:p>
    <w:p w:rsidR="00E86859" w:rsidP="00E86859">
      <w:pPr>
        <w:pStyle w:val="Version"/>
        <w:sectPr w:rsidSect="00CD61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D617C" w:rsidP="00CD617C">
      <w:pPr>
        <w:pStyle w:val="SuperHeading"/>
      </w:pPr>
      <w:r w:rsidRPr="00CD617C">
        <w:t>FNS50715 Diploma of Superannuation</w:t>
      </w:r>
    </w:p>
    <w:p w:rsidR="00000000" w:rsidRPr="00CD617C" w:rsidP="00CD617C">
      <w:pPr>
        <w:pStyle w:val="Heading1"/>
      </w:pPr>
      <w:bookmarkStart w:id="1" w:name="O_976144"/>
      <w:bookmarkEnd w:id="1"/>
      <w:r w:rsidRPr="00CD617C">
        <w:t>Modification History</w:t>
      </w:r>
    </w:p>
    <w:tbl>
      <w:tblPr>
        <w:tblW w:w="0" w:type="auto"/>
        <w:tblLayout w:type="fixed"/>
        <w:tblCellMar>
          <w:left w:w="62" w:type="dxa"/>
          <w:right w:w="62" w:type="dxa"/>
        </w:tblCellMar>
        <w:tblLook w:val="0000"/>
      </w:tblPr>
      <w:tblGrid>
        <w:gridCol w:w="2689"/>
        <w:gridCol w:w="6337"/>
      </w:tblGrid>
      <w:tr w:rsidTr="00CD617C">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17C" w:rsidP="00CD617C">
            <w:pPr>
              <w:pStyle w:val="BodyText"/>
            </w:pPr>
            <w:r w:rsidRPr="00CD617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17C">
            <w:pPr>
              <w:pStyle w:val="BodyText"/>
              <w:rPr>
                <w:lang w:val="en-NZ"/>
              </w:rPr>
            </w:pPr>
            <w:r w:rsidRPr="00CD617C">
              <w:rPr>
                <w:rStyle w:val="SpecialBold"/>
              </w:rPr>
              <w:t>Comments</w:t>
            </w:r>
          </w:p>
        </w:tc>
      </w:tr>
      <w:tr w:rsidTr="00CD617C">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17C">
            <w:pPr>
              <w:pStyle w:val="BodyText"/>
              <w:rPr>
                <w:lang w:val="en-NZ"/>
              </w:rPr>
            </w:pPr>
            <w:r w:rsidRPr="00CD617C">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17C" w:rsidP="00CD617C">
            <w:pPr>
              <w:pStyle w:val="BodyText"/>
            </w:pPr>
            <w:r w:rsidRPr="00CD617C">
              <w:t>This version released with FNS Financial Services Training Package version 3.0</w:t>
            </w:r>
          </w:p>
          <w:p w:rsidR="00000000" w:rsidP="00CD617C">
            <w:pPr>
              <w:pStyle w:val="BodyText"/>
              <w:rPr>
                <w:lang w:val="en-NZ"/>
              </w:rPr>
            </w:pPr>
            <w:r w:rsidRPr="00CD617C">
              <w:t>Release 3 created to update elective unit list</w:t>
            </w:r>
          </w:p>
        </w:tc>
      </w:tr>
      <w:tr w:rsidTr="00CD617C">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17C">
            <w:pPr>
              <w:pStyle w:val="BodyText"/>
              <w:rPr>
                <w:lang w:val="en-NZ"/>
              </w:rPr>
            </w:pPr>
            <w:r w:rsidRPr="00CD617C">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17C" w:rsidP="00CD617C">
            <w:pPr>
              <w:pStyle w:val="BodyText"/>
            </w:pPr>
            <w:r w:rsidRPr="00CD617C">
              <w:t>This version released with FNS Financial Services Training Package ver</w:t>
            </w:r>
            <w:r w:rsidRPr="00CD617C">
              <w:t>sion 1.1</w:t>
            </w:r>
          </w:p>
          <w:p w:rsidR="00000000" w:rsidP="00CD617C">
            <w:pPr>
              <w:pStyle w:val="BodyText"/>
              <w:rPr>
                <w:lang w:val="en-NZ"/>
              </w:rPr>
            </w:pPr>
            <w:r w:rsidRPr="00CD617C">
              <w:t>Release 2 created to correct typographical error</w:t>
            </w:r>
          </w:p>
        </w:tc>
      </w:tr>
      <w:tr w:rsidTr="00CD617C">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17C">
            <w:pPr>
              <w:pStyle w:val="BodyText"/>
              <w:rPr>
                <w:lang w:val="en-NZ"/>
              </w:rPr>
            </w:pPr>
            <w:r w:rsidRPr="00CD617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17C" w:rsidP="00CD617C">
            <w:pPr>
              <w:pStyle w:val="BodyText"/>
            </w:pPr>
            <w:r w:rsidRPr="00CD617C">
              <w:t>This qualification first released with FNS Financial Services Training Package version 1.0</w:t>
            </w:r>
          </w:p>
        </w:tc>
      </w:tr>
    </w:tbl>
    <w:p w:rsidR="00E86859" w:rsidP="00CD617C">
      <w:pPr>
        <w:pStyle w:val="BodyText"/>
      </w:pPr>
    </w:p>
    <w:p w:rsidR="00E86859" w:rsidP="00CD617C">
      <w:pPr>
        <w:pStyle w:val="BodyText"/>
      </w:pPr>
    </w:p>
    <w:p w:rsidR="00000000" w:rsidRPr="00CD617C" w:rsidP="00CD617C">
      <w:pPr>
        <w:pStyle w:val="Heading1"/>
      </w:pPr>
      <w:bookmarkStart w:id="2" w:name="O_976143"/>
      <w:bookmarkEnd w:id="2"/>
      <w:r w:rsidRPr="00CD617C">
        <w:t>Qualification Description</w:t>
      </w:r>
    </w:p>
    <w:p w:rsidR="00000000" w:rsidRPr="00CD617C" w:rsidP="00CD617C">
      <w:pPr>
        <w:pStyle w:val="BodyText"/>
      </w:pPr>
      <w:r w:rsidRPr="00CD617C">
        <w:t xml:space="preserve">This qualification is designed to reflect a range </w:t>
      </w:r>
      <w:r w:rsidRPr="00CD617C">
        <w:t>of the job roles with team and business result responsibilities in superannuation industry environments. Individuals in these roles have autonomy in performing technical operations, apply solutions to a range of often complex problems, and research, analys</w:t>
      </w:r>
      <w:r w:rsidRPr="00CD617C">
        <w:t xml:space="preserve">e and evaluate information from a variety of sources. They apply initiative to plan, coordinate and evaluate their own work and provide guidance to others. </w:t>
      </w:r>
    </w:p>
    <w:p w:rsidR="00000000" w:rsidRPr="00CD617C" w:rsidP="00CD617C">
      <w:pPr>
        <w:pStyle w:val="BodyText"/>
      </w:pPr>
    </w:p>
    <w:p w:rsidR="00000000" w:rsidRPr="00CD617C" w:rsidP="00CD617C">
      <w:pPr>
        <w:pStyle w:val="BodyText"/>
      </w:pPr>
      <w:r w:rsidRPr="00CD617C">
        <w:rPr>
          <w:rStyle w:val="Emphasis"/>
        </w:rPr>
        <w:t xml:space="preserve">Licensing/Regulatory Information </w:t>
      </w:r>
    </w:p>
    <w:p w:rsidR="00E86859" w:rsidP="00CD617C">
      <w:pPr>
        <w:pStyle w:val="BodyText"/>
      </w:pPr>
      <w:r w:rsidRPr="00CD617C">
        <w:t>Work functions in the occupational areas where this qualification may be used are subject to regulatory requirements. Refer to the FNS Implementation Guide Companion Volume or the relevant regulator for specific guidance on requirements.</w:t>
      </w:r>
    </w:p>
    <w:p w:rsidR="00E86859" w:rsidP="00CD617C">
      <w:pPr>
        <w:pStyle w:val="BodyText"/>
      </w:pPr>
    </w:p>
    <w:p w:rsidR="00000000" w:rsidRPr="00CD617C" w:rsidP="00CD617C">
      <w:pPr>
        <w:pStyle w:val="Heading1"/>
      </w:pPr>
      <w:bookmarkStart w:id="3" w:name="O_976142"/>
      <w:bookmarkEnd w:id="3"/>
      <w:r w:rsidRPr="00CD617C">
        <w:t>Entry Requirements</w:t>
      </w:r>
    </w:p>
    <w:p w:rsidR="00E86859" w:rsidP="00CD617C">
      <w:pPr>
        <w:pStyle w:val="BodyText"/>
      </w:pPr>
      <w:r w:rsidRPr="00CD617C">
        <w:rPr>
          <w:rStyle w:val="Emphasis"/>
        </w:rPr>
        <w:t>Nil.</w:t>
      </w:r>
    </w:p>
    <w:p w:rsidR="00E86859" w:rsidP="00CD617C">
      <w:pPr>
        <w:pStyle w:val="BodyText"/>
      </w:pPr>
    </w:p>
    <w:p w:rsidR="00000000" w:rsidRPr="00CD617C" w:rsidP="00CD617C">
      <w:pPr>
        <w:pStyle w:val="Heading1"/>
      </w:pPr>
      <w:bookmarkStart w:id="4" w:name="O_976141"/>
      <w:bookmarkEnd w:id="4"/>
      <w:r w:rsidRPr="00CD617C">
        <w:t>Packaging Rules</w:t>
      </w:r>
    </w:p>
    <w:p w:rsidR="00000000" w:rsidRPr="00CD617C" w:rsidP="00CD617C">
      <w:pPr>
        <w:pStyle w:val="BodyText"/>
      </w:pPr>
      <w:r w:rsidRPr="00CD617C">
        <w:rPr>
          <w:rStyle w:val="SpecialBold"/>
        </w:rPr>
        <w:t>Total number of units = 12</w:t>
      </w:r>
    </w:p>
    <w:p w:rsidR="00000000" w:rsidRPr="00CD617C" w:rsidP="00CD617C">
      <w:pPr>
        <w:pStyle w:val="BodyText"/>
      </w:pPr>
      <w:r w:rsidRPr="00CD617C">
        <w:rPr>
          <w:rStyle w:val="SpecialBold"/>
        </w:rPr>
        <w:t>2 core units</w:t>
      </w:r>
      <w:r w:rsidRPr="00CD617C">
        <w:t xml:space="preserve"> plus</w:t>
      </w:r>
    </w:p>
    <w:p w:rsidR="00000000" w:rsidRPr="00CD617C" w:rsidP="00CD617C">
      <w:pPr>
        <w:pStyle w:val="BodyText"/>
      </w:pPr>
      <w:r w:rsidRPr="00CD617C">
        <w:rPr>
          <w:rStyle w:val="SpecialBold"/>
        </w:rPr>
        <w:t xml:space="preserve">10 elective </w:t>
      </w:r>
      <w:r w:rsidRPr="00CD617C">
        <w:t>units</w:t>
      </w:r>
    </w:p>
    <w:p w:rsidR="00000000" w:rsidRPr="00CD617C" w:rsidP="00CD617C">
      <w:pPr>
        <w:pStyle w:val="BodyText"/>
      </w:pPr>
    </w:p>
    <w:p w:rsidR="00000000" w:rsidRPr="00CD617C" w:rsidP="00CD617C">
      <w:pPr>
        <w:pStyle w:val="BodyText"/>
      </w:pPr>
      <w:r w:rsidRPr="00CD617C">
        <w:t>The elective units consist of:</w:t>
      </w:r>
    </w:p>
    <w:p w:rsidR="00000000" w:rsidRPr="00CD617C" w:rsidP="00CD617C">
      <w:pPr>
        <w:pStyle w:val="ListBullet"/>
      </w:pPr>
      <w:r w:rsidRPr="00CD617C">
        <w:t xml:space="preserve">8 from the electives below </w:t>
      </w:r>
    </w:p>
    <w:p w:rsidR="00000000" w:rsidRPr="00CD617C" w:rsidP="00CD617C">
      <w:pPr>
        <w:pStyle w:val="BodyText"/>
      </w:pPr>
    </w:p>
    <w:p w:rsidR="00000000" w:rsidRPr="00CD617C" w:rsidP="00CD617C">
      <w:pPr>
        <w:pStyle w:val="BodyText"/>
      </w:pPr>
      <w:r w:rsidRPr="00CD617C">
        <w:t>Of the remaining 2 units:</w:t>
      </w:r>
    </w:p>
    <w:p w:rsidR="00000000" w:rsidRPr="00CD617C" w:rsidP="00CD617C">
      <w:pPr>
        <w:pStyle w:val="ListBullet"/>
      </w:pPr>
      <w:r w:rsidRPr="00CD617C">
        <w:t xml:space="preserve">up to 2 may be from the electives </w:t>
      </w:r>
    </w:p>
    <w:p w:rsidR="00000000" w:rsidRPr="00CD617C" w:rsidP="00CD617C">
      <w:pPr>
        <w:pStyle w:val="ListBullet"/>
      </w:pPr>
      <w:r w:rsidRPr="00CD617C">
        <w:t>up to 2 may</w:t>
      </w:r>
      <w:r w:rsidRPr="00CD617C">
        <w:t xml:space="preserve"> be from a Certificate IV, Diploma or Advanced Diploma in any currently endorsed training package or accredited course.</w:t>
      </w:r>
    </w:p>
    <w:p w:rsidR="00000000" w:rsidRPr="00CD617C" w:rsidP="00CD617C">
      <w:pPr>
        <w:pStyle w:val="BodyText"/>
      </w:pPr>
    </w:p>
    <w:p w:rsidR="00000000" w:rsidRPr="00CD617C" w:rsidP="00CD617C">
      <w:pPr>
        <w:pStyle w:val="BodyText"/>
      </w:pPr>
      <w:r w:rsidRPr="00CD617C">
        <w:t>The elective units chosen must be relevant to the work outcome and meet local industry needs.</w:t>
      </w:r>
    </w:p>
    <w:p w:rsidR="00000000" w:rsidRPr="00CD617C" w:rsidP="00CD617C">
      <w:pPr>
        <w:pStyle w:val="BodyText"/>
      </w:pPr>
    </w:p>
    <w:p w:rsidR="00000000" w:rsidRPr="00CD617C" w:rsidP="00CD617C">
      <w:pPr>
        <w:pStyle w:val="BodyText"/>
      </w:pPr>
      <w:r w:rsidRPr="00CD617C">
        <w:rPr>
          <w:rStyle w:val="SpecialBold"/>
        </w:rPr>
        <w:t xml:space="preserve">Core Units </w:t>
      </w:r>
    </w:p>
    <w:p w:rsidR="00000000" w:rsidRPr="00CD617C" w:rsidP="00CD617C">
      <w:pPr>
        <w:pStyle w:val="BodyText"/>
      </w:pPr>
      <w:r w:rsidRPr="00CD617C">
        <w:t>FNSINC401</w:t>
      </w:r>
      <w:r w:rsidRPr="00CD617C">
        <w:tab/>
      </w:r>
      <w:r w:rsidRPr="00CD617C">
        <w:t>Apply principles of professional practice to work in the financial services industry</w:t>
      </w:r>
    </w:p>
    <w:p w:rsidR="00000000" w:rsidRPr="00CD617C" w:rsidP="00CD617C">
      <w:pPr>
        <w:pStyle w:val="BodyText"/>
      </w:pPr>
      <w:r w:rsidRPr="00CD617C">
        <w:t>FNSINC402</w:t>
      </w:r>
      <w:r w:rsidRPr="00CD617C">
        <w:tab/>
        <w:t>Develop and maintain in-depth knowledge of products and services used by an organisation or sector</w:t>
      </w:r>
    </w:p>
    <w:p w:rsidR="00000000" w:rsidRPr="00CD617C" w:rsidP="00CD617C">
      <w:pPr>
        <w:pStyle w:val="BodyText"/>
      </w:pPr>
    </w:p>
    <w:p w:rsidR="00000000" w:rsidRPr="00CD617C" w:rsidP="00CD617C">
      <w:pPr>
        <w:pStyle w:val="BodyText"/>
      </w:pPr>
      <w:r w:rsidRPr="00CD617C">
        <w:rPr>
          <w:rStyle w:val="SpecialBold"/>
        </w:rPr>
        <w:t>Elective Units</w:t>
      </w:r>
    </w:p>
    <w:p w:rsidR="00000000" w:rsidRPr="00CD617C" w:rsidP="00CD617C">
      <w:pPr>
        <w:pStyle w:val="BodyText"/>
      </w:pPr>
      <w:r w:rsidRPr="00CD617C">
        <w:rPr>
          <w:rStyle w:val="SpecialBold"/>
        </w:rPr>
        <w:t>ASIC Compliance</w:t>
      </w:r>
    </w:p>
    <w:p w:rsidR="00000000" w:rsidRPr="00CD617C" w:rsidP="00CD617C">
      <w:pPr>
        <w:pStyle w:val="BodyText"/>
      </w:pPr>
      <w:r w:rsidRPr="00CD617C">
        <w:t>FNSASICU503*</w:t>
      </w:r>
      <w:r w:rsidRPr="00CD617C">
        <w:tab/>
        <w:t>Provide advice in</w:t>
      </w:r>
      <w:r w:rsidRPr="00CD617C">
        <w:t xml:space="preserve"> superannuation</w:t>
      </w:r>
    </w:p>
    <w:p w:rsidR="00000000" w:rsidRPr="00CD617C" w:rsidP="00CD617C">
      <w:pPr>
        <w:pStyle w:val="BodyText"/>
      </w:pPr>
      <w:r w:rsidRPr="00CD617C">
        <w:t>FNSCUS505</w:t>
      </w:r>
      <w:r w:rsidRPr="00CD617C">
        <w:tab/>
        <w:t>Determine client requirements and expectations</w:t>
      </w:r>
    </w:p>
    <w:p w:rsidR="00000000" w:rsidRPr="00CD617C" w:rsidP="00CD617C">
      <w:pPr>
        <w:pStyle w:val="BodyText"/>
      </w:pPr>
      <w:r w:rsidRPr="00CD617C">
        <w:t>FNSCUS506</w:t>
      </w:r>
      <w:r w:rsidRPr="00CD617C">
        <w:tab/>
        <w:t>Record and implement client instructions</w:t>
      </w:r>
    </w:p>
    <w:p w:rsidR="00000000" w:rsidRPr="00CD617C" w:rsidP="00CD617C">
      <w:pPr>
        <w:pStyle w:val="BodyText"/>
      </w:pPr>
      <w:r w:rsidRPr="00CD617C">
        <w:t>FNSIAD501</w:t>
      </w:r>
      <w:r w:rsidRPr="00CD617C">
        <w:tab/>
        <w:t>Provide appropriate services, advice and products to clients</w:t>
      </w:r>
    </w:p>
    <w:p w:rsidR="00000000" w:rsidRPr="00CD617C" w:rsidP="00CD617C">
      <w:pPr>
        <w:pStyle w:val="BodyText"/>
      </w:pPr>
      <w:r w:rsidRPr="00CD617C">
        <w:t>FNSINC501</w:t>
      </w:r>
      <w:r w:rsidRPr="00CD617C">
        <w:tab/>
        <w:t>Conduct product research to support recommendations</w:t>
      </w:r>
    </w:p>
    <w:p w:rsidR="00000000" w:rsidRPr="00CD617C" w:rsidP="00CD617C">
      <w:pPr>
        <w:pStyle w:val="BodyText"/>
      </w:pPr>
    </w:p>
    <w:p w:rsidR="00000000" w:rsidRPr="00CD617C" w:rsidP="00CD617C">
      <w:pPr>
        <w:pStyle w:val="BodyText"/>
      </w:pPr>
      <w:r w:rsidRPr="00CD617C">
        <w:rPr>
          <w:rStyle w:val="SpecialBold"/>
        </w:rPr>
        <w:t>Superannuation</w:t>
      </w:r>
    </w:p>
    <w:p w:rsidR="00000000" w:rsidRPr="00CD617C" w:rsidP="00CD617C">
      <w:pPr>
        <w:pStyle w:val="BodyText"/>
      </w:pPr>
      <w:r w:rsidRPr="00CD617C">
        <w:t>FNSSUP407</w:t>
      </w:r>
      <w:r w:rsidRPr="00CD617C">
        <w:tab/>
        <w:t>Assess complex superannuation benefit or insurance claim</w:t>
      </w:r>
    </w:p>
    <w:p w:rsidR="00000000" w:rsidRPr="00CD617C" w:rsidP="00CD617C">
      <w:pPr>
        <w:pStyle w:val="BodyText"/>
      </w:pPr>
      <w:r w:rsidRPr="00CD617C">
        <w:t>FNSSUP502</w:t>
      </w:r>
      <w:r w:rsidRPr="00CD617C">
        <w:tab/>
        <w:t>Supervise insurer liaison</w:t>
      </w:r>
    </w:p>
    <w:p w:rsidR="00000000" w:rsidRPr="00CD617C" w:rsidP="00CD617C">
      <w:pPr>
        <w:pStyle w:val="BodyText"/>
      </w:pPr>
      <w:r w:rsidRPr="00CD617C">
        <w:t>FNSSUP503</w:t>
      </w:r>
      <w:r w:rsidRPr="00CD617C">
        <w:tab/>
        <w:t>Develop client relationships with employers and establish superannuation systems</w:t>
      </w:r>
    </w:p>
    <w:p w:rsidR="00000000" w:rsidRPr="00CD617C" w:rsidP="00CD617C">
      <w:pPr>
        <w:pStyle w:val="BodyText"/>
      </w:pPr>
      <w:r w:rsidRPr="00CD617C">
        <w:t>FNSSUP504</w:t>
      </w:r>
      <w:r w:rsidRPr="00CD617C">
        <w:tab/>
        <w:t>Provide advanced customer service t</w:t>
      </w:r>
      <w:r w:rsidRPr="00CD617C">
        <w:t>o superannuation clients</w:t>
      </w:r>
    </w:p>
    <w:p w:rsidR="00000000" w:rsidRPr="00CD617C" w:rsidP="00CD617C">
      <w:pPr>
        <w:pStyle w:val="BodyText"/>
      </w:pPr>
      <w:r w:rsidRPr="00CD617C">
        <w:t>FNSSUP505</w:t>
      </w:r>
      <w:r w:rsidRPr="00CD617C">
        <w:tab/>
        <w:t>Produce reports for superannuation</w:t>
      </w:r>
    </w:p>
    <w:p w:rsidR="00000000" w:rsidRPr="00CD617C" w:rsidP="00CD617C">
      <w:pPr>
        <w:pStyle w:val="BodyText"/>
      </w:pPr>
      <w:r w:rsidRPr="00CD617C">
        <w:t>FNSSUP506</w:t>
      </w:r>
      <w:r w:rsidRPr="00CD617C">
        <w:tab/>
        <w:t>Supervise and monitor operational guidelines in a superannuation organisation</w:t>
      </w:r>
    </w:p>
    <w:p w:rsidR="00000000" w:rsidRPr="00CD617C" w:rsidP="00CD617C">
      <w:pPr>
        <w:pStyle w:val="BodyText"/>
      </w:pPr>
      <w:r w:rsidRPr="00CD617C">
        <w:t>FNSSUP507</w:t>
      </w:r>
      <w:r w:rsidRPr="00CD617C">
        <w:tab/>
        <w:t>Review compliance with regulatory and contractual requirements</w:t>
      </w:r>
    </w:p>
    <w:p w:rsidR="00000000" w:rsidRPr="00CD617C" w:rsidP="00CD617C">
      <w:pPr>
        <w:pStyle w:val="BodyText"/>
      </w:pPr>
      <w:r w:rsidRPr="00CD617C">
        <w:t>FNSSUP508</w:t>
      </w:r>
      <w:r w:rsidRPr="00CD617C">
        <w:tab/>
        <w:t>Provide effecti</w:t>
      </w:r>
      <w:r w:rsidRPr="00CD617C">
        <w:t>ve information to members</w:t>
      </w:r>
    </w:p>
    <w:p w:rsidR="00000000" w:rsidRPr="00CD617C" w:rsidP="00CD617C">
      <w:pPr>
        <w:pStyle w:val="BodyText"/>
      </w:pPr>
      <w:r w:rsidRPr="00CD617C">
        <w:t>FNSSUP509</w:t>
      </w:r>
      <w:r w:rsidRPr="00CD617C">
        <w:tab/>
        <w:t>Work within a defined benefit fund</w:t>
      </w:r>
    </w:p>
    <w:p w:rsidR="00000000" w:rsidRPr="00CD617C" w:rsidP="00CD617C">
      <w:pPr>
        <w:pStyle w:val="BodyText"/>
      </w:pPr>
      <w:r w:rsidRPr="00CD617C">
        <w:t>FNSSUP510</w:t>
      </w:r>
      <w:r w:rsidRPr="00CD617C">
        <w:tab/>
        <w:t>Supervise insurance tender process.</w:t>
      </w:r>
    </w:p>
    <w:p w:rsidR="00000000" w:rsidRPr="00CD617C" w:rsidP="00CD617C">
      <w:pPr>
        <w:pStyle w:val="BodyText"/>
      </w:pPr>
    </w:p>
    <w:p w:rsidR="00000000" w:rsidRPr="00CD617C" w:rsidP="00CD617C">
      <w:pPr>
        <w:pStyle w:val="BodyText"/>
      </w:pPr>
      <w:r w:rsidRPr="00CD617C">
        <w:rPr>
          <w:rStyle w:val="SpecialBold"/>
        </w:rPr>
        <w:t>Self-managed superannuation</w:t>
      </w:r>
    </w:p>
    <w:p w:rsidR="00000000" w:rsidRPr="00CD617C" w:rsidP="00CD617C">
      <w:pPr>
        <w:pStyle w:val="BodyText"/>
      </w:pPr>
      <w:r w:rsidRPr="00CD617C">
        <w:t>FNSSMS501</w:t>
      </w:r>
      <w:r w:rsidRPr="00CD617C">
        <w:tab/>
        <w:t>Invest self-managed superannuation funds assets</w:t>
      </w:r>
    </w:p>
    <w:p w:rsidR="00000000" w:rsidRPr="00CD617C" w:rsidP="00CD617C">
      <w:pPr>
        <w:pStyle w:val="BodyText"/>
      </w:pPr>
      <w:r w:rsidRPr="00CD617C">
        <w:t>FNSSMS502</w:t>
      </w:r>
      <w:r w:rsidRPr="00CD617C">
        <w:tab/>
        <w:t>Manage changes to fund structure</w:t>
      </w:r>
    </w:p>
    <w:p w:rsidR="00000000" w:rsidRPr="00CD617C" w:rsidP="00CD617C">
      <w:pPr>
        <w:pStyle w:val="BodyText"/>
      </w:pPr>
      <w:r w:rsidRPr="00CD617C">
        <w:t>FNSSMS503</w:t>
      </w:r>
      <w:r w:rsidRPr="00CD617C">
        <w:tab/>
        <w:t>Manage administration activities of a superannuation fund</w:t>
      </w:r>
    </w:p>
    <w:p w:rsidR="00000000" w:rsidRPr="00CD617C" w:rsidP="00CD617C">
      <w:pPr>
        <w:pStyle w:val="BodyText"/>
      </w:pPr>
      <w:r w:rsidRPr="00CD617C">
        <w:t>FNSSMS504</w:t>
      </w:r>
      <w:r w:rsidRPr="00CD617C">
        <w:tab/>
        <w:t>Meet self-managed superannuation funds compliance requirements</w:t>
      </w:r>
    </w:p>
    <w:p w:rsidR="00000000" w:rsidRPr="00CD617C" w:rsidP="00CD617C">
      <w:pPr>
        <w:pStyle w:val="BodyText"/>
      </w:pPr>
      <w:r w:rsidRPr="00CD617C">
        <w:t>FNSSMS505</w:t>
      </w:r>
      <w:r w:rsidRPr="00CD617C">
        <w:tab/>
        <w:t>Support trustee in the selection and performance monitoring of outsourced services</w:t>
      </w:r>
    </w:p>
    <w:p w:rsidR="00000000" w:rsidRPr="00CD617C" w:rsidP="00CD617C">
      <w:pPr>
        <w:pStyle w:val="BodyText"/>
      </w:pPr>
    </w:p>
    <w:p w:rsidR="00000000" w:rsidRPr="00CD617C" w:rsidP="00CD617C">
      <w:pPr>
        <w:pStyle w:val="BodyText"/>
      </w:pPr>
      <w:r w:rsidRPr="00CD617C">
        <w:rPr>
          <w:rStyle w:val="SpecialBold"/>
        </w:rPr>
        <w:t xml:space="preserve">General </w:t>
      </w:r>
    </w:p>
    <w:p w:rsidR="00000000" w:rsidRPr="00CD617C" w:rsidP="00CD617C">
      <w:pPr>
        <w:pStyle w:val="BodyText"/>
      </w:pPr>
      <w:r w:rsidRPr="00CD617C">
        <w:t>BSBITS401</w:t>
      </w:r>
      <w:r w:rsidRPr="00CD617C">
        <w:tab/>
      </w:r>
      <w:r w:rsidRPr="00CD617C">
        <w:t>Maintain business technology</w:t>
      </w:r>
    </w:p>
    <w:p w:rsidR="00000000" w:rsidRPr="00CD617C" w:rsidP="00CD617C">
      <w:pPr>
        <w:pStyle w:val="BodyText"/>
      </w:pPr>
      <w:r w:rsidRPr="00CD617C">
        <w:t>BSBMGT403</w:t>
      </w:r>
      <w:r w:rsidRPr="00CD617C">
        <w:tab/>
        <w:t>Implement continuous improvement</w:t>
      </w:r>
    </w:p>
    <w:p w:rsidR="00000000" w:rsidRPr="00CD617C" w:rsidP="00CD617C">
      <w:pPr>
        <w:pStyle w:val="BodyText"/>
      </w:pPr>
      <w:r w:rsidRPr="00CD617C">
        <w:t>BSBMGT605</w:t>
      </w:r>
      <w:r w:rsidRPr="00CD617C">
        <w:tab/>
        <w:t>Provide leadership across the organisation</w:t>
      </w:r>
    </w:p>
    <w:p w:rsidR="00000000" w:rsidRPr="00CD617C" w:rsidP="00CD617C">
      <w:pPr>
        <w:pStyle w:val="BodyText"/>
      </w:pPr>
      <w:r w:rsidRPr="00CD617C">
        <w:t>BSBMKG501</w:t>
      </w:r>
      <w:r w:rsidRPr="00CD617C">
        <w:tab/>
        <w:t>Identify and evaluate marketing opportunities</w:t>
      </w:r>
    </w:p>
    <w:p w:rsidR="00000000" w:rsidRPr="00CD617C" w:rsidP="00CD617C">
      <w:pPr>
        <w:pStyle w:val="BodyText"/>
      </w:pPr>
      <w:r w:rsidRPr="00CD617C">
        <w:t>BSBPMG411</w:t>
      </w:r>
      <w:r w:rsidRPr="00CD617C">
        <w:tab/>
        <w:t>Apply project quality-management techniques</w:t>
      </w:r>
    </w:p>
    <w:p w:rsidR="00000000" w:rsidRPr="00CD617C" w:rsidP="00CD617C">
      <w:pPr>
        <w:pStyle w:val="BodyText"/>
      </w:pPr>
      <w:r w:rsidRPr="00CD617C">
        <w:t>BSBPMG522</w:t>
      </w:r>
      <w:r w:rsidRPr="00CD617C">
        <w:tab/>
        <w:t>Undertake p</w:t>
      </w:r>
      <w:r w:rsidRPr="00CD617C">
        <w:t>roject work</w:t>
      </w:r>
    </w:p>
    <w:p w:rsidR="00000000" w:rsidRPr="00CD617C" w:rsidP="00CD617C">
      <w:pPr>
        <w:pStyle w:val="BodyText"/>
      </w:pPr>
      <w:r w:rsidRPr="00CD617C">
        <w:t>BSBRES401</w:t>
      </w:r>
      <w:r w:rsidRPr="00CD617C">
        <w:tab/>
        <w:t>Analyse and present research information</w:t>
      </w:r>
    </w:p>
    <w:p w:rsidR="00000000" w:rsidRPr="00CD617C" w:rsidP="00CD617C">
      <w:pPr>
        <w:pStyle w:val="BodyText"/>
      </w:pPr>
      <w:r w:rsidRPr="00CD617C">
        <w:t>BSBSUS501</w:t>
      </w:r>
      <w:r w:rsidRPr="00CD617C">
        <w:tab/>
        <w:t>Develop workplace policy and procedures for sustainability</w:t>
      </w:r>
    </w:p>
    <w:p w:rsidR="00000000" w:rsidRPr="00CD617C" w:rsidP="00CD617C">
      <w:pPr>
        <w:pStyle w:val="BodyText"/>
      </w:pPr>
      <w:r w:rsidRPr="00CD617C">
        <w:t>FNSCUS501</w:t>
      </w:r>
      <w:r w:rsidRPr="00CD617C">
        <w:tab/>
        <w:t>Develop and nurture relationships with clients, other professionals and third party referrers</w:t>
      </w:r>
    </w:p>
    <w:p w:rsidR="00000000" w:rsidRPr="00CD617C" w:rsidP="00CD617C">
      <w:pPr>
        <w:pStyle w:val="BodyText"/>
      </w:pPr>
      <w:r w:rsidRPr="00CD617C">
        <w:t>FNSFMK505</w:t>
      </w:r>
      <w:r w:rsidRPr="00CD617C">
        <w:tab/>
        <w:t>Comply wit</w:t>
      </w:r>
      <w:r w:rsidRPr="00CD617C">
        <w:t>h financial services legislation and industry codes of practice</w:t>
      </w:r>
    </w:p>
    <w:p w:rsidR="00000000" w:rsidRPr="00CD617C" w:rsidP="00CD617C">
      <w:pPr>
        <w:pStyle w:val="BodyText"/>
      </w:pPr>
      <w:r w:rsidRPr="00CD617C">
        <w:t>FNSINC503</w:t>
      </w:r>
      <w:r w:rsidRPr="00CD617C">
        <w:tab/>
        <w:t>Identify situations requiring complex ethical decision making</w:t>
      </w:r>
    </w:p>
    <w:p w:rsidR="00000000" w:rsidRPr="00CD617C" w:rsidP="00CD617C">
      <w:pPr>
        <w:pStyle w:val="BodyText"/>
      </w:pPr>
      <w:r w:rsidRPr="00CD617C">
        <w:t>FNSINC504</w:t>
      </w:r>
      <w:r w:rsidRPr="00CD617C">
        <w:tab/>
        <w:t>Apply ethical frameworks and principles to make and act upon decisions</w:t>
      </w:r>
    </w:p>
    <w:p w:rsidR="00000000" w:rsidRPr="00CD617C" w:rsidP="00CD617C">
      <w:pPr>
        <w:pStyle w:val="BodyText"/>
      </w:pPr>
      <w:r w:rsidRPr="00CD617C">
        <w:t>FNSORG503</w:t>
      </w:r>
      <w:r w:rsidRPr="00CD617C">
        <w:tab/>
        <w:t>Develop a resource plan</w:t>
      </w:r>
    </w:p>
    <w:p w:rsidR="00000000" w:rsidRPr="00CD617C" w:rsidP="00CD617C">
      <w:pPr>
        <w:pStyle w:val="BodyText"/>
      </w:pPr>
      <w:r w:rsidRPr="00CD617C">
        <w:t>FNSOR</w:t>
      </w:r>
      <w:r w:rsidRPr="00CD617C">
        <w:t>G504</w:t>
      </w:r>
      <w:r w:rsidRPr="00CD617C">
        <w:tab/>
        <w:t>Monitor and supervise work practices to meet financial services regulatory requirements</w:t>
      </w:r>
    </w:p>
    <w:p w:rsidR="00000000" w:rsidRPr="00CD617C" w:rsidP="00CD617C">
      <w:pPr>
        <w:pStyle w:val="BodyText"/>
      </w:pPr>
      <w:r w:rsidRPr="00CD617C">
        <w:t>FNSORG604</w:t>
      </w:r>
      <w:r w:rsidRPr="00CD617C">
        <w:tab/>
        <w:t>Establish outsourced services and monitor performance</w:t>
      </w:r>
    </w:p>
    <w:p w:rsidR="00000000" w:rsidRPr="00CD617C" w:rsidP="00CD617C">
      <w:pPr>
        <w:pStyle w:val="BodyText"/>
      </w:pPr>
      <w:r w:rsidRPr="00CD617C">
        <w:t>FNSSUP501</w:t>
      </w:r>
      <w:r w:rsidRPr="00CD617C">
        <w:tab/>
        <w:t>Supervise complaints procedures</w:t>
      </w:r>
    </w:p>
    <w:p w:rsidR="00000000" w:rsidRPr="00CD617C" w:rsidP="00CD617C">
      <w:pPr>
        <w:pStyle w:val="BodyText"/>
      </w:pPr>
    </w:p>
    <w:p w:rsidR="00000000" w:rsidRPr="00CD617C" w:rsidP="00CD617C">
      <w:pPr>
        <w:pStyle w:val="BodyText"/>
      </w:pPr>
      <w:r w:rsidRPr="00CD617C">
        <w:t>*Note the following prerequisite unit requirements:</w:t>
      </w:r>
    </w:p>
    <w:p w:rsidR="00000000" w:rsidRPr="00CD617C" w:rsidP="00CD617C">
      <w:pPr>
        <w:pStyle w:val="BodyText"/>
      </w:pPr>
    </w:p>
    <w:tbl>
      <w:tblPr>
        <w:tblW w:w="9267" w:type="dxa"/>
        <w:tblLayout w:type="fixed"/>
        <w:tblCellMar>
          <w:left w:w="62" w:type="dxa"/>
          <w:right w:w="62" w:type="dxa"/>
        </w:tblCellMar>
        <w:tblLook w:val="0000"/>
      </w:tblPr>
      <w:tblGrid>
        <w:gridCol w:w="3148"/>
        <w:gridCol w:w="6119"/>
      </w:tblGrid>
      <w:tr w:rsidTr="00CD617C">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17C">
            <w:pPr>
              <w:pStyle w:val="BodyText"/>
              <w:rPr>
                <w:lang w:val="en-NZ"/>
              </w:rPr>
            </w:pPr>
            <w:r w:rsidRPr="00CD617C">
              <w:t>Uni</w:t>
            </w:r>
            <w:r w:rsidRPr="00CD617C">
              <w:t>t in this qualification</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17C">
            <w:pPr>
              <w:pStyle w:val="BodyText"/>
              <w:rPr>
                <w:lang w:val="en-NZ"/>
              </w:rPr>
            </w:pPr>
            <w:r w:rsidRPr="00CD617C">
              <w:t>Prerequisite unit</w:t>
            </w:r>
          </w:p>
        </w:tc>
      </w:tr>
      <w:tr w:rsidTr="00CD617C">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17C" w:rsidP="00CD617C">
            <w:pPr>
              <w:pStyle w:val="BodyText"/>
            </w:pPr>
            <w:r w:rsidRPr="00CD617C">
              <w:t>FNSASICU503 Provide advice in superannuation</w:t>
            </w:r>
          </w:p>
          <w:p w:rsidR="00000000">
            <w:pPr>
              <w:pStyle w:val="BodyText"/>
              <w:keepLines w:val="0"/>
              <w:rPr>
                <w:rFonts w:ascii="Tahoma" w:hAnsi="Tahoma"/>
                <w:color w:val="000000"/>
                <w:sz w:val="16"/>
                <w:lang w:val="en-NZ"/>
              </w:rPr>
            </w:pP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17C" w:rsidP="00CD617C">
            <w:pPr>
              <w:pStyle w:val="BodyText"/>
            </w:pPr>
            <w:r w:rsidRPr="00CD617C">
              <w:t>FNSINC501 Conduct product research to support recommendations</w:t>
            </w:r>
          </w:p>
          <w:p w:rsidR="00000000" w:rsidRPr="00CD617C" w:rsidP="00CD617C">
            <w:pPr>
              <w:pStyle w:val="BodyText"/>
            </w:pPr>
            <w:r w:rsidRPr="00CD617C">
              <w:t>FNSIAD501 Provide appropriate services, advices and products to clients</w:t>
            </w:r>
          </w:p>
          <w:p w:rsidR="00000000" w:rsidRPr="00CD617C" w:rsidP="00CD617C">
            <w:pPr>
              <w:pStyle w:val="BodyText"/>
            </w:pPr>
            <w:r w:rsidRPr="00CD617C">
              <w:t>FNSCUS505 Determine client requirements and expectations</w:t>
            </w:r>
          </w:p>
          <w:p w:rsidR="00000000" w:rsidRPr="00CD617C" w:rsidP="00CD617C">
            <w:pPr>
              <w:pStyle w:val="BodyText"/>
            </w:pPr>
            <w:r w:rsidRPr="00CD617C">
              <w:t>FNSCUS506 Record and implement client instructions</w:t>
            </w:r>
          </w:p>
        </w:tc>
      </w:tr>
    </w:tbl>
    <w:p w:rsidR="00E86859" w:rsidP="00CD617C">
      <w:pPr>
        <w:pStyle w:val="BodyText"/>
      </w:pPr>
    </w:p>
    <w:p w:rsidR="00E86859" w:rsidP="00CD617C">
      <w:pPr>
        <w:pStyle w:val="BodyText"/>
      </w:pPr>
    </w:p>
    <w:p w:rsidR="00000000" w:rsidRPr="00CD617C" w:rsidP="00CD617C">
      <w:pPr>
        <w:pStyle w:val="Heading1"/>
      </w:pPr>
      <w:bookmarkStart w:id="5" w:name="O_976140"/>
      <w:bookmarkEnd w:id="5"/>
      <w:r w:rsidRPr="00CD617C">
        <w:t>Qualification Mapping Information</w:t>
      </w:r>
    </w:p>
    <w:tbl>
      <w:tblPr>
        <w:tblW w:w="0" w:type="auto"/>
        <w:tblLayout w:type="fixed"/>
        <w:tblCellMar>
          <w:left w:w="62" w:type="dxa"/>
          <w:right w:w="62" w:type="dxa"/>
        </w:tblCellMar>
        <w:tblLook w:val="0000"/>
      </w:tblPr>
      <w:tblGrid>
        <w:gridCol w:w="2220"/>
        <w:gridCol w:w="2295"/>
        <w:gridCol w:w="2295"/>
        <w:gridCol w:w="2295"/>
      </w:tblGrid>
      <w:tr w:rsidTr="00CD617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17C" w:rsidP="00CD617C">
            <w:pPr>
              <w:pStyle w:val="BodyText"/>
            </w:pPr>
            <w:r w:rsidRPr="00CD617C">
              <w:rPr>
                <w:rStyle w:val="SpecialBold"/>
              </w:rPr>
              <w:t xml:space="preserve">Code and title </w:t>
            </w:r>
          </w:p>
          <w:p w:rsidR="00000000" w:rsidRPr="00CD617C" w:rsidP="00CD617C">
            <w:pPr>
              <w:pStyle w:val="BodyText"/>
            </w:pPr>
            <w:r w:rsidRPr="00CD617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17C" w:rsidP="00CD617C">
            <w:pPr>
              <w:pStyle w:val="BodyText"/>
            </w:pPr>
            <w:r w:rsidRPr="00CD617C">
              <w:rPr>
                <w:rStyle w:val="SpecialBold"/>
              </w:rPr>
              <w:t>Code and title</w:t>
            </w:r>
          </w:p>
          <w:p w:rsidR="00000000" w:rsidRPr="00CD617C" w:rsidP="00CD617C">
            <w:pPr>
              <w:pStyle w:val="BodyText"/>
            </w:pPr>
            <w:r w:rsidRPr="00CD617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17C" w:rsidP="00CD617C">
            <w:pPr>
              <w:pStyle w:val="BodyText"/>
            </w:pPr>
            <w:r w:rsidRPr="00CD617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17C">
            <w:pPr>
              <w:pStyle w:val="BodyText"/>
              <w:rPr>
                <w:lang w:val="en-NZ"/>
              </w:rPr>
            </w:pPr>
            <w:r w:rsidRPr="00CD617C">
              <w:rPr>
                <w:rStyle w:val="SpecialBold"/>
              </w:rPr>
              <w:t>Equivalence status</w:t>
            </w:r>
          </w:p>
        </w:tc>
      </w:tr>
      <w:tr w:rsidTr="00CD617C">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17C">
            <w:pPr>
              <w:pStyle w:val="BodyText"/>
              <w:rPr>
                <w:lang w:val="en-NZ"/>
              </w:rPr>
            </w:pPr>
            <w:r w:rsidRPr="00CD617C">
              <w:t>FNS50715 Diploma of Superannuation (Release 3)</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17C">
            <w:pPr>
              <w:pStyle w:val="BodyText"/>
              <w:rPr>
                <w:lang w:val="en-NZ"/>
              </w:rPr>
            </w:pPr>
            <w:r w:rsidRPr="00CD617C">
              <w:t>FNS50715 Diploma of Superannuation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17C">
            <w:pPr>
              <w:pStyle w:val="BodyText"/>
              <w:rPr>
                <w:lang w:val="en-NZ"/>
              </w:rPr>
            </w:pPr>
            <w:r w:rsidRPr="00CD617C">
              <w:t>Updates to elective unit list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17C" w:rsidP="00CD617C">
            <w:pPr>
              <w:pStyle w:val="BodyText"/>
            </w:pPr>
            <w:r w:rsidRPr="00CD617C">
              <w:t>Equivalent qualification</w:t>
            </w:r>
          </w:p>
        </w:tc>
      </w:tr>
    </w:tbl>
    <w:p w:rsidR="00E86859" w:rsidP="00CD617C">
      <w:pPr>
        <w:pStyle w:val="BodyText"/>
      </w:pPr>
    </w:p>
    <w:p w:rsidR="00E86859" w:rsidP="00CD617C">
      <w:pPr>
        <w:pStyle w:val="BodyText"/>
      </w:pPr>
    </w:p>
    <w:p w:rsidR="00000000" w:rsidRPr="00CD617C" w:rsidP="00CD617C">
      <w:pPr>
        <w:pStyle w:val="Heading1"/>
      </w:pPr>
      <w:bookmarkStart w:id="6" w:name="O_976145"/>
      <w:bookmarkEnd w:id="6"/>
      <w:r w:rsidRPr="00CD617C">
        <w:t>Links</w:t>
      </w:r>
    </w:p>
    <w:p w:rsidR="00000000" w:rsidRPr="00CD617C" w:rsidP="00CD617C">
      <w:pPr>
        <w:pStyle w:val="BodyText"/>
      </w:pPr>
      <w:r w:rsidRPr="00CD617C">
        <w:t>Companion Volume implementation guides are found in VETNet - https://vetnet.educa</w:t>
      </w:r>
      <w:r w:rsidRPr="00CD617C">
        <w:t>tion.gov.au/Pages/TrainingDocs.aspx?q=c7200cc8-0566-4f04-b76f-e89fd6f102fe</w:t>
      </w:r>
    </w:p>
    <w:p w:rsidR="00000000" w:rsidRPr="00CD617C" w:rsidP="00CD617C"/>
    <w:sectPr w:rsidSect="00CD61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1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17C" w:rsidRPr="00E86859" w:rsidP="00E868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1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859" w:rsidP="00CD61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86859" w:rsidP="00CD617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E86859" w:rsidP="00CD61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1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8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617C" w:rsidRPr="00E86859" w:rsidP="00E868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1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859" w:rsidRPr="002D2AF8" w:rsidP="00CD617C">
    <w:pPr>
      <w:pStyle w:val="Header"/>
      <w:framePr w:wrap="around"/>
    </w:pPr>
    <w:r>
      <w:fldChar w:fldCharType="begin"/>
    </w:r>
    <w:r>
      <w:instrText xml:space="preserve"> TITLE   \* MERGEFORMAT </w:instrText>
    </w:r>
    <w:r>
      <w:fldChar w:fldCharType="separate"/>
    </w:r>
    <w:r>
      <w:t>FNS50715 Diploma of Superannuation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February 2018</w:t>
    </w:r>
    <w:r>
      <w:fldChar w:fldCharType="end"/>
    </w:r>
  </w:p>
  <w:p w:rsidR="00E86859" w:rsidP="00CD61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96ED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00CC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1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617C"/>
    <w:pPr>
      <w:spacing w:before="360" w:after="60"/>
      <w:outlineLvl w:val="0"/>
    </w:pPr>
    <w:rPr>
      <w:sz w:val="32"/>
    </w:rPr>
  </w:style>
  <w:style w:type="paragraph" w:styleId="Heading2">
    <w:name w:val="heading 2"/>
    <w:basedOn w:val="HeadingBase"/>
    <w:next w:val="BodyText"/>
    <w:link w:val="Heading2Char"/>
    <w:qFormat/>
    <w:rsid w:val="00CD617C"/>
    <w:pPr>
      <w:keepLines/>
      <w:spacing w:before="240" w:after="120"/>
      <w:outlineLvl w:val="1"/>
    </w:pPr>
    <w:rPr>
      <w:sz w:val="28"/>
      <w:szCs w:val="40"/>
    </w:rPr>
  </w:style>
  <w:style w:type="paragraph" w:styleId="Heading3">
    <w:name w:val="heading 3"/>
    <w:basedOn w:val="HeadingBase"/>
    <w:next w:val="BodyText"/>
    <w:link w:val="Heading3Char"/>
    <w:qFormat/>
    <w:rsid w:val="00CD617C"/>
    <w:pPr>
      <w:spacing w:before="180" w:after="120"/>
      <w:outlineLvl w:val="2"/>
    </w:pPr>
    <w:rPr>
      <w:spacing w:val="-10"/>
      <w:kern w:val="32"/>
    </w:rPr>
  </w:style>
  <w:style w:type="paragraph" w:styleId="Heading4">
    <w:name w:val="heading 4"/>
    <w:basedOn w:val="HeadingBase"/>
    <w:next w:val="BodyText"/>
    <w:link w:val="Heading4Char"/>
    <w:qFormat/>
    <w:rsid w:val="00CD617C"/>
    <w:pPr>
      <w:spacing w:before="160" w:after="120"/>
      <w:outlineLvl w:val="3"/>
    </w:pPr>
    <w:rPr>
      <w:sz w:val="22"/>
    </w:rPr>
  </w:style>
  <w:style w:type="paragraph" w:styleId="Heading5">
    <w:name w:val="heading 5"/>
    <w:basedOn w:val="HeadingBase"/>
    <w:next w:val="Normal"/>
    <w:link w:val="Heading5Char"/>
    <w:qFormat/>
    <w:rsid w:val="00CD617C"/>
    <w:pPr>
      <w:spacing w:before="80"/>
      <w:outlineLvl w:val="4"/>
    </w:pPr>
    <w:rPr>
      <w:color w:val="918585"/>
      <w:sz w:val="20"/>
    </w:rPr>
  </w:style>
  <w:style w:type="paragraph" w:styleId="Heading6">
    <w:name w:val="heading 6"/>
    <w:basedOn w:val="HeadingBase"/>
    <w:next w:val="Normal"/>
    <w:link w:val="Heading6Char"/>
    <w:qFormat/>
    <w:rsid w:val="00CD617C"/>
    <w:pPr>
      <w:spacing w:before="60"/>
      <w:outlineLvl w:val="5"/>
    </w:pPr>
    <w:rPr>
      <w:color w:val="918585"/>
      <w:sz w:val="20"/>
    </w:rPr>
  </w:style>
  <w:style w:type="paragraph" w:styleId="Heading7">
    <w:name w:val="heading 7"/>
    <w:basedOn w:val="Normal"/>
    <w:next w:val="Normal"/>
    <w:link w:val="Heading7Char"/>
    <w:qFormat/>
    <w:rsid w:val="00CD617C"/>
    <w:pPr>
      <w:ind w:left="720"/>
      <w:outlineLvl w:val="6"/>
    </w:pPr>
    <w:rPr>
      <w:i/>
    </w:rPr>
  </w:style>
  <w:style w:type="paragraph" w:styleId="Heading8">
    <w:name w:val="heading 8"/>
    <w:basedOn w:val="Normal"/>
    <w:next w:val="Normal"/>
    <w:link w:val="Heading8Char"/>
    <w:qFormat/>
    <w:rsid w:val="00CD617C"/>
    <w:pPr>
      <w:ind w:left="720"/>
      <w:outlineLvl w:val="7"/>
    </w:pPr>
    <w:rPr>
      <w:i/>
    </w:rPr>
  </w:style>
  <w:style w:type="paragraph" w:styleId="Heading9">
    <w:name w:val="heading 9"/>
    <w:basedOn w:val="Normal"/>
    <w:next w:val="Normal"/>
    <w:link w:val="Heading9Char"/>
    <w:qFormat/>
    <w:rsid w:val="00CD617C"/>
    <w:pPr>
      <w:ind w:left="720"/>
      <w:outlineLvl w:val="8"/>
    </w:pPr>
    <w:rPr>
      <w:i/>
    </w:rPr>
  </w:style>
  <w:style w:type="character" w:default="1" w:styleId="DefaultParagraphFont">
    <w:name w:val="Default Paragraph Font"/>
    <w:uiPriority w:val="1"/>
    <w:unhideWhenUsed/>
    <w:rsid w:val="00CD61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617C"/>
  </w:style>
  <w:style w:type="character" w:customStyle="1" w:styleId="Heading1Char">
    <w:name w:val="Heading 1 Char"/>
    <w:basedOn w:val="DefaultParagraphFont"/>
    <w:link w:val="Heading1"/>
    <w:rsid w:val="00CD617C"/>
    <w:rPr>
      <w:rFonts w:ascii="Times New Roman" w:eastAsia="Times New Roman" w:hAnsi="Times New Roman" w:cs="Times New Roman"/>
      <w:b/>
      <w:sz w:val="32"/>
      <w:szCs w:val="20"/>
      <w:lang w:eastAsia="en-US"/>
    </w:rPr>
  </w:style>
  <w:style w:type="paragraph" w:styleId="BodyText">
    <w:name w:val="Body Text"/>
    <w:basedOn w:val="Normal"/>
    <w:link w:val="BodyTextChar"/>
    <w:rsid w:val="00CD61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617C"/>
    <w:rPr>
      <w:rFonts w:ascii="Times New Roman" w:eastAsia="Times New Roman" w:hAnsi="Times New Roman" w:cs="Times New Roman"/>
      <w:sz w:val="24"/>
      <w:lang w:eastAsia="en-US"/>
    </w:rPr>
  </w:style>
  <w:style w:type="paragraph" w:styleId="ListBullet">
    <w:name w:val="List Bullet"/>
    <w:basedOn w:val="List"/>
    <w:rsid w:val="00CD617C"/>
    <w:pPr>
      <w:numPr>
        <w:numId w:val="12"/>
      </w:numPr>
      <w:tabs>
        <w:tab w:val="clear" w:pos="340"/>
      </w:tabs>
      <w:spacing w:before="40" w:after="40"/>
    </w:pPr>
  </w:style>
  <w:style w:type="character" w:customStyle="1" w:styleId="SpecialBold">
    <w:name w:val="Special Bold"/>
    <w:basedOn w:val="DefaultParagraphFont"/>
    <w:rsid w:val="00CD617C"/>
    <w:rPr>
      <w:b/>
      <w:spacing w:val="0"/>
    </w:rPr>
  </w:style>
  <w:style w:type="character" w:styleId="Emphasis">
    <w:name w:val="Emphasis"/>
    <w:basedOn w:val="DefaultParagraphFont"/>
    <w:qFormat/>
    <w:rsid w:val="00CD617C"/>
    <w:rPr>
      <w:i/>
    </w:rPr>
  </w:style>
  <w:style w:type="paragraph" w:customStyle="1" w:styleId="SuperHeading">
    <w:name w:val="SuperHeading"/>
    <w:basedOn w:val="Normal"/>
    <w:rsid w:val="00CD617C"/>
    <w:pPr>
      <w:spacing w:before="240" w:after="120"/>
      <w:outlineLvl w:val="0"/>
    </w:pPr>
    <w:rPr>
      <w:rFonts w:ascii="Times New Roman" w:hAnsi="Times New Roman"/>
      <w:b/>
      <w:sz w:val="32"/>
    </w:rPr>
  </w:style>
  <w:style w:type="paragraph" w:customStyle="1" w:styleId="AllowPageBreak">
    <w:name w:val="AllowPageBreak"/>
    <w:rsid w:val="00CD61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61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61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61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61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61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61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61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617C"/>
    <w:rPr>
      <w:rFonts w:ascii="Courier New" w:eastAsia="Times New Roman" w:hAnsi="Courier New" w:cs="Times New Roman"/>
      <w:i/>
      <w:szCs w:val="20"/>
      <w:lang w:eastAsia="en-US"/>
    </w:rPr>
  </w:style>
  <w:style w:type="paragraph" w:customStyle="1" w:styleId="HeadingBase">
    <w:name w:val="Heading Base"/>
    <w:rsid w:val="00CD61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617C"/>
    <w:pPr>
      <w:tabs>
        <w:tab w:val="right" w:leader="dot" w:pos="9072"/>
      </w:tabs>
      <w:ind w:left="567"/>
    </w:pPr>
    <w:rPr>
      <w:szCs w:val="22"/>
    </w:rPr>
  </w:style>
  <w:style w:type="paragraph" w:customStyle="1" w:styleId="TOCBase">
    <w:name w:val="TOC Base"/>
    <w:rsid w:val="00CD61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617C"/>
    <w:pPr>
      <w:tabs>
        <w:tab w:val="right" w:leader="dot" w:pos="9072"/>
      </w:tabs>
      <w:spacing w:before="40" w:after="40"/>
      <w:ind w:left="284"/>
    </w:pPr>
    <w:rPr>
      <w:rFonts w:ascii="Times New Roman" w:hAnsi="Times New Roman"/>
    </w:rPr>
  </w:style>
  <w:style w:type="paragraph" w:styleId="TOC1">
    <w:name w:val="toc 1"/>
    <w:basedOn w:val="TOCBase"/>
    <w:next w:val="Normal"/>
    <w:rsid w:val="00CD61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61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617C"/>
    <w:rPr>
      <w:rFonts w:ascii="Times New Roman" w:eastAsia="Times New Roman" w:hAnsi="Times New Roman" w:cs="Times New Roman"/>
      <w:sz w:val="16"/>
      <w:lang w:eastAsia="en-US"/>
    </w:rPr>
  </w:style>
  <w:style w:type="paragraph" w:styleId="Title">
    <w:name w:val="Title"/>
    <w:basedOn w:val="HeadingBase"/>
    <w:link w:val="TitleChar"/>
    <w:qFormat/>
    <w:rsid w:val="00CD617C"/>
    <w:pPr>
      <w:spacing w:before="5040"/>
      <w:jc w:val="center"/>
    </w:pPr>
    <w:rPr>
      <w:sz w:val="48"/>
      <w:szCs w:val="72"/>
      <w:lang w:val="en-US"/>
    </w:rPr>
  </w:style>
  <w:style w:type="character" w:customStyle="1" w:styleId="TitleChar">
    <w:name w:val="Title Char"/>
    <w:basedOn w:val="DefaultParagraphFont"/>
    <w:link w:val="Title"/>
    <w:rsid w:val="00CD61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617C"/>
    <w:pPr>
      <w:tabs>
        <w:tab w:val="left" w:pos="3600"/>
        <w:tab w:val="left" w:pos="3958"/>
      </w:tabs>
    </w:pPr>
  </w:style>
  <w:style w:type="paragraph" w:styleId="List">
    <w:name w:val="List"/>
    <w:basedOn w:val="BodyText"/>
    <w:next w:val="BodyText"/>
    <w:rsid w:val="00CD617C"/>
    <w:pPr>
      <w:tabs>
        <w:tab w:val="left" w:pos="340"/>
      </w:tabs>
      <w:spacing w:before="60" w:after="60"/>
      <w:ind w:left="340" w:hanging="340"/>
    </w:pPr>
  </w:style>
  <w:style w:type="paragraph" w:customStyle="1" w:styleId="Note">
    <w:name w:val="Note"/>
    <w:basedOn w:val="BodyText"/>
    <w:rsid w:val="00CD61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617C"/>
    <w:pPr>
      <w:framePr w:wrap="auto" w:hAnchor="text" w:y="6049"/>
    </w:pPr>
    <w:rPr>
      <w:color w:val="000000"/>
      <w:sz w:val="40"/>
    </w:rPr>
  </w:style>
  <w:style w:type="paragraph" w:customStyle="1" w:styleId="TOCTitle">
    <w:name w:val="TOCTitle"/>
    <w:basedOn w:val="Heading1"/>
    <w:rsid w:val="00CD617C"/>
    <w:pPr>
      <w:spacing w:after="240"/>
      <w:jc w:val="center"/>
      <w:outlineLvl w:val="9"/>
    </w:pPr>
    <w:rPr>
      <w:caps/>
    </w:rPr>
  </w:style>
  <w:style w:type="paragraph" w:customStyle="1" w:styleId="Version">
    <w:name w:val="Version"/>
    <w:rsid w:val="00CD61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617C"/>
    <w:pPr>
      <w:numPr>
        <w:numId w:val="13"/>
      </w:numPr>
      <w:tabs>
        <w:tab w:val="clear" w:pos="680"/>
      </w:tabs>
    </w:pPr>
  </w:style>
  <w:style w:type="paragraph" w:styleId="Index1">
    <w:name w:val="index 1"/>
    <w:basedOn w:val="Normal"/>
    <w:next w:val="Normal"/>
    <w:semiHidden/>
    <w:rsid w:val="00CD617C"/>
    <w:pPr>
      <w:keepNext w:val="0"/>
      <w:tabs>
        <w:tab w:val="right" w:pos="4176"/>
      </w:tabs>
      <w:ind w:left="198" w:hanging="198"/>
    </w:pPr>
    <w:rPr>
      <w:rFonts w:ascii="Garamond" w:hAnsi="Garamond"/>
    </w:rPr>
  </w:style>
  <w:style w:type="paragraph" w:styleId="IndexHeading">
    <w:name w:val="index heading"/>
    <w:basedOn w:val="Normal"/>
    <w:next w:val="Index1"/>
    <w:semiHidden/>
    <w:rsid w:val="00CD617C"/>
    <w:pPr>
      <w:spacing w:before="120" w:after="120"/>
    </w:pPr>
    <w:rPr>
      <w:rFonts w:ascii="Arial" w:hAnsi="Arial"/>
      <w:b/>
      <w:color w:val="918585"/>
      <w:sz w:val="24"/>
    </w:rPr>
  </w:style>
  <w:style w:type="paragraph" w:styleId="Header">
    <w:name w:val="header"/>
    <w:basedOn w:val="Normal"/>
    <w:link w:val="HeaderChar"/>
    <w:rsid w:val="00CD61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617C"/>
    <w:rPr>
      <w:rFonts w:ascii="Times New Roman" w:eastAsia="Times New Roman" w:hAnsi="Times New Roman" w:cs="Times New Roman"/>
      <w:sz w:val="16"/>
      <w:szCs w:val="20"/>
      <w:lang w:val="en-GB" w:eastAsia="en-US"/>
    </w:rPr>
  </w:style>
  <w:style w:type="paragraph" w:customStyle="1" w:styleId="Chapter">
    <w:name w:val="Chapter"/>
    <w:basedOn w:val="Normal"/>
    <w:rsid w:val="00CD617C"/>
    <w:pPr>
      <w:spacing w:before="240"/>
    </w:pPr>
    <w:rPr>
      <w:rFonts w:ascii="Times New Roman" w:hAnsi="Times New Roman"/>
      <w:smallCaps/>
      <w:spacing w:val="80"/>
      <w:sz w:val="28"/>
    </w:rPr>
  </w:style>
  <w:style w:type="paragraph" w:customStyle="1" w:styleId="InChapter">
    <w:name w:val="InChapter"/>
    <w:basedOn w:val="Heading3"/>
    <w:rsid w:val="00CD617C"/>
    <w:pPr>
      <w:spacing w:after="240"/>
      <w:outlineLvl w:val="9"/>
    </w:pPr>
    <w:rPr>
      <w:noProof/>
    </w:rPr>
  </w:style>
  <w:style w:type="paragraph" w:styleId="Index2">
    <w:name w:val="index 2"/>
    <w:basedOn w:val="Normal"/>
    <w:next w:val="Normal"/>
    <w:semiHidden/>
    <w:rsid w:val="00CD617C"/>
    <w:pPr>
      <w:tabs>
        <w:tab w:val="right" w:pos="4176"/>
      </w:tabs>
      <w:ind w:left="568" w:hanging="284"/>
    </w:pPr>
    <w:rPr>
      <w:rFonts w:ascii="Garamond" w:hAnsi="Garamond"/>
    </w:rPr>
  </w:style>
  <w:style w:type="paragraph" w:customStyle="1" w:styleId="Byline">
    <w:name w:val="Byline"/>
    <w:rsid w:val="00CD61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617C"/>
    <w:pPr>
      <w:tabs>
        <w:tab w:val="clear" w:pos="3600"/>
        <w:tab w:val="clear" w:pos="3958"/>
      </w:tabs>
      <w:jc w:val="right"/>
    </w:pPr>
  </w:style>
  <w:style w:type="paragraph" w:styleId="Caption">
    <w:name w:val="caption"/>
    <w:basedOn w:val="BodyText"/>
    <w:next w:val="Normal"/>
    <w:qFormat/>
    <w:rsid w:val="00CD617C"/>
    <w:pPr>
      <w:framePr w:w="2268" w:hSpace="181" w:vSpace="181" w:wrap="around" w:vAnchor="text" w:hAnchor="page" w:x="1135" w:y="285" w:anchorLock="1"/>
    </w:pPr>
    <w:rPr>
      <w:i/>
    </w:rPr>
  </w:style>
  <w:style w:type="paragraph" w:customStyle="1" w:styleId="MiniTOCTitle">
    <w:name w:val="MiniTOCTitle"/>
    <w:basedOn w:val="Heading4"/>
    <w:rsid w:val="00CD617C"/>
    <w:pPr>
      <w:spacing w:before="240"/>
      <w:outlineLvl w:val="9"/>
    </w:pPr>
    <w:rPr>
      <w:noProof/>
      <w:sz w:val="24"/>
    </w:rPr>
  </w:style>
  <w:style w:type="paragraph" w:customStyle="1" w:styleId="MiniTOCItem">
    <w:name w:val="MiniTOCItem"/>
    <w:basedOn w:val="ListBullet"/>
    <w:rsid w:val="00CD617C"/>
    <w:pPr>
      <w:numPr>
        <w:numId w:val="0"/>
      </w:numPr>
      <w:tabs>
        <w:tab w:val="right" w:leader="dot" w:pos="6521"/>
      </w:tabs>
      <w:spacing w:before="0" w:after="0"/>
    </w:pPr>
  </w:style>
  <w:style w:type="paragraph" w:customStyle="1" w:styleId="TOFTitle">
    <w:name w:val="TOFTitle"/>
    <w:basedOn w:val="TOCTitle"/>
    <w:rsid w:val="00CD617C"/>
  </w:style>
  <w:style w:type="paragraph" w:styleId="TableofFigures">
    <w:name w:val="table of figures"/>
    <w:basedOn w:val="Normal"/>
    <w:next w:val="Normal"/>
    <w:semiHidden/>
    <w:rsid w:val="00CD617C"/>
    <w:pPr>
      <w:tabs>
        <w:tab w:val="right" w:leader="dot" w:pos="9072"/>
      </w:tabs>
      <w:ind w:left="970" w:hanging="403"/>
    </w:pPr>
    <w:rPr>
      <w:rFonts w:ascii="Times New Roman" w:hAnsi="Times New Roman"/>
      <w:b/>
    </w:rPr>
  </w:style>
  <w:style w:type="paragraph" w:styleId="ListNumber">
    <w:name w:val="List Number"/>
    <w:basedOn w:val="List"/>
    <w:rsid w:val="00CD617C"/>
    <w:pPr>
      <w:numPr>
        <w:numId w:val="10"/>
      </w:numPr>
    </w:pPr>
  </w:style>
  <w:style w:type="character" w:customStyle="1" w:styleId="WingdingSymbols">
    <w:name w:val="Wingding Symbols"/>
    <w:rsid w:val="00CD617C"/>
    <w:rPr>
      <w:rFonts w:ascii="Wingdings" w:hAnsi="Wingdings"/>
    </w:rPr>
  </w:style>
  <w:style w:type="paragraph" w:customStyle="1" w:styleId="TableHeading">
    <w:name w:val="Table Heading"/>
    <w:basedOn w:val="HeadingBase"/>
    <w:rsid w:val="00CD617C"/>
    <w:pPr>
      <w:keepLines/>
      <w:pBdr>
        <w:bottom w:val="single" w:sz="6" w:space="1" w:color="918585"/>
      </w:pBdr>
      <w:spacing w:before="240"/>
    </w:pPr>
  </w:style>
  <w:style w:type="character" w:customStyle="1" w:styleId="HotSpot">
    <w:name w:val="HotSpot"/>
    <w:rsid w:val="00CD617C"/>
    <w:rPr>
      <w:color w:val="0033CC"/>
      <w:u w:val="none"/>
    </w:rPr>
  </w:style>
  <w:style w:type="paragraph" w:customStyle="1" w:styleId="BodyTextRight">
    <w:name w:val="Body Text Right"/>
    <w:basedOn w:val="BodyText"/>
    <w:rsid w:val="00CD617C"/>
    <w:pPr>
      <w:spacing w:before="0" w:after="0"/>
      <w:jc w:val="right"/>
    </w:pPr>
  </w:style>
  <w:style w:type="paragraph" w:styleId="Index3">
    <w:name w:val="index 3"/>
    <w:basedOn w:val="ListNumber2"/>
    <w:next w:val="Normal"/>
    <w:semiHidden/>
    <w:rsid w:val="00CD617C"/>
    <w:pPr>
      <w:numPr>
        <w:numId w:val="0"/>
      </w:numPr>
      <w:tabs>
        <w:tab w:val="right" w:leader="dot" w:pos="4176"/>
      </w:tabs>
    </w:pPr>
  </w:style>
  <w:style w:type="paragraph" w:styleId="ListNumber2">
    <w:name w:val="List Number 2"/>
    <w:basedOn w:val="List2"/>
    <w:rsid w:val="00CD617C"/>
    <w:pPr>
      <w:numPr>
        <w:numId w:val="9"/>
      </w:numPr>
      <w:tabs>
        <w:tab w:val="clear" w:pos="1060"/>
      </w:tabs>
    </w:pPr>
  </w:style>
  <w:style w:type="paragraph" w:customStyle="1" w:styleId="MarginNote">
    <w:name w:val="Margin Note"/>
    <w:basedOn w:val="BodyText"/>
    <w:rsid w:val="00CD61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61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61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617C"/>
    <w:rPr>
      <w:sz w:val="32"/>
    </w:rPr>
  </w:style>
  <w:style w:type="paragraph" w:customStyle="1" w:styleId="HeadingProcedure">
    <w:name w:val="Heading Procedure"/>
    <w:basedOn w:val="HeadingBase"/>
    <w:next w:val="Normal"/>
    <w:rsid w:val="00CD617C"/>
    <w:pPr>
      <w:tabs>
        <w:tab w:val="left" w:pos="0"/>
      </w:tabs>
      <w:spacing w:before="120" w:after="60"/>
    </w:pPr>
    <w:rPr>
      <w:i/>
      <w:color w:val="918585"/>
      <w:sz w:val="22"/>
    </w:rPr>
  </w:style>
  <w:style w:type="paragraph" w:customStyle="1" w:styleId="TableBodyText">
    <w:name w:val="Table Body Text"/>
    <w:basedOn w:val="BodyText"/>
    <w:rsid w:val="00CD617C"/>
    <w:pPr>
      <w:spacing w:before="60" w:after="60"/>
    </w:pPr>
  </w:style>
  <w:style w:type="paragraph" w:styleId="ListContinue">
    <w:name w:val="List Continue"/>
    <w:basedOn w:val="List"/>
    <w:rsid w:val="00CD617C"/>
    <w:pPr>
      <w:ind w:firstLine="0"/>
    </w:pPr>
  </w:style>
  <w:style w:type="paragraph" w:customStyle="1" w:styleId="ListNote">
    <w:name w:val="List Note"/>
    <w:basedOn w:val="List"/>
    <w:rsid w:val="00CD617C"/>
    <w:pPr>
      <w:pBdr>
        <w:top w:val="single" w:sz="6" w:space="2" w:color="918585"/>
        <w:bottom w:val="single" w:sz="6" w:space="2" w:color="918585"/>
      </w:pBdr>
      <w:tabs>
        <w:tab w:val="left" w:pos="1021"/>
      </w:tabs>
      <w:ind w:firstLine="0"/>
    </w:pPr>
  </w:style>
  <w:style w:type="paragraph" w:customStyle="1" w:styleId="Warning">
    <w:name w:val="Warning"/>
    <w:basedOn w:val="BodyText"/>
    <w:rsid w:val="00CD617C"/>
    <w:pPr>
      <w:shd w:val="clear" w:color="auto" w:fill="D9D9D9"/>
      <w:tabs>
        <w:tab w:val="left" w:pos="992"/>
      </w:tabs>
      <w:ind w:left="119" w:right="119"/>
    </w:pPr>
    <w:rPr>
      <w:sz w:val="20"/>
    </w:rPr>
  </w:style>
  <w:style w:type="paragraph" w:customStyle="1" w:styleId="MarginIcons">
    <w:name w:val="Margin Icons"/>
    <w:basedOn w:val="BodyText"/>
    <w:rsid w:val="00CD61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617C"/>
    <w:rPr>
      <w:rFonts w:ascii="Courier New" w:hAnsi="Courier New"/>
    </w:rPr>
  </w:style>
  <w:style w:type="paragraph" w:customStyle="1" w:styleId="NoteBullet">
    <w:name w:val="Note Bullet"/>
    <w:basedOn w:val="Note"/>
    <w:rsid w:val="00CD617C"/>
    <w:pPr>
      <w:tabs>
        <w:tab w:val="clear" w:pos="680"/>
      </w:tabs>
      <w:spacing w:before="60" w:after="60"/>
    </w:pPr>
  </w:style>
  <w:style w:type="paragraph" w:customStyle="1" w:styleId="SubHeading2">
    <w:name w:val="SubHeading2"/>
    <w:basedOn w:val="HeadingBase"/>
    <w:rsid w:val="00CD617C"/>
    <w:pPr>
      <w:spacing w:before="240" w:after="60"/>
    </w:pPr>
    <w:rPr>
      <w:sz w:val="20"/>
    </w:rPr>
  </w:style>
  <w:style w:type="paragraph" w:customStyle="1" w:styleId="SubHeading1">
    <w:name w:val="SubHeading1"/>
    <w:basedOn w:val="HeadingBase"/>
    <w:rsid w:val="00CD617C"/>
    <w:pPr>
      <w:spacing w:before="240" w:after="60"/>
    </w:pPr>
    <w:rPr>
      <w:color w:val="918585"/>
      <w:sz w:val="22"/>
    </w:rPr>
  </w:style>
  <w:style w:type="paragraph" w:customStyle="1" w:styleId="SideHeading">
    <w:name w:val="Side Heading"/>
    <w:basedOn w:val="HeadingBase"/>
    <w:rsid w:val="00CD61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617C"/>
    <w:pPr>
      <w:tabs>
        <w:tab w:val="num" w:pos="360"/>
      </w:tabs>
    </w:pPr>
  </w:style>
  <w:style w:type="paragraph" w:styleId="PlainText">
    <w:name w:val="Plain Text"/>
    <w:basedOn w:val="Normal"/>
    <w:link w:val="PlainTextChar"/>
    <w:rsid w:val="00CD617C"/>
    <w:rPr>
      <w:sz w:val="20"/>
    </w:rPr>
  </w:style>
  <w:style w:type="character" w:customStyle="1" w:styleId="PlainTextChar">
    <w:name w:val="Plain Text Char"/>
    <w:basedOn w:val="DefaultParagraphFont"/>
    <w:link w:val="PlainText"/>
    <w:rsid w:val="00CD617C"/>
    <w:rPr>
      <w:rFonts w:ascii="Courier New" w:eastAsia="Times New Roman" w:hAnsi="Courier New" w:cs="Times New Roman"/>
      <w:sz w:val="20"/>
      <w:szCs w:val="20"/>
      <w:lang w:eastAsia="en-US"/>
    </w:rPr>
  </w:style>
  <w:style w:type="character" w:customStyle="1" w:styleId="MenuOption">
    <w:name w:val="Menu Option"/>
    <w:basedOn w:val="DefaultParagraphFont"/>
    <w:rsid w:val="00CD617C"/>
    <w:rPr>
      <w:b/>
      <w:smallCaps/>
    </w:rPr>
  </w:style>
  <w:style w:type="paragraph" w:customStyle="1" w:styleId="TableListNumber">
    <w:name w:val="Table List Number"/>
    <w:basedOn w:val="ListNumber"/>
    <w:rsid w:val="00CD617C"/>
    <w:pPr>
      <w:numPr>
        <w:numId w:val="0"/>
      </w:numPr>
    </w:pPr>
  </w:style>
  <w:style w:type="paragraph" w:styleId="TOC4">
    <w:name w:val="toc 4"/>
    <w:basedOn w:val="TOCBase"/>
    <w:next w:val="Normal"/>
    <w:semiHidden/>
    <w:rsid w:val="00CD617C"/>
    <w:pPr>
      <w:tabs>
        <w:tab w:val="right" w:leader="dot" w:pos="9071"/>
      </w:tabs>
      <w:ind w:left="1701"/>
    </w:pPr>
  </w:style>
  <w:style w:type="paragraph" w:customStyle="1" w:styleId="ListAlpha">
    <w:name w:val="List Alpha"/>
    <w:basedOn w:val="List"/>
    <w:rsid w:val="00CD617C"/>
    <w:pPr>
      <w:numPr>
        <w:numId w:val="8"/>
      </w:numPr>
    </w:pPr>
  </w:style>
  <w:style w:type="paragraph" w:customStyle="1" w:styleId="ListAlpha2">
    <w:name w:val="List Alpha 2"/>
    <w:basedOn w:val="List2"/>
    <w:rsid w:val="00CD617C"/>
    <w:pPr>
      <w:numPr>
        <w:numId w:val="7"/>
      </w:numPr>
    </w:pPr>
  </w:style>
  <w:style w:type="paragraph" w:styleId="List2">
    <w:name w:val="List 2"/>
    <w:basedOn w:val="BodyText"/>
    <w:rsid w:val="00CD617C"/>
    <w:pPr>
      <w:tabs>
        <w:tab w:val="left" w:pos="680"/>
      </w:tabs>
      <w:spacing w:before="60" w:after="60"/>
      <w:ind w:left="680" w:hanging="340"/>
    </w:pPr>
  </w:style>
  <w:style w:type="paragraph" w:styleId="List3">
    <w:name w:val="List 3"/>
    <w:basedOn w:val="BodyText"/>
    <w:rsid w:val="00CD617C"/>
    <w:pPr>
      <w:tabs>
        <w:tab w:val="left" w:pos="1021"/>
      </w:tabs>
      <w:spacing w:before="60" w:after="60"/>
      <w:ind w:left="1020" w:hanging="340"/>
    </w:pPr>
  </w:style>
  <w:style w:type="paragraph" w:styleId="List4">
    <w:name w:val="List 4"/>
    <w:basedOn w:val="BodyText"/>
    <w:rsid w:val="00CD617C"/>
    <w:pPr>
      <w:tabs>
        <w:tab w:val="left" w:pos="1361"/>
      </w:tabs>
      <w:spacing w:before="60" w:after="60"/>
      <w:ind w:left="1361" w:hanging="340"/>
    </w:pPr>
  </w:style>
  <w:style w:type="paragraph" w:styleId="List5">
    <w:name w:val="List 5"/>
    <w:basedOn w:val="BodyText"/>
    <w:rsid w:val="00CD617C"/>
    <w:pPr>
      <w:tabs>
        <w:tab w:val="left" w:pos="1701"/>
      </w:tabs>
      <w:spacing w:before="60" w:after="60"/>
      <w:ind w:left="1701" w:hanging="340"/>
    </w:pPr>
  </w:style>
  <w:style w:type="paragraph" w:styleId="ListBullet3">
    <w:name w:val="List Bullet 3"/>
    <w:basedOn w:val="List3"/>
    <w:rsid w:val="00CD617C"/>
    <w:pPr>
      <w:numPr>
        <w:numId w:val="14"/>
      </w:numPr>
      <w:tabs>
        <w:tab w:val="clear" w:pos="1021"/>
      </w:tabs>
      <w:ind w:left="1037" w:hanging="357"/>
    </w:pPr>
  </w:style>
  <w:style w:type="paragraph" w:styleId="ListBullet4">
    <w:name w:val="List Bullet 4"/>
    <w:basedOn w:val="List4"/>
    <w:rsid w:val="00CD617C"/>
    <w:pPr>
      <w:numPr>
        <w:numId w:val="2"/>
      </w:numPr>
      <w:tabs>
        <w:tab w:val="clear" w:pos="1361"/>
      </w:tabs>
    </w:pPr>
  </w:style>
  <w:style w:type="paragraph" w:styleId="ListBullet5">
    <w:name w:val="List Bullet 5"/>
    <w:basedOn w:val="List5"/>
    <w:rsid w:val="00CD617C"/>
    <w:pPr>
      <w:numPr>
        <w:numId w:val="3"/>
      </w:numPr>
    </w:pPr>
  </w:style>
  <w:style w:type="paragraph" w:styleId="ListContinue2">
    <w:name w:val="List Continue 2"/>
    <w:basedOn w:val="List2"/>
    <w:rsid w:val="00CD617C"/>
    <w:pPr>
      <w:ind w:firstLine="0"/>
    </w:pPr>
  </w:style>
  <w:style w:type="paragraph" w:styleId="ListContinue3">
    <w:name w:val="List Continue 3"/>
    <w:basedOn w:val="List3"/>
    <w:rsid w:val="00CD617C"/>
    <w:pPr>
      <w:ind w:left="1021" w:firstLine="0"/>
    </w:pPr>
  </w:style>
  <w:style w:type="paragraph" w:styleId="ListContinue4">
    <w:name w:val="List Continue 4"/>
    <w:basedOn w:val="List4"/>
    <w:rsid w:val="00CD617C"/>
    <w:pPr>
      <w:ind w:firstLine="0"/>
    </w:pPr>
  </w:style>
  <w:style w:type="paragraph" w:styleId="ListContinue5">
    <w:name w:val="List Continue 5"/>
    <w:basedOn w:val="List5"/>
    <w:rsid w:val="00CD617C"/>
    <w:pPr>
      <w:ind w:firstLine="0"/>
    </w:pPr>
  </w:style>
  <w:style w:type="paragraph" w:styleId="ListNumber3">
    <w:name w:val="List Number 3"/>
    <w:basedOn w:val="List3"/>
    <w:rsid w:val="00CD617C"/>
    <w:pPr>
      <w:numPr>
        <w:numId w:val="4"/>
      </w:numPr>
    </w:pPr>
  </w:style>
  <w:style w:type="paragraph" w:styleId="ListNumber4">
    <w:name w:val="List Number 4"/>
    <w:basedOn w:val="List4"/>
    <w:rsid w:val="00CD617C"/>
    <w:pPr>
      <w:numPr>
        <w:numId w:val="5"/>
      </w:numPr>
    </w:pPr>
  </w:style>
  <w:style w:type="paragraph" w:styleId="ListNumber5">
    <w:name w:val="List Number 5"/>
    <w:basedOn w:val="List5"/>
    <w:rsid w:val="00CD617C"/>
    <w:pPr>
      <w:numPr>
        <w:numId w:val="6"/>
      </w:numPr>
    </w:pPr>
  </w:style>
  <w:style w:type="paragraph" w:styleId="BlockText">
    <w:name w:val="Block Text"/>
    <w:basedOn w:val="Normal"/>
    <w:rsid w:val="00CD617C"/>
    <w:pPr>
      <w:spacing w:after="120"/>
      <w:ind w:left="1440" w:right="1440"/>
    </w:pPr>
  </w:style>
  <w:style w:type="character" w:customStyle="1" w:styleId="Subscript">
    <w:name w:val="Subscript"/>
    <w:basedOn w:val="DefaultParagraphFont"/>
    <w:rsid w:val="00CD617C"/>
    <w:rPr>
      <w:sz w:val="16"/>
      <w:vertAlign w:val="subscript"/>
    </w:rPr>
  </w:style>
  <w:style w:type="character" w:customStyle="1" w:styleId="Superscript">
    <w:name w:val="Superscript"/>
    <w:basedOn w:val="DefaultParagraphFont"/>
    <w:rsid w:val="00CD617C"/>
    <w:rPr>
      <w:sz w:val="16"/>
      <w:vertAlign w:val="superscript"/>
    </w:rPr>
  </w:style>
  <w:style w:type="character" w:customStyle="1" w:styleId="Symbols">
    <w:name w:val="Symbols"/>
    <w:basedOn w:val="DefaultParagraphFont"/>
    <w:rsid w:val="00CD617C"/>
    <w:rPr>
      <w:rFonts w:ascii="Symbol" w:hAnsi="Symbol"/>
    </w:rPr>
  </w:style>
  <w:style w:type="character" w:customStyle="1" w:styleId="MenuOptions">
    <w:name w:val="Menu Options"/>
    <w:basedOn w:val="DefaultParagraphFont"/>
    <w:rsid w:val="00CD617C"/>
    <w:rPr>
      <w:rFonts w:ascii="Arial Narrow" w:hAnsi="Arial Narrow"/>
      <w:smallCaps/>
    </w:rPr>
  </w:style>
  <w:style w:type="character" w:customStyle="1" w:styleId="Buttons">
    <w:name w:val="Buttons"/>
    <w:basedOn w:val="DefaultParagraphFont"/>
    <w:rsid w:val="00CD617C"/>
    <w:rPr>
      <w:b/>
    </w:rPr>
  </w:style>
  <w:style w:type="character" w:customStyle="1" w:styleId="Underlined">
    <w:name w:val="Underlined"/>
    <w:basedOn w:val="DefaultParagraphFont"/>
    <w:rsid w:val="00CD617C"/>
    <w:rPr>
      <w:u w:val="single"/>
    </w:rPr>
  </w:style>
  <w:style w:type="paragraph" w:customStyle="1" w:styleId="TableBodyTextRight">
    <w:name w:val="Table Body Text Right"/>
    <w:basedOn w:val="TableBodyText"/>
    <w:rsid w:val="00CD617C"/>
    <w:pPr>
      <w:widowControl w:val="0"/>
      <w:autoSpaceDE w:val="0"/>
      <w:autoSpaceDN w:val="0"/>
      <w:adjustRightInd w:val="0"/>
      <w:jc w:val="right"/>
    </w:pPr>
    <w:rPr>
      <w:rFonts w:cs="Arial"/>
      <w:szCs w:val="18"/>
    </w:rPr>
  </w:style>
  <w:style w:type="paragraph" w:customStyle="1" w:styleId="CopyrightText">
    <w:name w:val="Copyright Text"/>
    <w:basedOn w:val="BodyText"/>
    <w:rsid w:val="00CD617C"/>
    <w:rPr>
      <w:sz w:val="18"/>
    </w:rPr>
  </w:style>
  <w:style w:type="paragraph" w:customStyle="1" w:styleId="BodySmallRight">
    <w:name w:val="Body Small Right"/>
    <w:basedOn w:val="BodyTextRight"/>
    <w:rsid w:val="00CD617C"/>
    <w:rPr>
      <w:sz w:val="18"/>
      <w:szCs w:val="18"/>
    </w:rPr>
  </w:style>
  <w:style w:type="paragraph" w:customStyle="1" w:styleId="MarginEdition">
    <w:name w:val="Margin Edition"/>
    <w:basedOn w:val="MarginNote"/>
    <w:rsid w:val="00CD617C"/>
    <w:pPr>
      <w:spacing w:before="0" w:after="0"/>
    </w:pPr>
    <w:rPr>
      <w:rFonts w:ascii="Times New Roman" w:hAnsi="Times New Roman"/>
      <w:color w:val="999999"/>
    </w:rPr>
  </w:style>
  <w:style w:type="paragraph" w:customStyle="1" w:styleId="Spacer">
    <w:name w:val="Spacer"/>
    <w:basedOn w:val="Normal"/>
    <w:rsid w:val="00CD617C"/>
    <w:rPr>
      <w:sz w:val="2"/>
      <w:szCs w:val="2"/>
    </w:rPr>
  </w:style>
  <w:style w:type="character" w:customStyle="1" w:styleId="Small">
    <w:name w:val="Small"/>
    <w:basedOn w:val="DefaultParagraphFont"/>
    <w:rsid w:val="00CD617C"/>
    <w:rPr>
      <w:sz w:val="16"/>
    </w:rPr>
  </w:style>
  <w:style w:type="paragraph" w:customStyle="1" w:styleId="WideTable">
    <w:name w:val="Wide Table"/>
    <w:basedOn w:val="Normal"/>
    <w:rsid w:val="00CD617C"/>
    <w:pPr>
      <w:ind w:left="-1418"/>
    </w:pPr>
    <w:rPr>
      <w:sz w:val="2"/>
      <w:szCs w:val="2"/>
    </w:rPr>
  </w:style>
  <w:style w:type="character" w:styleId="PageNumber">
    <w:name w:val="page number"/>
    <w:basedOn w:val="DefaultParagraphFont"/>
    <w:rsid w:val="00CD617C"/>
  </w:style>
  <w:style w:type="paragraph" w:styleId="Quote">
    <w:name w:val="Quote"/>
    <w:basedOn w:val="Heading1"/>
    <w:link w:val="QuoteChar"/>
    <w:qFormat/>
    <w:rsid w:val="00CD617C"/>
    <w:rPr>
      <w:b w:val="0"/>
      <w:sz w:val="72"/>
      <w:szCs w:val="72"/>
      <w:lang w:val="en-NZ"/>
    </w:rPr>
  </w:style>
  <w:style w:type="character" w:customStyle="1" w:styleId="QuoteChar">
    <w:name w:val="Quote Char"/>
    <w:basedOn w:val="DefaultParagraphFont"/>
    <w:link w:val="Quote"/>
    <w:rsid w:val="00CD61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617C"/>
    <w:pPr>
      <w:pageBreakBefore/>
    </w:pPr>
  </w:style>
  <w:style w:type="paragraph" w:customStyle="1" w:styleId="Border">
    <w:name w:val="Border"/>
    <w:basedOn w:val="Normal"/>
    <w:qFormat/>
    <w:rsid w:val="00CD61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617C"/>
    <w:rPr>
      <w:b/>
      <w:bCs/>
      <w:i/>
      <w:iCs/>
      <w:color w:val="auto"/>
    </w:rPr>
  </w:style>
  <w:style w:type="paragraph" w:styleId="IntenseQuote">
    <w:name w:val="Intense Quote"/>
    <w:basedOn w:val="Normal"/>
    <w:next w:val="Normal"/>
    <w:link w:val="IntenseQuoteChar"/>
    <w:uiPriority w:val="30"/>
    <w:qFormat/>
    <w:rsid w:val="00CD61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61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617C"/>
    <w:rPr>
      <w:smallCaps/>
      <w:color w:val="auto"/>
      <w:u w:val="single"/>
    </w:rPr>
  </w:style>
  <w:style w:type="character" w:styleId="IntenseReference">
    <w:name w:val="Intense Reference"/>
    <w:basedOn w:val="DefaultParagraphFont"/>
    <w:uiPriority w:val="32"/>
    <w:qFormat/>
    <w:rsid w:val="00CD617C"/>
    <w:rPr>
      <w:b/>
      <w:bCs/>
      <w:smallCaps/>
      <w:color w:val="auto"/>
      <w:spacing w:val="5"/>
      <w:u w:val="single"/>
    </w:rPr>
  </w:style>
  <w:style w:type="paragraph" w:customStyle="1" w:styleId="2ColumnHeading">
    <w:name w:val="2Column Heading"/>
    <w:basedOn w:val="BodyText"/>
    <w:qFormat/>
    <w:rsid w:val="00CD617C"/>
    <w:pPr>
      <w:spacing w:after="60"/>
      <w:ind w:left="-2268"/>
    </w:pPr>
    <w:rPr>
      <w:b/>
    </w:rPr>
  </w:style>
  <w:style w:type="paragraph" w:customStyle="1" w:styleId="Heading1TOC">
    <w:name w:val="Heading1 TOC"/>
    <w:basedOn w:val="Normal"/>
    <w:qFormat/>
    <w:rsid w:val="00CD617C"/>
    <w:pPr>
      <w:spacing w:before="240" w:after="120"/>
    </w:pPr>
    <w:rPr>
      <w:rFonts w:ascii="Times New Roman" w:hAnsi="Times New Roman"/>
      <w:b/>
      <w:sz w:val="32"/>
    </w:rPr>
  </w:style>
  <w:style w:type="paragraph" w:customStyle="1" w:styleId="Heading2TOC">
    <w:name w:val="Heading2 TOC"/>
    <w:basedOn w:val="Normal"/>
    <w:qFormat/>
    <w:rsid w:val="00CD617C"/>
    <w:pPr>
      <w:spacing w:before="240" w:after="60"/>
    </w:pPr>
    <w:rPr>
      <w:rFonts w:ascii="Times New Roman" w:hAnsi="Times New Roman"/>
      <w:b/>
      <w:sz w:val="28"/>
    </w:rPr>
  </w:style>
  <w:style w:type="character" w:customStyle="1" w:styleId="Underline">
    <w:name w:val="Underline"/>
    <w:basedOn w:val="DefaultParagraphFont"/>
    <w:qFormat/>
    <w:rsid w:val="00CD617C"/>
    <w:rPr>
      <w:u w:val="single"/>
    </w:rPr>
  </w:style>
  <w:style w:type="character" w:customStyle="1" w:styleId="BoldandItalics">
    <w:name w:val="Bold and Italics"/>
    <w:qFormat/>
    <w:rsid w:val="00CD617C"/>
    <w:rPr>
      <w:b/>
      <w:i/>
      <w:u w:val="none"/>
    </w:rPr>
  </w:style>
  <w:style w:type="paragraph" w:styleId="BalloonText">
    <w:name w:val="Balloon Text"/>
    <w:basedOn w:val="Normal"/>
    <w:link w:val="BalloonTextChar"/>
    <w:rsid w:val="00CD617C"/>
    <w:rPr>
      <w:rFonts w:ascii="Tahoma" w:hAnsi="Tahoma" w:cs="Tahoma"/>
      <w:sz w:val="16"/>
      <w:szCs w:val="16"/>
    </w:rPr>
  </w:style>
  <w:style w:type="character" w:customStyle="1" w:styleId="BalloonTextChar">
    <w:name w:val="Balloon Text Char"/>
    <w:basedOn w:val="DefaultParagraphFont"/>
    <w:link w:val="BalloonText"/>
    <w:rsid w:val="00CD61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61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61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617C"/>
    <w:rPr>
      <w:b/>
      <w:color w:val="660033"/>
      <w:spacing w:val="0"/>
    </w:rPr>
  </w:style>
  <w:style w:type="paragraph" w:customStyle="1" w:styleId="Nameditemlist">
    <w:name w:val="Named item list"/>
    <w:basedOn w:val="BodyText"/>
    <w:qFormat/>
    <w:rsid w:val="00CD617C"/>
    <w:pPr>
      <w:tabs>
        <w:tab w:val="left" w:pos="2835"/>
      </w:tabs>
      <w:ind w:left="2835" w:hanging="2835"/>
    </w:pPr>
  </w:style>
  <w:style w:type="paragraph" w:customStyle="1" w:styleId="BodyTextnopadding">
    <w:name w:val="Body Text no padding"/>
    <w:basedOn w:val="BodyText"/>
    <w:qFormat/>
    <w:rsid w:val="00CD617C"/>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641</Words>
  <Characters>4387</Characters>
  <Application>Microsoft Office Word</Application>
  <DocSecurity>0</DocSecurity>
  <Lines>145</Lines>
  <Paragraphs>95</Paragraphs>
  <ScaleCrop>false</ScaleCrop>
  <Company>Author-it Software Corporation Ltd.</Company>
  <LinksUpToDate>false</LinksUpToDate>
  <CharactersWithSpaces>4943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FNS50715 Diploma of Superannuation</dc:title>
  <dc:subject>Approved</dc:subject>
  <dc:creator>PwC’s Skills for Australia</dc:creator>
  <cp:keywords>Release 3</cp:keywords>
  <dc:description>Review Date: 12 April 2008</dc:description>
  <cp:lastModifiedBy>HSD_TPCMSd.prod</cp:lastModifiedBy>
  <cp:revision>3</cp:revision>
  <dcterms:created xsi:type="dcterms:W3CDTF">2018-02-13T10:24:59Z</dcterms:created>
  <dcterms:modified xsi:type="dcterms:W3CDTF">2018-02-12T08:31:00Z</dcterms:modified>
</cp:coreProperties>
</file>