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58A7" w:rsidP="00BE58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FNS50417 Diploma of Payroll Services</w:t>
      </w:r>
      <w:r>
        <w:fldChar w:fldCharType="end"/>
      </w:r>
    </w:p>
    <w:p w:rsidR="00BE58A7" w:rsidP="00BE58A7">
      <w:pPr>
        <w:pStyle w:val="Version"/>
        <w:sectPr w:rsidSect="004422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42242" w:rsidP="00442242">
      <w:pPr>
        <w:pStyle w:val="SuperHeading"/>
      </w:pPr>
      <w:r w:rsidRPr="00442242">
        <w:t>FNS50417 Diploma of Payroll Services</w:t>
      </w:r>
    </w:p>
    <w:p w:rsidR="00000000" w:rsidRPr="00442242" w:rsidP="00442242">
      <w:pPr>
        <w:pStyle w:val="Heading1"/>
      </w:pPr>
      <w:bookmarkStart w:id="1" w:name="O_1001245"/>
      <w:bookmarkEnd w:id="1"/>
      <w:r w:rsidRPr="004422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24"/>
        <w:gridCol w:w="6168"/>
      </w:tblGrid>
      <w:tr w:rsidTr="004422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242" w:rsidP="00442242">
            <w:pPr>
              <w:pStyle w:val="BodyText"/>
            </w:pPr>
            <w:r w:rsidRPr="00442242">
              <w:rPr>
                <w:rStyle w:val="SpecialBold"/>
              </w:rPr>
              <w:t>Release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242">
            <w:pPr>
              <w:pStyle w:val="BodyText"/>
              <w:rPr>
                <w:lang w:val="en-NZ"/>
              </w:rPr>
            </w:pPr>
            <w:r w:rsidRPr="00442242">
              <w:rPr>
                <w:rStyle w:val="SpecialBold"/>
              </w:rPr>
              <w:t>Comments</w:t>
            </w:r>
          </w:p>
        </w:tc>
      </w:tr>
      <w:tr w:rsidTr="004422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242">
            <w:pPr>
              <w:pStyle w:val="BodyText"/>
              <w:rPr>
                <w:lang w:val="en-NZ"/>
              </w:rPr>
            </w:pPr>
            <w:r w:rsidRPr="00442242">
              <w:t>Release 2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242">
            <w:pPr>
              <w:pStyle w:val="BodyText"/>
              <w:rPr>
                <w:lang w:val="en-NZ"/>
              </w:rPr>
            </w:pPr>
            <w:r w:rsidRPr="00442242">
              <w:t>This version first released with FNS Financial Services Training Package Version 3.1. Update to Qualification Description to include TPB registration information.</w:t>
            </w:r>
          </w:p>
        </w:tc>
      </w:tr>
      <w:tr w:rsidTr="004422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242">
            <w:pPr>
              <w:pStyle w:val="BodyText"/>
              <w:rPr>
                <w:lang w:val="en-NZ"/>
              </w:rPr>
            </w:pPr>
            <w:r w:rsidRPr="00442242">
              <w:t>Release 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242" w:rsidP="00442242">
            <w:pPr>
              <w:pStyle w:val="BodyText"/>
            </w:pPr>
            <w:r w:rsidRPr="00442242">
              <w:t xml:space="preserve">This version first released with </w:t>
            </w:r>
            <w:r w:rsidRPr="00442242">
              <w:t>FNS Financial Services Training Package Version 3.0.</w:t>
            </w:r>
          </w:p>
        </w:tc>
      </w:tr>
    </w:tbl>
    <w:p w:rsidR="00BE58A7" w:rsidP="00442242">
      <w:pPr>
        <w:pStyle w:val="BodyText"/>
      </w:pPr>
    </w:p>
    <w:p w:rsidR="00BE58A7" w:rsidP="00442242">
      <w:pPr>
        <w:pStyle w:val="BodyText"/>
      </w:pPr>
    </w:p>
    <w:p w:rsidR="00000000" w:rsidRPr="00442242" w:rsidP="00442242">
      <w:pPr>
        <w:pStyle w:val="Heading1"/>
      </w:pPr>
      <w:bookmarkStart w:id="2" w:name="O_1001244"/>
      <w:bookmarkEnd w:id="2"/>
      <w:r w:rsidRPr="00442242">
        <w:t>Qualification Description</w:t>
      </w:r>
    </w:p>
    <w:p w:rsidR="00000000" w:rsidRPr="00442242" w:rsidP="00442242">
      <w:pPr>
        <w:pStyle w:val="BodyText"/>
      </w:pPr>
      <w:r w:rsidRPr="00442242">
        <w:t>This qualification reflects the job roles of workers who perform payroll administration and payroll management tasks in a variety of industries. It include</w:t>
      </w:r>
      <w:r w:rsidRPr="00442242">
        <w:t>s establishing payroll systems and using them to perform sometimes complex tasks, including preparing salary packaging arrangements and additional allowances, processing superannuation payments, and processing employee terminations. Individuals in these ro</w:t>
      </w:r>
      <w:r w:rsidRPr="00442242">
        <w:t>les apply solutions to a range of often complex problems, and analyse and evaluate information from a variety of sources, including relevant legislation and taxation systems. They apply initiative to plan, coordinate and evaluate their own work and provide</w:t>
      </w:r>
      <w:r w:rsidRPr="00442242">
        <w:t xml:space="preserve"> guidance to others within defined guidelines.</w:t>
      </w:r>
    </w:p>
    <w:p w:rsidR="00000000" w:rsidRPr="00442242" w:rsidP="00442242">
      <w:pPr>
        <w:pStyle w:val="BodyText"/>
      </w:pPr>
      <w:r w:rsidRPr="00442242">
        <w:rPr>
          <w:rStyle w:val="BoldandItalics"/>
        </w:rPr>
        <w:t>Licensing/Regulatory Information</w:t>
      </w:r>
    </w:p>
    <w:p w:rsidR="00000000" w:rsidRPr="00442242" w:rsidP="00442242">
      <w:pPr>
        <w:pStyle w:val="BodyText"/>
      </w:pPr>
      <w:r w:rsidRPr="00442242">
        <w:t>Work functions in the occupational areas where this qualification may be used are subject to regulatory requirements. Refer to the FNS Financial Services Training Package Compa</w:t>
      </w:r>
      <w:r w:rsidRPr="00442242">
        <w:t>nion Volume Implementation Guide or the relevant regulator for specific guidance on requirements.</w:t>
      </w:r>
    </w:p>
    <w:p w:rsidR="00BE58A7" w:rsidP="00442242">
      <w:pPr>
        <w:pStyle w:val="BodyText"/>
      </w:pPr>
      <w:r w:rsidRPr="00442242">
        <w:t>Persons providing a business activity statement (BAS) service for a fee or other reward must be registered by the Tax Practitioners Board (TPB) and this quali</w:t>
      </w:r>
      <w:r w:rsidRPr="00442242">
        <w:t>fication is currently cited as meeting the TPB education requirements for registration as a BAS agent. Other requirements apply, including a designated period of experience. If registration is granted, the TPB may also impose a condition on registration. P</w:t>
      </w:r>
      <w:r w:rsidRPr="00442242">
        <w:t xml:space="preserve">ersons seeking BAS agent registration should check current registration requirements with the TPB, as registration requirements are reviewed regularly. </w:t>
      </w:r>
    </w:p>
    <w:p w:rsidR="00BE58A7" w:rsidP="00442242">
      <w:pPr>
        <w:pStyle w:val="BodyText"/>
      </w:pPr>
    </w:p>
    <w:p w:rsidR="00000000" w:rsidRPr="00442242" w:rsidP="00442242">
      <w:pPr>
        <w:pStyle w:val="Heading1"/>
      </w:pPr>
      <w:bookmarkStart w:id="3" w:name="O_1001243"/>
      <w:bookmarkEnd w:id="3"/>
      <w:r w:rsidRPr="00442242">
        <w:t>Entry Requirements</w:t>
      </w:r>
    </w:p>
    <w:p w:rsidR="00000000" w:rsidRPr="00442242" w:rsidP="00442242">
      <w:pPr>
        <w:pStyle w:val="BodyText"/>
      </w:pPr>
      <w:r w:rsidRPr="00442242">
        <w:t>Nil.</w:t>
      </w:r>
    </w:p>
    <w:p w:rsidR="00000000" w:rsidRPr="00442242" w:rsidP="00442242">
      <w:pPr>
        <w:pStyle w:val="AllowPageBreak"/>
      </w:pPr>
    </w:p>
    <w:p w:rsidR="00000000" w:rsidRPr="00442242" w:rsidP="00442242">
      <w:pPr>
        <w:pStyle w:val="Heading1"/>
      </w:pPr>
      <w:bookmarkStart w:id="4" w:name="O_1001242"/>
      <w:bookmarkEnd w:id="4"/>
      <w:r w:rsidRPr="00442242">
        <w:t>Packaging Rules</w:t>
      </w:r>
    </w:p>
    <w:p w:rsidR="00000000" w:rsidRPr="00442242" w:rsidP="00442242">
      <w:pPr>
        <w:pStyle w:val="BodyText"/>
      </w:pPr>
      <w:r w:rsidRPr="00442242">
        <w:rPr>
          <w:rStyle w:val="SpecialBold"/>
        </w:rPr>
        <w:t xml:space="preserve">Total number of units </w:t>
      </w:r>
      <w:r w:rsidRPr="00442242">
        <w:rPr>
          <w:rStyle w:val="SpecialBold"/>
        </w:rPr>
        <w:t>of competency = 11</w:t>
      </w:r>
    </w:p>
    <w:p w:rsidR="00000000" w:rsidRPr="00442242" w:rsidP="00442242">
      <w:pPr>
        <w:pStyle w:val="BodyText"/>
      </w:pPr>
      <w:r w:rsidRPr="00442242">
        <w:rPr>
          <w:rStyle w:val="SpecialBold"/>
        </w:rPr>
        <w:t>8 core units</w:t>
      </w:r>
      <w:r w:rsidRPr="00442242">
        <w:t xml:space="preserve"> plus</w:t>
      </w:r>
    </w:p>
    <w:p w:rsidR="00000000" w:rsidRPr="00442242" w:rsidP="00442242">
      <w:pPr>
        <w:pStyle w:val="BodyText"/>
      </w:pPr>
      <w:r w:rsidRPr="00442242">
        <w:rPr>
          <w:rStyle w:val="SpecialBold"/>
        </w:rPr>
        <w:t>3 elective units</w:t>
      </w:r>
    </w:p>
    <w:p w:rsidR="00000000" w:rsidRPr="00442242" w:rsidP="00442242">
      <w:pPr>
        <w:pStyle w:val="BodyText"/>
      </w:pPr>
    </w:p>
    <w:p w:rsidR="00000000" w:rsidRPr="00442242" w:rsidP="00442242">
      <w:pPr>
        <w:pStyle w:val="BodyText"/>
      </w:pPr>
      <w:r w:rsidRPr="00442242">
        <w:t xml:space="preserve">The elective units must be relevant to the work environment and the qualification, maintain the integrity of the AQF alignment, and contribute to a valid industry-supported vocational outcome, and are </w:t>
      </w:r>
      <w:r w:rsidRPr="00442242">
        <w:t>to be chosen as follows:</w:t>
      </w:r>
    </w:p>
    <w:p w:rsidR="00000000" w:rsidRPr="00442242" w:rsidP="00442242">
      <w:pPr>
        <w:pStyle w:val="ListBullet"/>
      </w:pPr>
      <w:r w:rsidRPr="00442242">
        <w:t>all 3 units may be chosen from the elective units listed below</w:t>
      </w:r>
    </w:p>
    <w:p w:rsidR="00000000" w:rsidRPr="00442242" w:rsidP="00442242">
      <w:pPr>
        <w:pStyle w:val="ListBullet"/>
      </w:pPr>
      <w:r w:rsidRPr="00442242">
        <w:t>up to 2 units may be from a Certificate IV, Diploma or Advanced Diploma in any currently endorsed training package or accredited course, provided they do not duplicate</w:t>
      </w:r>
      <w:r w:rsidRPr="00442242">
        <w:t xml:space="preserve"> the outcome of another unit chosen for the qualification.</w:t>
      </w:r>
    </w:p>
    <w:p w:rsidR="00000000" w:rsidRPr="00442242" w:rsidP="00442242">
      <w:pPr>
        <w:pStyle w:val="BodyText"/>
      </w:pPr>
    </w:p>
    <w:p w:rsidR="00000000" w:rsidRPr="00442242" w:rsidP="00442242">
      <w:pPr>
        <w:pStyle w:val="BodyText"/>
      </w:pPr>
      <w:r w:rsidRPr="00442242">
        <w:rPr>
          <w:rStyle w:val="SpecialBold"/>
        </w:rPr>
        <w:t>Core Units</w:t>
      </w:r>
    </w:p>
    <w:p w:rsidR="00000000" w:rsidRPr="00442242" w:rsidP="00442242">
      <w:pPr>
        <w:pStyle w:val="BodyText"/>
      </w:pPr>
      <w:r w:rsidRPr="00442242">
        <w:t>BSBFIM502 Manage payroll</w:t>
      </w:r>
    </w:p>
    <w:p w:rsidR="00000000" w:rsidRPr="00442242" w:rsidP="00442242">
      <w:pPr>
        <w:pStyle w:val="BodyText"/>
      </w:pPr>
      <w:r w:rsidRPr="00442242">
        <w:t>FNSTPB402 Establish and maintain payroll systems</w:t>
      </w:r>
    </w:p>
    <w:p w:rsidR="00000000" w:rsidRPr="00442242" w:rsidP="00442242">
      <w:pPr>
        <w:pStyle w:val="BodyText"/>
      </w:pPr>
      <w:r w:rsidRPr="00442242">
        <w:t>FNSINC401 Apply principles of professional practice to work in the financial services industry</w:t>
      </w:r>
    </w:p>
    <w:p w:rsidR="00000000" w:rsidRPr="00442242" w:rsidP="00442242">
      <w:pPr>
        <w:pStyle w:val="BodyText"/>
      </w:pPr>
      <w:r w:rsidRPr="00442242">
        <w:t>FNSPAY501 Proces</w:t>
      </w:r>
      <w:r w:rsidRPr="00442242">
        <w:t>s salary packaging arrangements and additional allowances in payroll</w:t>
      </w:r>
    </w:p>
    <w:p w:rsidR="00000000" w:rsidRPr="00442242" w:rsidP="00442242">
      <w:pPr>
        <w:pStyle w:val="BodyText"/>
      </w:pPr>
      <w:r w:rsidRPr="00442242">
        <w:t>FNSPAY502 Process superannuation payments in payroll</w:t>
      </w:r>
    </w:p>
    <w:p w:rsidR="00000000" w:rsidRPr="00442242" w:rsidP="00442242">
      <w:pPr>
        <w:pStyle w:val="BodyText"/>
      </w:pPr>
      <w:r w:rsidRPr="00442242">
        <w:t>FNSPAY503 Process complex employee terminations in payroll</w:t>
      </w:r>
    </w:p>
    <w:p w:rsidR="00000000" w:rsidRPr="00442242" w:rsidP="00442242">
      <w:pPr>
        <w:pStyle w:val="BodyText"/>
      </w:pPr>
      <w:r w:rsidRPr="00442242">
        <w:t xml:space="preserve">FNSPAY504 Interpret and apply knowledge of industrial regulations relevant </w:t>
      </w:r>
      <w:r w:rsidRPr="00442242">
        <w:t>to payroll</w:t>
      </w:r>
    </w:p>
    <w:p w:rsidR="00000000" w:rsidRPr="00442242" w:rsidP="00442242">
      <w:pPr>
        <w:pStyle w:val="BodyText"/>
      </w:pPr>
      <w:r w:rsidRPr="00442242">
        <w:t>FNSPAY505 Interpret and apply knowledge of taxation systems relevant to payroll</w:t>
      </w:r>
    </w:p>
    <w:p w:rsidR="00000000" w:rsidRPr="00442242" w:rsidP="00442242">
      <w:pPr>
        <w:pStyle w:val="BodyText"/>
      </w:pPr>
    </w:p>
    <w:p w:rsidR="00000000" w:rsidRPr="00442242" w:rsidP="00442242">
      <w:pPr>
        <w:pStyle w:val="BodyText"/>
      </w:pPr>
      <w:r w:rsidRPr="00442242">
        <w:rPr>
          <w:rStyle w:val="SpecialBold"/>
        </w:rPr>
        <w:t>Elective Units</w:t>
      </w:r>
    </w:p>
    <w:p w:rsidR="00000000" w:rsidRPr="00442242" w:rsidP="00442242">
      <w:pPr>
        <w:pStyle w:val="BodyText"/>
      </w:pPr>
      <w:r w:rsidRPr="00442242">
        <w:t>BSBCUS402 Address customer needs</w:t>
      </w:r>
    </w:p>
    <w:p w:rsidR="00000000" w:rsidRPr="00442242" w:rsidP="00442242">
      <w:pPr>
        <w:pStyle w:val="BodyText"/>
      </w:pPr>
      <w:r w:rsidRPr="00442242">
        <w:t>BSBFIA401 Prepare financial reports</w:t>
      </w:r>
    </w:p>
    <w:p w:rsidR="00000000" w:rsidRPr="00442242" w:rsidP="00442242">
      <w:pPr>
        <w:pStyle w:val="BodyText"/>
      </w:pPr>
      <w:r w:rsidRPr="00442242">
        <w:t>BSBFIM501 Manage budgets and financial plans</w:t>
      </w:r>
    </w:p>
    <w:p w:rsidR="00000000" w:rsidRPr="00442242" w:rsidP="00442242">
      <w:pPr>
        <w:pStyle w:val="BodyText"/>
      </w:pPr>
      <w:r w:rsidRPr="00442242">
        <w:t>BSBHRM501 Manage human resource services</w:t>
      </w:r>
    </w:p>
    <w:p w:rsidR="00000000" w:rsidRPr="00442242" w:rsidP="00442242">
      <w:pPr>
        <w:pStyle w:val="BodyText"/>
      </w:pPr>
      <w:r w:rsidRPr="00442242">
        <w:t>BSBHRM505 Manage remuneration and employee benefits</w:t>
      </w:r>
    </w:p>
    <w:p w:rsidR="00000000" w:rsidRPr="00442242" w:rsidP="00442242">
      <w:pPr>
        <w:pStyle w:val="BodyText"/>
      </w:pPr>
      <w:r w:rsidRPr="00442242">
        <w:t>BSBHRM507 Manage separation or termination</w:t>
      </w:r>
    </w:p>
    <w:p w:rsidR="00000000" w:rsidRPr="00442242" w:rsidP="00442242">
      <w:pPr>
        <w:pStyle w:val="BodyText"/>
      </w:pPr>
      <w:r w:rsidRPr="00442242">
        <w:t>BSBITU402 Develop and use complex spreadsheets</w:t>
      </w:r>
    </w:p>
    <w:p w:rsidR="00000000" w:rsidRPr="00442242" w:rsidP="00442242">
      <w:pPr>
        <w:pStyle w:val="BodyText"/>
      </w:pPr>
      <w:r w:rsidRPr="00442242">
        <w:t>BSBLDR501 Develop and use emotional intelligence</w:t>
      </w:r>
    </w:p>
    <w:p w:rsidR="00000000" w:rsidRPr="00442242" w:rsidP="00442242">
      <w:pPr>
        <w:pStyle w:val="BodyText"/>
      </w:pPr>
      <w:r w:rsidRPr="00442242">
        <w:t>BSBMGT403 Implement cont</w:t>
      </w:r>
      <w:r w:rsidRPr="00442242">
        <w:t>inuous improvement</w:t>
      </w:r>
    </w:p>
    <w:p w:rsidR="00000000" w:rsidRPr="00442242" w:rsidP="00442242">
      <w:pPr>
        <w:pStyle w:val="BodyText"/>
      </w:pPr>
      <w:r w:rsidRPr="00442242">
        <w:t>BSBMGT516 Facilitate continuous improvement</w:t>
      </w:r>
    </w:p>
    <w:p w:rsidR="00000000" w:rsidRPr="00442242" w:rsidP="00442242">
      <w:pPr>
        <w:pStyle w:val="BodyText"/>
      </w:pPr>
      <w:r w:rsidRPr="00442242">
        <w:t>BSBREL402 Build client relationships and business networks</w:t>
      </w:r>
    </w:p>
    <w:p w:rsidR="00000000" w:rsidRPr="00442242" w:rsidP="00442242">
      <w:pPr>
        <w:pStyle w:val="BodyText"/>
      </w:pPr>
      <w:r w:rsidRPr="00442242">
        <w:t>BSBRSK501 Manage risk</w:t>
      </w:r>
    </w:p>
    <w:p w:rsidR="00000000" w:rsidRPr="00442242" w:rsidP="00442242">
      <w:pPr>
        <w:pStyle w:val="BodyText"/>
      </w:pPr>
      <w:r w:rsidRPr="00442242">
        <w:t>BSBSMB412 Introduce cloud computing into business operations</w:t>
      </w:r>
    </w:p>
    <w:p w:rsidR="00000000" w:rsidRPr="00442242" w:rsidP="00442242">
      <w:pPr>
        <w:pStyle w:val="BodyText"/>
      </w:pPr>
      <w:r w:rsidRPr="00442242">
        <w:t>FNSACC311 Process financial transactions and extrac</w:t>
      </w:r>
      <w:r w:rsidRPr="00442242">
        <w:t>t interim reports</w:t>
      </w:r>
    </w:p>
    <w:p w:rsidR="00000000" w:rsidRPr="00442242" w:rsidP="00442242">
      <w:pPr>
        <w:pStyle w:val="BodyText"/>
      </w:pPr>
      <w:r w:rsidRPr="00442242">
        <w:t>FNSACC312 Administer subsidiary accounts and ledgers</w:t>
      </w:r>
    </w:p>
    <w:p w:rsidR="00000000" w:rsidRPr="00442242" w:rsidP="00442242">
      <w:pPr>
        <w:pStyle w:val="BodyText"/>
      </w:pPr>
      <w:r w:rsidRPr="00442242">
        <w:t>FNSACC313 Perform financial calculations</w:t>
      </w:r>
    </w:p>
    <w:p w:rsidR="00000000" w:rsidRPr="00442242" w:rsidP="00442242">
      <w:pPr>
        <w:pStyle w:val="BodyText"/>
      </w:pPr>
      <w:r w:rsidRPr="00442242">
        <w:t>FNSACC411 Process business tax requirements</w:t>
      </w:r>
    </w:p>
    <w:p w:rsidR="00000000" w:rsidRPr="00442242" w:rsidP="00442242">
      <w:pPr>
        <w:pStyle w:val="BodyText"/>
      </w:pPr>
      <w:r w:rsidRPr="00442242">
        <w:t>FNSACC416 Set up and operate a computerised accounting system</w:t>
      </w:r>
    </w:p>
    <w:p w:rsidR="00000000" w:rsidRPr="00442242" w:rsidP="00442242">
      <w:pPr>
        <w:pStyle w:val="BodyText"/>
      </w:pPr>
      <w:r w:rsidRPr="00442242">
        <w:t>FNSACC511 Provide financial and busine</w:t>
      </w:r>
      <w:r w:rsidRPr="00442242">
        <w:t>ss performance information</w:t>
      </w:r>
    </w:p>
    <w:p w:rsidR="00000000" w:rsidRPr="00442242" w:rsidP="00442242">
      <w:pPr>
        <w:pStyle w:val="BodyText"/>
      </w:pPr>
      <w:r w:rsidRPr="00442242">
        <w:t>FNSINC503 Identify situations requiring complex ethical decision making</w:t>
      </w:r>
    </w:p>
    <w:p w:rsidR="00000000" w:rsidRPr="00442242" w:rsidP="00442242">
      <w:pPr>
        <w:pStyle w:val="BodyText"/>
      </w:pPr>
      <w:r w:rsidRPr="00442242">
        <w:t>FNSINC504 Apply ethical frameworks and principles to make and act upon decisions</w:t>
      </w:r>
    </w:p>
    <w:p w:rsidR="00000000" w:rsidRPr="00442242" w:rsidP="00442242">
      <w:pPr>
        <w:pStyle w:val="BodyText"/>
      </w:pPr>
      <w:r w:rsidRPr="00442242">
        <w:t>FNSTPB401 Complete business activity and instalment activity statements</w:t>
      </w:r>
    </w:p>
    <w:p w:rsidR="00BE58A7" w:rsidP="00442242">
      <w:pPr>
        <w:pStyle w:val="BodyText"/>
      </w:pPr>
      <w:r w:rsidRPr="00442242">
        <w:t>FNSC</w:t>
      </w:r>
      <w:r w:rsidRPr="00442242">
        <w:t>US505 Determine client requirements and expectations</w:t>
      </w:r>
    </w:p>
    <w:p w:rsidR="00BE58A7" w:rsidP="00442242">
      <w:pPr>
        <w:pStyle w:val="BodyText"/>
      </w:pPr>
    </w:p>
    <w:p w:rsidR="00000000" w:rsidRPr="00442242" w:rsidP="00442242">
      <w:pPr>
        <w:pStyle w:val="Heading1"/>
      </w:pPr>
      <w:bookmarkStart w:id="5" w:name="O_1001241"/>
      <w:bookmarkEnd w:id="5"/>
      <w:r w:rsidRPr="00442242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03"/>
        <w:gridCol w:w="2240"/>
        <w:gridCol w:w="2240"/>
        <w:gridCol w:w="2371"/>
      </w:tblGrid>
      <w:tr w:rsidTr="004422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242" w:rsidP="00442242">
            <w:pPr>
              <w:pStyle w:val="BodyText"/>
            </w:pPr>
            <w:r w:rsidRPr="00442242">
              <w:rPr>
                <w:rStyle w:val="SpecialBold"/>
              </w:rPr>
              <w:t>Code and title</w:t>
            </w:r>
          </w:p>
          <w:p w:rsidR="00000000" w:rsidRPr="00442242" w:rsidP="00442242">
            <w:pPr>
              <w:pStyle w:val="BodyText"/>
            </w:pPr>
            <w:r w:rsidRPr="00442242">
              <w:rPr>
                <w:rStyle w:val="SpecialBold"/>
              </w:rPr>
              <w:t>current version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242" w:rsidP="00442242">
            <w:pPr>
              <w:pStyle w:val="BodyText"/>
            </w:pPr>
            <w:r w:rsidRPr="00442242">
              <w:rPr>
                <w:rStyle w:val="SpecialBold"/>
              </w:rPr>
              <w:t>Code and title</w:t>
            </w:r>
          </w:p>
          <w:p w:rsidR="00000000" w:rsidRPr="00442242" w:rsidP="00442242">
            <w:pPr>
              <w:pStyle w:val="BodyText"/>
            </w:pPr>
            <w:r w:rsidRPr="00442242">
              <w:rPr>
                <w:rStyle w:val="SpecialBold"/>
              </w:rPr>
              <w:t>previous version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242" w:rsidP="00442242">
            <w:pPr>
              <w:pStyle w:val="BodyText"/>
            </w:pPr>
            <w:r w:rsidRPr="00442242">
              <w:rPr>
                <w:rStyle w:val="SpecialBold"/>
              </w:rPr>
              <w:t>Comments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242">
            <w:pPr>
              <w:pStyle w:val="BodyText"/>
              <w:rPr>
                <w:lang w:val="en-NZ"/>
              </w:rPr>
            </w:pPr>
            <w:r w:rsidRPr="00442242">
              <w:rPr>
                <w:rStyle w:val="SpecialBold"/>
              </w:rPr>
              <w:t>Equivalence status</w:t>
            </w:r>
          </w:p>
        </w:tc>
      </w:tr>
      <w:tr w:rsidTr="004422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242">
            <w:pPr>
              <w:pStyle w:val="BodyText"/>
              <w:rPr>
                <w:lang w:val="en-NZ"/>
              </w:rPr>
            </w:pPr>
            <w:r w:rsidRPr="00442242">
              <w:t>FNS50417 Diploma of Payroll Services (Release 2)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242">
            <w:pPr>
              <w:pStyle w:val="BodyText"/>
              <w:rPr>
                <w:lang w:val="en-NZ"/>
              </w:rPr>
            </w:pPr>
            <w:r w:rsidRPr="00442242">
              <w:t>FNS50417 Diploma of Payroll Services (Release 1)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242">
            <w:pPr>
              <w:pStyle w:val="BodyText"/>
              <w:rPr>
                <w:lang w:val="en-NZ"/>
              </w:rPr>
            </w:pPr>
            <w:r w:rsidRPr="00442242">
              <w:t>Updates to qualification description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242" w:rsidP="00442242">
            <w:pPr>
              <w:pStyle w:val="BodyText"/>
            </w:pPr>
            <w:r w:rsidRPr="00442242">
              <w:t>Equivalent qualification</w:t>
            </w:r>
          </w:p>
        </w:tc>
      </w:tr>
    </w:tbl>
    <w:p w:rsidR="00BE58A7" w:rsidP="00442242">
      <w:pPr>
        <w:pStyle w:val="BodyText"/>
      </w:pPr>
    </w:p>
    <w:p w:rsidR="00BE58A7" w:rsidP="00442242">
      <w:pPr>
        <w:pStyle w:val="BodyText"/>
      </w:pPr>
    </w:p>
    <w:p w:rsidR="00000000" w:rsidRPr="00442242" w:rsidP="00442242">
      <w:pPr>
        <w:pStyle w:val="Heading1"/>
      </w:pPr>
      <w:bookmarkStart w:id="6" w:name="O_1001246"/>
      <w:bookmarkEnd w:id="6"/>
      <w:r w:rsidRPr="00442242">
        <w:t>Links</w:t>
      </w:r>
    </w:p>
    <w:p w:rsidR="00000000" w:rsidRPr="00442242" w:rsidP="00442242">
      <w:pPr>
        <w:pStyle w:val="BodyText"/>
      </w:pPr>
      <w:r w:rsidRPr="00442242">
        <w:t>Companion Volume implementation guides are found in VETNet - https://vetnet.education.gov.au/Pages/TrainingDocs.aspx?q=c7200cc8-0566-4f04-b76f-e89fd6f102fe</w:t>
      </w:r>
    </w:p>
    <w:p w:rsidR="00000000" w:rsidRPr="00442242" w:rsidP="00442242"/>
    <w:sectPr w:rsidSect="004422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2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242" w:rsidRPr="00BE58A7" w:rsidP="00BE58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2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8A7" w:rsidP="004422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58A7" w:rsidP="004422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E58A7" w:rsidP="004422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2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8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2242" w:rsidRPr="00BE58A7" w:rsidP="00BE58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2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8A7" w:rsidRPr="002D2AF8" w:rsidP="004422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FNS50417 Diploma of Payroll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September 2018</w:t>
    </w:r>
    <w:r>
      <w:fldChar w:fldCharType="end"/>
    </w:r>
  </w:p>
  <w:p w:rsidR="00BE58A7" w:rsidP="004422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AE9D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0EE2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22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22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22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22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22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22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22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22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22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22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22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2242"/>
  </w:style>
  <w:style w:type="character" w:customStyle="1" w:styleId="Heading1Char">
    <w:name w:val="Heading 1 Char"/>
    <w:basedOn w:val="DefaultParagraphFont"/>
    <w:link w:val="Heading1"/>
    <w:rsid w:val="004422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22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22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224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2242"/>
    <w:rPr>
      <w:b/>
      <w:spacing w:val="0"/>
    </w:rPr>
  </w:style>
  <w:style w:type="paragraph" w:customStyle="1" w:styleId="SuperHeading">
    <w:name w:val="SuperHeading"/>
    <w:basedOn w:val="Normal"/>
    <w:rsid w:val="004422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22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4224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422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22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22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22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22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22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22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22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22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22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22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22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22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22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22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22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22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22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22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22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22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22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22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224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22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22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22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22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22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22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22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22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22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2242"/>
    <w:rPr>
      <w:i/>
    </w:rPr>
  </w:style>
  <w:style w:type="paragraph" w:styleId="Caption">
    <w:name w:val="caption"/>
    <w:basedOn w:val="BodyText"/>
    <w:next w:val="Normal"/>
    <w:qFormat/>
    <w:rsid w:val="004422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22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22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2242"/>
  </w:style>
  <w:style w:type="paragraph" w:styleId="TableofFigures">
    <w:name w:val="table of figures"/>
    <w:basedOn w:val="Normal"/>
    <w:next w:val="Normal"/>
    <w:semiHidden/>
    <w:rsid w:val="004422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2242"/>
    <w:pPr>
      <w:numPr>
        <w:numId w:val="10"/>
      </w:numPr>
    </w:pPr>
  </w:style>
  <w:style w:type="character" w:customStyle="1" w:styleId="WingdingSymbols">
    <w:name w:val="Wingding Symbols"/>
    <w:rsid w:val="00442242"/>
    <w:rPr>
      <w:rFonts w:ascii="Wingdings" w:hAnsi="Wingdings"/>
    </w:rPr>
  </w:style>
  <w:style w:type="paragraph" w:customStyle="1" w:styleId="TableHeading">
    <w:name w:val="Table Heading"/>
    <w:basedOn w:val="HeadingBase"/>
    <w:rsid w:val="004422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2242"/>
    <w:rPr>
      <w:color w:val="0033CC"/>
      <w:u w:val="none"/>
    </w:rPr>
  </w:style>
  <w:style w:type="paragraph" w:customStyle="1" w:styleId="BodyTextRight">
    <w:name w:val="Body Text Right"/>
    <w:basedOn w:val="BodyText"/>
    <w:rsid w:val="004422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22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22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22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22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22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2242"/>
    <w:rPr>
      <w:sz w:val="32"/>
    </w:rPr>
  </w:style>
  <w:style w:type="paragraph" w:customStyle="1" w:styleId="HeadingProcedure">
    <w:name w:val="Heading Procedure"/>
    <w:basedOn w:val="HeadingBase"/>
    <w:next w:val="Normal"/>
    <w:rsid w:val="004422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2242"/>
    <w:pPr>
      <w:spacing w:before="60" w:after="60"/>
    </w:pPr>
  </w:style>
  <w:style w:type="paragraph" w:styleId="ListContinue">
    <w:name w:val="List Continue"/>
    <w:basedOn w:val="List"/>
    <w:rsid w:val="00442242"/>
    <w:pPr>
      <w:ind w:firstLine="0"/>
    </w:pPr>
  </w:style>
  <w:style w:type="paragraph" w:customStyle="1" w:styleId="ListNote">
    <w:name w:val="List Note"/>
    <w:basedOn w:val="List"/>
    <w:rsid w:val="004422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22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22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2242"/>
    <w:rPr>
      <w:rFonts w:ascii="Courier New" w:hAnsi="Courier New"/>
    </w:rPr>
  </w:style>
  <w:style w:type="paragraph" w:customStyle="1" w:styleId="NoteBullet">
    <w:name w:val="Note Bullet"/>
    <w:basedOn w:val="Note"/>
    <w:rsid w:val="004422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22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22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22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22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22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22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2242"/>
    <w:rPr>
      <w:b/>
      <w:smallCaps/>
    </w:rPr>
  </w:style>
  <w:style w:type="paragraph" w:customStyle="1" w:styleId="TableListNumber">
    <w:name w:val="Table List Number"/>
    <w:basedOn w:val="ListNumber"/>
    <w:rsid w:val="004422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22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2242"/>
    <w:pPr>
      <w:numPr>
        <w:numId w:val="8"/>
      </w:numPr>
    </w:pPr>
  </w:style>
  <w:style w:type="paragraph" w:customStyle="1" w:styleId="ListAlpha2">
    <w:name w:val="List Alpha 2"/>
    <w:basedOn w:val="List2"/>
    <w:rsid w:val="00442242"/>
    <w:pPr>
      <w:numPr>
        <w:numId w:val="7"/>
      </w:numPr>
    </w:pPr>
  </w:style>
  <w:style w:type="paragraph" w:styleId="List2">
    <w:name w:val="List 2"/>
    <w:basedOn w:val="BodyText"/>
    <w:rsid w:val="004422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22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22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22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22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22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2242"/>
    <w:pPr>
      <w:numPr>
        <w:numId w:val="3"/>
      </w:numPr>
    </w:pPr>
  </w:style>
  <w:style w:type="paragraph" w:styleId="ListContinue2">
    <w:name w:val="List Continue 2"/>
    <w:basedOn w:val="List2"/>
    <w:rsid w:val="00442242"/>
    <w:pPr>
      <w:ind w:firstLine="0"/>
    </w:pPr>
  </w:style>
  <w:style w:type="paragraph" w:styleId="ListContinue3">
    <w:name w:val="List Continue 3"/>
    <w:basedOn w:val="List3"/>
    <w:rsid w:val="00442242"/>
    <w:pPr>
      <w:ind w:left="1021" w:firstLine="0"/>
    </w:pPr>
  </w:style>
  <w:style w:type="paragraph" w:styleId="ListContinue4">
    <w:name w:val="List Continue 4"/>
    <w:basedOn w:val="List4"/>
    <w:rsid w:val="00442242"/>
    <w:pPr>
      <w:ind w:firstLine="0"/>
    </w:pPr>
  </w:style>
  <w:style w:type="paragraph" w:styleId="ListContinue5">
    <w:name w:val="List Continue 5"/>
    <w:basedOn w:val="List5"/>
    <w:rsid w:val="00442242"/>
    <w:pPr>
      <w:ind w:firstLine="0"/>
    </w:pPr>
  </w:style>
  <w:style w:type="paragraph" w:styleId="ListNumber3">
    <w:name w:val="List Number 3"/>
    <w:basedOn w:val="List3"/>
    <w:rsid w:val="00442242"/>
    <w:pPr>
      <w:numPr>
        <w:numId w:val="4"/>
      </w:numPr>
    </w:pPr>
  </w:style>
  <w:style w:type="paragraph" w:styleId="ListNumber4">
    <w:name w:val="List Number 4"/>
    <w:basedOn w:val="List4"/>
    <w:rsid w:val="00442242"/>
    <w:pPr>
      <w:numPr>
        <w:numId w:val="5"/>
      </w:numPr>
    </w:pPr>
  </w:style>
  <w:style w:type="paragraph" w:styleId="ListNumber5">
    <w:name w:val="List Number 5"/>
    <w:basedOn w:val="List5"/>
    <w:rsid w:val="00442242"/>
    <w:pPr>
      <w:numPr>
        <w:numId w:val="6"/>
      </w:numPr>
    </w:pPr>
  </w:style>
  <w:style w:type="paragraph" w:styleId="BlockText">
    <w:name w:val="Block Text"/>
    <w:basedOn w:val="Normal"/>
    <w:rsid w:val="004422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22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2242"/>
    <w:rPr>
      <w:sz w:val="16"/>
      <w:vertAlign w:val="superscript"/>
    </w:rPr>
  </w:style>
  <w:style w:type="character" w:customStyle="1" w:styleId="Symbols">
    <w:name w:val="Symbols"/>
    <w:basedOn w:val="DefaultParagraphFont"/>
    <w:rsid w:val="00442242"/>
    <w:rPr>
      <w:rFonts w:ascii="Symbol" w:hAnsi="Symbol"/>
    </w:rPr>
  </w:style>
  <w:style w:type="character" w:customStyle="1" w:styleId="MenuOptions">
    <w:name w:val="Menu Options"/>
    <w:basedOn w:val="DefaultParagraphFont"/>
    <w:rsid w:val="004422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2242"/>
    <w:rPr>
      <w:b/>
    </w:rPr>
  </w:style>
  <w:style w:type="character" w:customStyle="1" w:styleId="Underlined">
    <w:name w:val="Underlined"/>
    <w:basedOn w:val="DefaultParagraphFont"/>
    <w:rsid w:val="00442242"/>
    <w:rPr>
      <w:u w:val="single"/>
    </w:rPr>
  </w:style>
  <w:style w:type="paragraph" w:customStyle="1" w:styleId="TableBodyTextRight">
    <w:name w:val="Table Body Text Right"/>
    <w:basedOn w:val="TableBodyText"/>
    <w:rsid w:val="004422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2242"/>
    <w:rPr>
      <w:sz w:val="18"/>
    </w:rPr>
  </w:style>
  <w:style w:type="paragraph" w:customStyle="1" w:styleId="BodySmallRight">
    <w:name w:val="Body Small Right"/>
    <w:basedOn w:val="BodyTextRight"/>
    <w:rsid w:val="00442242"/>
    <w:rPr>
      <w:sz w:val="18"/>
      <w:szCs w:val="18"/>
    </w:rPr>
  </w:style>
  <w:style w:type="paragraph" w:customStyle="1" w:styleId="MarginEdition">
    <w:name w:val="Margin Edition"/>
    <w:basedOn w:val="MarginNote"/>
    <w:rsid w:val="004422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2242"/>
    <w:rPr>
      <w:sz w:val="2"/>
      <w:szCs w:val="2"/>
    </w:rPr>
  </w:style>
  <w:style w:type="character" w:customStyle="1" w:styleId="Small">
    <w:name w:val="Small"/>
    <w:basedOn w:val="DefaultParagraphFont"/>
    <w:rsid w:val="00442242"/>
    <w:rPr>
      <w:sz w:val="16"/>
    </w:rPr>
  </w:style>
  <w:style w:type="paragraph" w:customStyle="1" w:styleId="WideTable">
    <w:name w:val="Wide Table"/>
    <w:basedOn w:val="Normal"/>
    <w:rsid w:val="004422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2242"/>
  </w:style>
  <w:style w:type="paragraph" w:styleId="Quote">
    <w:name w:val="Quote"/>
    <w:basedOn w:val="Heading1"/>
    <w:link w:val="QuoteChar"/>
    <w:qFormat/>
    <w:rsid w:val="004422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22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2242"/>
    <w:pPr>
      <w:pageBreakBefore/>
    </w:pPr>
  </w:style>
  <w:style w:type="paragraph" w:customStyle="1" w:styleId="Border">
    <w:name w:val="Border"/>
    <w:basedOn w:val="Normal"/>
    <w:qFormat/>
    <w:rsid w:val="004422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22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22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22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22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22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22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22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22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2242"/>
    <w:rPr>
      <w:u w:val="single"/>
    </w:rPr>
  </w:style>
  <w:style w:type="paragraph" w:styleId="BalloonText">
    <w:name w:val="Balloon Text"/>
    <w:basedOn w:val="Normal"/>
    <w:link w:val="BalloonTextChar"/>
    <w:rsid w:val="004422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22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22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22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22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22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2242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4197</Characters>
  <Application>Microsoft Office Word</Application>
  <DocSecurity>0</DocSecurity>
  <Lines>116</Lines>
  <Paragraphs>70</Paragraphs>
  <ScaleCrop>false</ScaleCrop>
  <Company>Author-it Software Corporation Ltd.</Company>
  <LinksUpToDate>false</LinksUpToDate>
  <CharactersWithSpaces>4765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FNS50417 Diploma of Payroll Services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2018-09-06T14:47:08Z</dcterms:created>
  <dcterms:modified xsi:type="dcterms:W3CDTF">2018-09-05T08:34:00Z</dcterms:modified>
</cp:coreProperties>
</file>