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EC9" w:rsidP="00282EC9">
      <w:pPr>
        <w:pStyle w:val="Title"/>
      </w:pPr>
      <w:r>
        <w:fldChar w:fldCharType="begin"/>
      </w:r>
      <w:r>
        <w:instrText xml:space="preserve"> TITLE   \* MERGEFORMAT </w:instrText>
      </w:r>
      <w:r>
        <w:fldChar w:fldCharType="separate"/>
      </w:r>
      <w:r>
        <w:t>FNS50315 Diploma of Finance and Mortgage Broking Management</w:t>
      </w:r>
      <w:r>
        <w:fldChar w:fldCharType="end"/>
      </w:r>
    </w:p>
    <w:p w:rsidR="00282EC9" w:rsidP="00282EC9">
      <w:pPr>
        <w:pStyle w:val="Version"/>
        <w:sectPr w:rsidSect="00640F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640F1B" w:rsidP="00640F1B">
      <w:pPr>
        <w:pStyle w:val="SuperHeading"/>
      </w:pPr>
      <w:r w:rsidRPr="00640F1B">
        <w:t>FNS50315 Diploma of Finance and Mortgage Broking Management</w:t>
      </w:r>
    </w:p>
    <w:p w:rsidR="00000000" w:rsidRPr="00640F1B" w:rsidP="00640F1B">
      <w:pPr>
        <w:pStyle w:val="Heading1"/>
      </w:pPr>
      <w:bookmarkStart w:id="1" w:name="O_976130"/>
      <w:bookmarkEnd w:id="1"/>
      <w:r w:rsidRPr="00640F1B">
        <w:t>Modification History</w:t>
      </w:r>
    </w:p>
    <w:tbl>
      <w:tblPr>
        <w:tblW w:w="0" w:type="auto"/>
        <w:tblLayout w:type="fixed"/>
        <w:tblCellMar>
          <w:left w:w="62" w:type="dxa"/>
          <w:right w:w="62" w:type="dxa"/>
        </w:tblCellMar>
        <w:tblLook w:val="0000"/>
      </w:tblPr>
      <w:tblGrid>
        <w:gridCol w:w="2689"/>
        <w:gridCol w:w="6337"/>
      </w:tblGrid>
      <w:tr w:rsidTr="00640F1B">
        <w:tblPrEx>
          <w:tblW w:w="0" w:type="auto"/>
          <w:tblLayout w:type="fixed"/>
          <w:tblCellMar>
            <w:left w:w="62" w:type="dxa"/>
            <w:right w:w="62" w:type="dxa"/>
          </w:tblCellMar>
          <w:tblLook w:val="0000"/>
        </w:tblPrEx>
        <w:trPr>
          <w:trHeight w:val="578"/>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1B" w:rsidP="00640F1B">
            <w:pPr>
              <w:pStyle w:val="BodyText"/>
            </w:pPr>
            <w:r w:rsidRPr="00640F1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1B">
            <w:pPr>
              <w:pStyle w:val="BodyText"/>
              <w:rPr>
                <w:lang w:val="en-NZ"/>
              </w:rPr>
            </w:pPr>
            <w:r w:rsidRPr="00640F1B">
              <w:rPr>
                <w:rStyle w:val="SpecialBold"/>
              </w:rPr>
              <w:t>Comments</w:t>
            </w:r>
          </w:p>
        </w:tc>
      </w:tr>
      <w:tr w:rsidTr="00640F1B">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1B">
            <w:pPr>
              <w:pStyle w:val="BodyText"/>
              <w:rPr>
                <w:lang w:val="en-NZ"/>
              </w:rPr>
            </w:pPr>
            <w:r w:rsidRPr="00640F1B">
              <w:t>Release 5</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1B" w:rsidP="00640F1B">
            <w:pPr>
              <w:pStyle w:val="BodyText"/>
            </w:pPr>
            <w:r w:rsidRPr="00640F1B">
              <w:t>This version released with FNS Financial Services Training Package version 3.0</w:t>
            </w:r>
          </w:p>
          <w:p w:rsidR="00000000" w:rsidP="00640F1B">
            <w:pPr>
              <w:pStyle w:val="BodyText"/>
              <w:rPr>
                <w:lang w:val="en-NZ"/>
              </w:rPr>
            </w:pPr>
            <w:r w:rsidRPr="00640F1B">
              <w:t>Release 5 created to update elective unit list</w:t>
            </w:r>
          </w:p>
        </w:tc>
      </w:tr>
      <w:tr w:rsidTr="00640F1B">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1B">
            <w:pPr>
              <w:pStyle w:val="BodyText"/>
              <w:rPr>
                <w:lang w:val="en-NZ"/>
              </w:rPr>
            </w:pPr>
            <w:r w:rsidRPr="00640F1B">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1B" w:rsidP="00640F1B">
            <w:pPr>
              <w:pStyle w:val="BodyText"/>
            </w:pPr>
            <w:r w:rsidRPr="00640F1B">
              <w:t>This version released with FNS Financial Services Trai</w:t>
            </w:r>
            <w:r w:rsidRPr="00640F1B">
              <w:t>ning Package version 2.1</w:t>
            </w:r>
          </w:p>
          <w:p w:rsidR="00000000" w:rsidP="00640F1B">
            <w:pPr>
              <w:pStyle w:val="BodyText"/>
              <w:rPr>
                <w:lang w:val="en-NZ"/>
              </w:rPr>
            </w:pPr>
            <w:r w:rsidRPr="00640F1B">
              <w:t>Release 4 created to update elective unit list</w:t>
            </w:r>
          </w:p>
        </w:tc>
      </w:tr>
      <w:tr w:rsidTr="00640F1B">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1B">
            <w:pPr>
              <w:pStyle w:val="BodyText"/>
              <w:rPr>
                <w:lang w:val="en-NZ"/>
              </w:rPr>
            </w:pPr>
            <w:r w:rsidRPr="00640F1B">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1B" w:rsidP="00640F1B">
            <w:pPr>
              <w:pStyle w:val="BodyText"/>
            </w:pPr>
            <w:r w:rsidRPr="00640F1B">
              <w:t>This version released with FNS Financial services Training Package version 2.0</w:t>
            </w:r>
          </w:p>
          <w:p w:rsidR="00000000" w:rsidP="00640F1B">
            <w:pPr>
              <w:pStyle w:val="BodyText"/>
              <w:rPr>
                <w:lang w:val="en-NZ"/>
              </w:rPr>
            </w:pPr>
            <w:r w:rsidRPr="00640F1B">
              <w:t>Release 3 created to correct typographical error</w:t>
            </w:r>
          </w:p>
        </w:tc>
      </w:tr>
      <w:tr w:rsidTr="00640F1B">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1B">
            <w:pPr>
              <w:pStyle w:val="BodyText"/>
              <w:rPr>
                <w:lang w:val="en-NZ"/>
              </w:rPr>
            </w:pPr>
            <w:r w:rsidRPr="00640F1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1B" w:rsidP="00640F1B">
            <w:pPr>
              <w:pStyle w:val="BodyText"/>
            </w:pPr>
            <w:r w:rsidRPr="00640F1B">
              <w:t>This version released with FNS Financial Services Training Package version 1.1</w:t>
            </w:r>
          </w:p>
          <w:p w:rsidR="00000000" w:rsidP="00640F1B">
            <w:pPr>
              <w:pStyle w:val="BodyText"/>
              <w:rPr>
                <w:lang w:val="en-NZ"/>
              </w:rPr>
            </w:pPr>
            <w:r w:rsidRPr="00640F1B">
              <w:t>Release 2 created to correct typographical error</w:t>
            </w:r>
          </w:p>
        </w:tc>
      </w:tr>
      <w:tr w:rsidTr="00640F1B">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1B">
            <w:pPr>
              <w:pStyle w:val="BodyText"/>
              <w:rPr>
                <w:lang w:val="en-NZ"/>
              </w:rPr>
            </w:pPr>
            <w:r w:rsidRPr="00640F1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1B" w:rsidP="00640F1B">
            <w:pPr>
              <w:pStyle w:val="BodyText"/>
            </w:pPr>
            <w:r w:rsidRPr="00640F1B">
              <w:t>This Qualification first released with FNS Financial Services Training Package version 1.0</w:t>
            </w:r>
          </w:p>
        </w:tc>
      </w:tr>
    </w:tbl>
    <w:p w:rsidR="00282EC9" w:rsidP="00640F1B">
      <w:pPr>
        <w:pStyle w:val="BodyText"/>
      </w:pPr>
    </w:p>
    <w:p w:rsidR="00282EC9" w:rsidP="00640F1B">
      <w:pPr>
        <w:pStyle w:val="BodyText"/>
      </w:pPr>
    </w:p>
    <w:p w:rsidR="00000000" w:rsidRPr="00640F1B" w:rsidP="00640F1B">
      <w:pPr>
        <w:pStyle w:val="Heading1"/>
      </w:pPr>
      <w:bookmarkStart w:id="2" w:name="O_976129"/>
      <w:bookmarkEnd w:id="2"/>
      <w:r w:rsidRPr="00640F1B">
        <w:t>Qualif</w:t>
      </w:r>
      <w:r w:rsidRPr="00640F1B">
        <w:t>ication Description</w:t>
      </w:r>
    </w:p>
    <w:p w:rsidR="00000000" w:rsidRPr="00640F1B" w:rsidP="00640F1B">
      <w:pPr>
        <w:pStyle w:val="BodyText"/>
      </w:pPr>
      <w:r w:rsidRPr="00640F1B">
        <w:t>This qualification reflects management roles in finance and mortgage broking where work is undertaken independently, through an aggregator, or involves managing a workplace team. At this level individuals are expected to apply theoretic</w:t>
      </w:r>
      <w:r w:rsidRPr="00640F1B">
        <w:t>al knowledge and specialised skills in a range of situations and to display initiative and judgement in planning activities. They have autonomy in performing complex technical operations and may be responsible for the work of others within broad but genera</w:t>
      </w:r>
      <w:r w:rsidRPr="00640F1B">
        <w:t>lly well-defined parameters.</w:t>
      </w:r>
    </w:p>
    <w:p w:rsidR="00000000" w:rsidRPr="00640F1B" w:rsidP="00640F1B">
      <w:pPr>
        <w:pStyle w:val="BodyText"/>
      </w:pPr>
    </w:p>
    <w:p w:rsidR="00000000" w:rsidRPr="00640F1B" w:rsidP="00640F1B">
      <w:pPr>
        <w:pStyle w:val="BodyText"/>
      </w:pPr>
      <w:r w:rsidRPr="00640F1B">
        <w:t xml:space="preserve">Licensing/Regulatory Information </w:t>
      </w:r>
    </w:p>
    <w:p w:rsidR="00000000" w:rsidRPr="00640F1B" w:rsidP="00640F1B">
      <w:pPr>
        <w:pStyle w:val="BodyText"/>
      </w:pPr>
      <w:r w:rsidRPr="00640F1B">
        <w:t>No licensing or certification requirements apply to this qualification at the time of publication. However, some units will specify relevant licensing, legislative and/or regulatory requiremen</w:t>
      </w:r>
      <w:r w:rsidRPr="00640F1B">
        <w:t>ts that impact on the unit. Refer to the FNS Implementation Guide Companion Volume for guidance on requirements.</w:t>
      </w:r>
    </w:p>
    <w:p w:rsidR="00000000" w:rsidRPr="00640F1B" w:rsidP="00640F1B">
      <w:pPr>
        <w:pStyle w:val="AllowPageBreak"/>
      </w:pPr>
    </w:p>
    <w:p w:rsidR="00000000" w:rsidRPr="00640F1B" w:rsidP="00640F1B">
      <w:pPr>
        <w:pStyle w:val="Heading1"/>
      </w:pPr>
      <w:bookmarkStart w:id="3" w:name="O_976128"/>
      <w:bookmarkEnd w:id="3"/>
      <w:r w:rsidRPr="00640F1B">
        <w:t>Entry Requirements</w:t>
      </w:r>
    </w:p>
    <w:p w:rsidR="00282EC9" w:rsidP="00640F1B">
      <w:pPr>
        <w:pStyle w:val="BodyText"/>
      </w:pPr>
      <w:r w:rsidRPr="00640F1B">
        <w:rPr>
          <w:rStyle w:val="Emphasis"/>
        </w:rPr>
        <w:t>Nil</w:t>
      </w:r>
    </w:p>
    <w:p w:rsidR="00282EC9" w:rsidP="00640F1B">
      <w:pPr>
        <w:pStyle w:val="BodyText"/>
      </w:pPr>
    </w:p>
    <w:p w:rsidR="00000000" w:rsidRPr="00640F1B" w:rsidP="00640F1B">
      <w:pPr>
        <w:pStyle w:val="Heading1"/>
      </w:pPr>
      <w:bookmarkStart w:id="4" w:name="O_976127"/>
      <w:bookmarkEnd w:id="4"/>
      <w:r w:rsidRPr="00640F1B">
        <w:t>Packaging Rules</w:t>
      </w:r>
    </w:p>
    <w:p w:rsidR="00000000" w:rsidRPr="00640F1B" w:rsidP="00640F1B">
      <w:pPr>
        <w:pStyle w:val="BodyText"/>
      </w:pPr>
      <w:r w:rsidRPr="00640F1B">
        <w:rPr>
          <w:rStyle w:val="SpecialBold"/>
        </w:rPr>
        <w:t>Total number of units = 15</w:t>
      </w:r>
    </w:p>
    <w:p w:rsidR="00000000" w:rsidRPr="00640F1B" w:rsidP="00640F1B">
      <w:pPr>
        <w:pStyle w:val="BodyText"/>
      </w:pPr>
      <w:r w:rsidRPr="00640F1B">
        <w:rPr>
          <w:rStyle w:val="SpecialBold"/>
        </w:rPr>
        <w:t>10 core units</w:t>
      </w:r>
      <w:r w:rsidRPr="00640F1B">
        <w:t xml:space="preserve"> plus</w:t>
      </w:r>
    </w:p>
    <w:p w:rsidR="00000000" w:rsidRPr="00640F1B" w:rsidP="00640F1B">
      <w:pPr>
        <w:pStyle w:val="BodyText"/>
      </w:pPr>
      <w:r w:rsidRPr="00640F1B">
        <w:rPr>
          <w:rStyle w:val="SpecialBold"/>
        </w:rPr>
        <w:t xml:space="preserve">5 elective </w:t>
      </w:r>
      <w:r w:rsidRPr="00640F1B">
        <w:t>units</w:t>
      </w:r>
    </w:p>
    <w:p w:rsidR="00000000" w:rsidRPr="00640F1B" w:rsidP="00640F1B">
      <w:pPr>
        <w:pStyle w:val="BodyText"/>
      </w:pPr>
    </w:p>
    <w:p w:rsidR="00000000" w:rsidRPr="00640F1B" w:rsidP="00640F1B">
      <w:pPr>
        <w:pStyle w:val="BodyText"/>
      </w:pPr>
      <w:r w:rsidRPr="00640F1B">
        <w:t>The elective units consist of:</w:t>
      </w:r>
    </w:p>
    <w:p w:rsidR="00000000" w:rsidRPr="00640F1B" w:rsidP="00640F1B">
      <w:pPr>
        <w:pStyle w:val="ListBullet"/>
      </w:pPr>
      <w:r w:rsidRPr="00640F1B">
        <w:t>3 from the electives below.</w:t>
      </w:r>
    </w:p>
    <w:p w:rsidR="00000000" w:rsidRPr="00640F1B" w:rsidP="00640F1B">
      <w:pPr>
        <w:pStyle w:val="BodyText"/>
      </w:pPr>
    </w:p>
    <w:p w:rsidR="00000000" w:rsidRPr="00640F1B" w:rsidP="00640F1B">
      <w:pPr>
        <w:pStyle w:val="BodyText"/>
      </w:pPr>
      <w:r w:rsidRPr="00640F1B">
        <w:t>Of the remaining 2 units:</w:t>
      </w:r>
    </w:p>
    <w:p w:rsidR="00000000" w:rsidRPr="00640F1B" w:rsidP="00640F1B">
      <w:pPr>
        <w:pStyle w:val="ListBullet"/>
      </w:pPr>
      <w:r w:rsidRPr="00640F1B">
        <w:t xml:space="preserve">up to 2 may be from the electives </w:t>
      </w:r>
    </w:p>
    <w:p w:rsidR="00000000" w:rsidRPr="00640F1B" w:rsidP="00640F1B">
      <w:pPr>
        <w:pStyle w:val="ListBullet"/>
      </w:pPr>
      <w:r w:rsidRPr="00640F1B">
        <w:t>up to 2 may be from Certificate IV, Diploma or Advanced Diploma in any currently endorsed training package or accredited course.</w:t>
      </w:r>
    </w:p>
    <w:p w:rsidR="00000000" w:rsidRPr="00640F1B" w:rsidP="00640F1B">
      <w:pPr>
        <w:pStyle w:val="BodyText"/>
      </w:pPr>
    </w:p>
    <w:p w:rsidR="00000000" w:rsidRPr="00640F1B" w:rsidP="00640F1B">
      <w:pPr>
        <w:pStyle w:val="BodyText"/>
      </w:pPr>
      <w:r w:rsidRPr="00640F1B">
        <w:t>The</w:t>
      </w:r>
      <w:r w:rsidRPr="00640F1B">
        <w:t xml:space="preserve"> elective units chosen must be relevant to the work outcome and meet local industry needs.</w:t>
      </w:r>
    </w:p>
    <w:p w:rsidR="00000000" w:rsidRPr="00640F1B" w:rsidP="00640F1B">
      <w:pPr>
        <w:pStyle w:val="BodyText"/>
      </w:pPr>
    </w:p>
    <w:p w:rsidR="00000000" w:rsidRPr="00640F1B" w:rsidP="00640F1B">
      <w:pPr>
        <w:pStyle w:val="BodyText"/>
      </w:pPr>
      <w:r w:rsidRPr="00640F1B">
        <w:rPr>
          <w:rStyle w:val="SpecialBold"/>
        </w:rPr>
        <w:t>Core Units</w:t>
      </w:r>
    </w:p>
    <w:p w:rsidR="00000000" w:rsidRPr="00640F1B" w:rsidP="00640F1B">
      <w:pPr>
        <w:pStyle w:val="BodyText"/>
      </w:pPr>
      <w:r w:rsidRPr="00640F1B">
        <w:t>BSBRSK401</w:t>
      </w:r>
      <w:r w:rsidRPr="00640F1B">
        <w:tab/>
        <w:t>Identify risk and apply risk management processes</w:t>
      </w:r>
    </w:p>
    <w:p w:rsidR="00000000" w:rsidRPr="00640F1B" w:rsidP="00640F1B">
      <w:pPr>
        <w:pStyle w:val="BodyText"/>
      </w:pPr>
      <w:r w:rsidRPr="00640F1B">
        <w:t>FNSCUS501</w:t>
      </w:r>
      <w:r w:rsidRPr="00640F1B">
        <w:tab/>
        <w:t>Develop and nurture relationships with clients, other professionals and third party</w:t>
      </w:r>
      <w:r w:rsidRPr="00640F1B">
        <w:t xml:space="preserve"> referrers</w:t>
      </w:r>
    </w:p>
    <w:p w:rsidR="00000000" w:rsidRPr="00640F1B" w:rsidP="00640F1B">
      <w:pPr>
        <w:pStyle w:val="BodyText"/>
      </w:pPr>
      <w:r w:rsidRPr="00640F1B">
        <w:t>FNSFMB401</w:t>
      </w:r>
      <w:r w:rsidRPr="00640F1B">
        <w:tab/>
        <w:t>Prepare loan application on behalf of finance or mortgage broking clients</w:t>
      </w:r>
    </w:p>
    <w:p w:rsidR="00000000" w:rsidRPr="00640F1B" w:rsidP="00640F1B">
      <w:pPr>
        <w:pStyle w:val="BodyText"/>
      </w:pPr>
      <w:r w:rsidRPr="00640F1B">
        <w:t>FNSFMB402</w:t>
      </w:r>
      <w:r w:rsidRPr="00640F1B">
        <w:tab/>
        <w:t xml:space="preserve">Identify client needs for broking services </w:t>
      </w:r>
    </w:p>
    <w:p w:rsidR="00000000" w:rsidRPr="00640F1B" w:rsidP="00640F1B">
      <w:pPr>
        <w:pStyle w:val="BodyText"/>
      </w:pPr>
      <w:r w:rsidRPr="00640F1B">
        <w:t>FNSFMB403</w:t>
      </w:r>
      <w:r w:rsidRPr="00640F1B">
        <w:tab/>
        <w:t>Present broking options to client</w:t>
      </w:r>
    </w:p>
    <w:p w:rsidR="00000000" w:rsidRPr="00640F1B" w:rsidP="00640F1B">
      <w:pPr>
        <w:pStyle w:val="BodyText"/>
      </w:pPr>
      <w:r w:rsidRPr="00640F1B">
        <w:t>FNSFMB502</w:t>
      </w:r>
      <w:r w:rsidRPr="00640F1B">
        <w:tab/>
        <w:t>Identify and develop broking options for client s wit</w:t>
      </w:r>
      <w:r w:rsidRPr="00640F1B">
        <w:t xml:space="preserve">h complex needs </w:t>
      </w:r>
    </w:p>
    <w:p w:rsidR="00000000" w:rsidRPr="00640F1B" w:rsidP="00640F1B">
      <w:pPr>
        <w:pStyle w:val="BodyText"/>
      </w:pPr>
      <w:r w:rsidRPr="00640F1B">
        <w:t>FNSFMB503</w:t>
      </w:r>
      <w:r w:rsidRPr="00640F1B">
        <w:tab/>
        <w:t>Present broking options to client with complex needs</w:t>
      </w:r>
    </w:p>
    <w:p w:rsidR="00000000" w:rsidRPr="00640F1B" w:rsidP="00640F1B">
      <w:pPr>
        <w:pStyle w:val="BodyText"/>
      </w:pPr>
      <w:r w:rsidRPr="00640F1B">
        <w:t>FNSFMB504</w:t>
      </w:r>
      <w:r w:rsidRPr="00640F1B">
        <w:tab/>
        <w:t>Implement complex loan structures</w:t>
      </w:r>
    </w:p>
    <w:p w:rsidR="00000000" w:rsidRPr="00640F1B" w:rsidP="00640F1B">
      <w:pPr>
        <w:pStyle w:val="BodyText"/>
      </w:pPr>
      <w:r w:rsidRPr="00640F1B">
        <w:t>FNSFMK505</w:t>
      </w:r>
      <w:r w:rsidRPr="00640F1B">
        <w:tab/>
        <w:t>Comply with financial services legislation and industry codes of practice</w:t>
      </w:r>
    </w:p>
    <w:p w:rsidR="00000000" w:rsidRPr="00640F1B" w:rsidP="00640F1B">
      <w:pPr>
        <w:pStyle w:val="BodyText"/>
      </w:pPr>
      <w:r w:rsidRPr="00640F1B">
        <w:t>FNSINC401</w:t>
      </w:r>
      <w:r w:rsidRPr="00640F1B">
        <w:tab/>
        <w:t>Apply principles of professional pract</w:t>
      </w:r>
      <w:r w:rsidRPr="00640F1B">
        <w:t>ice to work in the financial services industry</w:t>
      </w:r>
    </w:p>
    <w:p w:rsidR="00000000" w:rsidRPr="00640F1B" w:rsidP="00640F1B">
      <w:pPr>
        <w:pStyle w:val="BodyText"/>
      </w:pPr>
    </w:p>
    <w:p w:rsidR="00000000" w:rsidRPr="00640F1B" w:rsidP="00640F1B">
      <w:pPr>
        <w:pStyle w:val="BodyText"/>
      </w:pPr>
      <w:r w:rsidRPr="00640F1B">
        <w:rPr>
          <w:rStyle w:val="SpecialBold"/>
        </w:rPr>
        <w:t>Elective Units</w:t>
      </w:r>
    </w:p>
    <w:p w:rsidR="00000000" w:rsidRPr="00640F1B" w:rsidP="00640F1B">
      <w:pPr>
        <w:pStyle w:val="BodyText"/>
      </w:pPr>
      <w:r w:rsidRPr="00640F1B">
        <w:t>BSBINM401</w:t>
      </w:r>
      <w:r w:rsidRPr="00640F1B">
        <w:tab/>
        <w:t>Implement workplace information system</w:t>
      </w:r>
    </w:p>
    <w:p w:rsidR="00000000" w:rsidRPr="00640F1B" w:rsidP="00640F1B">
      <w:pPr>
        <w:pStyle w:val="BodyText"/>
      </w:pPr>
      <w:r w:rsidRPr="00640F1B">
        <w:t>BSBMGT502</w:t>
      </w:r>
      <w:r w:rsidRPr="00640F1B">
        <w:tab/>
        <w:t>Manage people performance</w:t>
      </w:r>
    </w:p>
    <w:p w:rsidR="00000000" w:rsidRPr="00640F1B" w:rsidP="00640F1B">
      <w:pPr>
        <w:pStyle w:val="BodyText"/>
      </w:pPr>
      <w:r w:rsidRPr="00640F1B">
        <w:t>BSBMGT517</w:t>
      </w:r>
      <w:r w:rsidRPr="00640F1B">
        <w:tab/>
        <w:t>Manage operational plan</w:t>
      </w:r>
    </w:p>
    <w:p w:rsidR="00000000" w:rsidRPr="00640F1B" w:rsidP="00640F1B">
      <w:pPr>
        <w:pStyle w:val="BodyText"/>
      </w:pPr>
      <w:r w:rsidRPr="00640F1B">
        <w:t>BSBMGT605</w:t>
      </w:r>
      <w:r w:rsidRPr="00640F1B">
        <w:tab/>
        <w:t>Provide leadership across the organisation</w:t>
      </w:r>
    </w:p>
    <w:p w:rsidR="00000000" w:rsidRPr="00640F1B" w:rsidP="00640F1B">
      <w:pPr>
        <w:pStyle w:val="BodyText"/>
      </w:pPr>
      <w:r w:rsidRPr="00640F1B">
        <w:t>BSBSMB405</w:t>
      </w:r>
      <w:r w:rsidRPr="00640F1B">
        <w:tab/>
      </w:r>
      <w:r w:rsidRPr="00640F1B">
        <w:t>Monitor and manage small business operations</w:t>
      </w:r>
    </w:p>
    <w:p w:rsidR="00000000" w:rsidRPr="00640F1B" w:rsidP="00640F1B">
      <w:pPr>
        <w:pStyle w:val="BodyText"/>
      </w:pPr>
      <w:r w:rsidRPr="00640F1B">
        <w:t>BSBSUS501</w:t>
      </w:r>
      <w:r w:rsidRPr="00640F1B">
        <w:tab/>
        <w:t>Develop workplace policy and procedures for sustainability</w:t>
      </w:r>
    </w:p>
    <w:p w:rsidR="00000000" w:rsidRPr="00640F1B" w:rsidP="00640F1B">
      <w:pPr>
        <w:pStyle w:val="BodyText"/>
      </w:pPr>
      <w:r w:rsidRPr="00640F1B">
        <w:t>BSBWHS303</w:t>
      </w:r>
      <w:r w:rsidRPr="00640F1B">
        <w:tab/>
        <w:t>Participate in WHS hazard identification, risk assessment and risk control</w:t>
      </w:r>
    </w:p>
    <w:p w:rsidR="00000000" w:rsidRPr="00640F1B" w:rsidP="00640F1B">
      <w:pPr>
        <w:pStyle w:val="BodyText"/>
      </w:pPr>
      <w:r w:rsidRPr="00640F1B">
        <w:t>FNSFMB501</w:t>
      </w:r>
      <w:r w:rsidRPr="00640F1B">
        <w:tab/>
        <w:t>Settle applications and loan arrangements in th</w:t>
      </w:r>
      <w:r w:rsidRPr="00640F1B">
        <w:t>e finance and mortgage broking industry</w:t>
      </w:r>
    </w:p>
    <w:p w:rsidR="00000000" w:rsidRPr="00640F1B" w:rsidP="00640F1B">
      <w:pPr>
        <w:pStyle w:val="BodyText"/>
      </w:pPr>
      <w:r w:rsidRPr="00640F1B">
        <w:t>FNSINC503</w:t>
      </w:r>
      <w:r w:rsidRPr="00640F1B">
        <w:tab/>
        <w:t>Identify situations requiring complex ethical decision making</w:t>
      </w:r>
    </w:p>
    <w:p w:rsidR="00000000" w:rsidRPr="00640F1B" w:rsidP="00640F1B">
      <w:pPr>
        <w:pStyle w:val="BodyText"/>
      </w:pPr>
      <w:r w:rsidRPr="00640F1B">
        <w:t>FNSINC504</w:t>
      </w:r>
      <w:r w:rsidRPr="00640F1B">
        <w:tab/>
        <w:t>Apply ethical frameworks and principles to make and act upon decisions</w:t>
      </w:r>
    </w:p>
    <w:p w:rsidR="00000000" w:rsidRPr="00640F1B" w:rsidP="00640F1B">
      <w:pPr>
        <w:pStyle w:val="BodyText"/>
      </w:pPr>
      <w:r w:rsidRPr="00640F1B">
        <w:t>FNSORG502</w:t>
      </w:r>
      <w:r w:rsidRPr="00640F1B">
        <w:tab/>
        <w:t>Develop and monitor policy and procedures</w:t>
      </w:r>
    </w:p>
    <w:p w:rsidR="00000000" w:rsidRPr="00640F1B" w:rsidP="00640F1B">
      <w:pPr>
        <w:pStyle w:val="BodyText"/>
      </w:pPr>
      <w:r w:rsidRPr="00640F1B">
        <w:t>FNSPRM601</w:t>
      </w:r>
      <w:r w:rsidRPr="00640F1B">
        <w:tab/>
        <w:t>E</w:t>
      </w:r>
      <w:r w:rsidRPr="00640F1B">
        <w:t>stablish, supervise and monitor practice systems to conform with legislation and regulations</w:t>
      </w:r>
    </w:p>
    <w:p w:rsidR="00000000" w:rsidRPr="00640F1B" w:rsidP="00640F1B">
      <w:pPr>
        <w:pStyle w:val="BodyText"/>
      </w:pPr>
      <w:r w:rsidRPr="00640F1B">
        <w:t>FNSPRM602</w:t>
      </w:r>
      <w:r w:rsidRPr="00640F1B">
        <w:tab/>
        <w:t>Improve the practice</w:t>
      </w:r>
    </w:p>
    <w:p w:rsidR="00000000" w:rsidRPr="00640F1B" w:rsidP="00640F1B">
      <w:pPr>
        <w:pStyle w:val="BodyText"/>
      </w:pPr>
      <w:r w:rsidRPr="00640F1B">
        <w:t>FNSPRM603</w:t>
      </w:r>
      <w:r w:rsidRPr="00640F1B">
        <w:tab/>
        <w:t>Grow the practice</w:t>
      </w:r>
    </w:p>
    <w:p w:rsidR="00000000" w:rsidRPr="00640F1B" w:rsidP="00640F1B">
      <w:pPr>
        <w:pStyle w:val="BodyText"/>
      </w:pPr>
      <w:r w:rsidRPr="00640F1B">
        <w:t>FNSRSK501</w:t>
      </w:r>
      <w:r w:rsidRPr="00640F1B">
        <w:tab/>
        <w:t>Undertake risk identification</w:t>
      </w:r>
    </w:p>
    <w:p w:rsidR="00000000" w:rsidRPr="00640F1B" w:rsidP="00640F1B">
      <w:pPr>
        <w:pStyle w:val="BodyText"/>
      </w:pPr>
      <w:r w:rsidRPr="00640F1B">
        <w:t>FNSRSK502</w:t>
      </w:r>
      <w:r w:rsidRPr="00640F1B">
        <w:tab/>
        <w:t>Assess risks</w:t>
      </w:r>
    </w:p>
    <w:p w:rsidR="00000000" w:rsidRPr="00640F1B" w:rsidP="00640F1B">
      <w:pPr>
        <w:pStyle w:val="BodyText"/>
      </w:pPr>
      <w:r w:rsidRPr="00640F1B">
        <w:t>FNSRSK602</w:t>
      </w:r>
      <w:r w:rsidRPr="00640F1B">
        <w:tab/>
        <w:t>Determine and manage risk expos</w:t>
      </w:r>
      <w:r w:rsidRPr="00640F1B">
        <w:t>ure strategies</w:t>
      </w:r>
    </w:p>
    <w:p w:rsidR="00000000" w:rsidRPr="00640F1B" w:rsidP="00640F1B">
      <w:pPr>
        <w:pStyle w:val="BodyText"/>
      </w:pPr>
      <w:r w:rsidRPr="00640F1B">
        <w:t>TAEDEL402</w:t>
      </w:r>
      <w:r w:rsidRPr="00640F1B">
        <w:tab/>
        <w:t>Plan, organise and facilitate learning in the workplace</w:t>
      </w:r>
    </w:p>
    <w:p w:rsidR="00000000" w:rsidRPr="00640F1B" w:rsidP="00640F1B">
      <w:pPr>
        <w:pStyle w:val="AllowPageBreak"/>
      </w:pPr>
    </w:p>
    <w:p w:rsidR="00000000" w:rsidRPr="00640F1B" w:rsidP="00640F1B">
      <w:pPr>
        <w:pStyle w:val="Heading1"/>
      </w:pPr>
      <w:bookmarkStart w:id="5" w:name="O_976126"/>
      <w:bookmarkEnd w:id="5"/>
      <w:r w:rsidRPr="00640F1B">
        <w:t>Qualification Mapping Information</w:t>
      </w:r>
    </w:p>
    <w:tbl>
      <w:tblPr>
        <w:tblW w:w="9240" w:type="dxa"/>
        <w:tblLayout w:type="fixed"/>
        <w:tblCellMar>
          <w:left w:w="62" w:type="dxa"/>
          <w:right w:w="62" w:type="dxa"/>
        </w:tblCellMar>
        <w:tblLook w:val="0000"/>
      </w:tblPr>
      <w:tblGrid>
        <w:gridCol w:w="2220"/>
        <w:gridCol w:w="2295"/>
        <w:gridCol w:w="2295"/>
        <w:gridCol w:w="2430"/>
      </w:tblGrid>
      <w:tr w:rsidTr="00640F1B">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1B" w:rsidP="00640F1B">
            <w:pPr>
              <w:pStyle w:val="BodyText"/>
            </w:pPr>
            <w:r w:rsidRPr="00640F1B">
              <w:rPr>
                <w:rStyle w:val="SpecialBold"/>
              </w:rPr>
              <w:t xml:space="preserve">Code and title </w:t>
            </w:r>
          </w:p>
          <w:p w:rsidR="00000000" w:rsidRPr="00640F1B" w:rsidP="00640F1B">
            <w:pPr>
              <w:pStyle w:val="BodyText"/>
            </w:pPr>
            <w:r w:rsidRPr="00640F1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1B" w:rsidP="00640F1B">
            <w:pPr>
              <w:pStyle w:val="BodyText"/>
            </w:pPr>
            <w:r w:rsidRPr="00640F1B">
              <w:rPr>
                <w:rStyle w:val="SpecialBold"/>
              </w:rPr>
              <w:t>Code and title</w:t>
            </w:r>
          </w:p>
          <w:p w:rsidR="00000000" w:rsidRPr="00640F1B" w:rsidP="00640F1B">
            <w:pPr>
              <w:pStyle w:val="BodyText"/>
            </w:pPr>
            <w:r w:rsidRPr="00640F1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1B" w:rsidP="00640F1B">
            <w:pPr>
              <w:pStyle w:val="BodyText"/>
            </w:pPr>
            <w:r w:rsidRPr="00640F1B">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1B">
            <w:pPr>
              <w:pStyle w:val="BodyText"/>
              <w:rPr>
                <w:lang w:val="en-NZ"/>
              </w:rPr>
            </w:pPr>
            <w:r w:rsidRPr="00640F1B">
              <w:rPr>
                <w:rStyle w:val="SpecialBold"/>
              </w:rPr>
              <w:t>Equivalence status</w:t>
            </w:r>
          </w:p>
        </w:tc>
      </w:tr>
      <w:tr w:rsidTr="00640F1B">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1B">
            <w:pPr>
              <w:pStyle w:val="BodyText"/>
              <w:rPr>
                <w:lang w:val="en-NZ"/>
              </w:rPr>
            </w:pPr>
            <w:r w:rsidRPr="00640F1B">
              <w:t>FNS50315 Diploma of Finance and Mortgage Broking Management (Release 5)</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1B">
            <w:pPr>
              <w:pStyle w:val="BodyText"/>
              <w:rPr>
                <w:lang w:val="en-NZ"/>
              </w:rPr>
            </w:pPr>
            <w:r w:rsidRPr="00640F1B">
              <w:t>FNS50315 Diploma of Finance and Mortgage Broking Management (Release 4)</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1B">
            <w:pPr>
              <w:pStyle w:val="BodyText"/>
              <w:rPr>
                <w:lang w:val="en-NZ"/>
              </w:rPr>
            </w:pPr>
            <w:r w:rsidRPr="00640F1B">
              <w:t>Elective unit list updated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1B" w:rsidP="00640F1B">
            <w:pPr>
              <w:pStyle w:val="BodyText"/>
            </w:pPr>
            <w:r w:rsidRPr="00640F1B">
              <w:t>Equivalent qualification</w:t>
            </w:r>
          </w:p>
        </w:tc>
      </w:tr>
    </w:tbl>
    <w:p w:rsidR="00000000" w:rsidRPr="00640F1B" w:rsidP="00640F1B">
      <w:pPr>
        <w:pStyle w:val="BodyText"/>
      </w:pPr>
    </w:p>
    <w:p w:rsidR="00000000" w:rsidRPr="00640F1B" w:rsidP="00640F1B">
      <w:pPr>
        <w:pStyle w:val="AllowPageBreak"/>
      </w:pPr>
    </w:p>
    <w:p w:rsidR="00000000" w:rsidRPr="00640F1B" w:rsidP="00640F1B">
      <w:pPr>
        <w:pStyle w:val="Heading1"/>
      </w:pPr>
      <w:bookmarkStart w:id="6" w:name="O_976131"/>
      <w:bookmarkEnd w:id="6"/>
      <w:r w:rsidRPr="00640F1B">
        <w:t>Links</w:t>
      </w:r>
    </w:p>
    <w:p w:rsidR="00000000" w:rsidRPr="00640F1B" w:rsidP="00640F1B">
      <w:pPr>
        <w:pStyle w:val="BodyText"/>
      </w:pPr>
      <w:r w:rsidRPr="00640F1B">
        <w:t>Companion Volume implementation guides are found in VETNet - https://vetnet.education.gov.au/Pages/TrainingDocs.aspx?q=c7200cc8-0566-4f04-b76f-e89fd6f102fe</w:t>
      </w:r>
    </w:p>
    <w:p w:rsidR="00000000" w:rsidRPr="00640F1B" w:rsidP="00640F1B"/>
    <w:sectPr w:rsidSect="00640F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1B" w:rsidRPr="00282EC9" w:rsidP="00282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C9" w:rsidP="00640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82EC9" w:rsidP="00640F1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82EC9" w:rsidP="00640F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0F1B" w:rsidRPr="00282EC9" w:rsidP="00282E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C9" w:rsidRPr="002D2AF8" w:rsidP="00640F1B">
    <w:pPr>
      <w:pStyle w:val="Header"/>
      <w:framePr w:wrap="around"/>
    </w:pPr>
    <w:r>
      <w:fldChar w:fldCharType="begin"/>
    </w:r>
    <w:r>
      <w:instrText xml:space="preserve"> TITLE   \* MERGEFORMAT </w:instrText>
    </w:r>
    <w:r>
      <w:fldChar w:fldCharType="separate"/>
    </w:r>
    <w:r>
      <w:t>FNS50315 Diploma of Finance and Mortgage Broking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2018</w:t>
    </w:r>
    <w:r>
      <w:fldChar w:fldCharType="end"/>
    </w:r>
  </w:p>
  <w:p w:rsidR="00282EC9" w:rsidP="00640F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2C0D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2897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F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F1B"/>
    <w:pPr>
      <w:spacing w:before="360" w:after="60"/>
      <w:outlineLvl w:val="0"/>
    </w:pPr>
    <w:rPr>
      <w:sz w:val="32"/>
    </w:rPr>
  </w:style>
  <w:style w:type="paragraph" w:styleId="Heading2">
    <w:name w:val="heading 2"/>
    <w:basedOn w:val="HeadingBase"/>
    <w:next w:val="BodyText"/>
    <w:link w:val="Heading2Char"/>
    <w:qFormat/>
    <w:rsid w:val="00640F1B"/>
    <w:pPr>
      <w:keepLines/>
      <w:spacing w:before="240" w:after="120"/>
      <w:outlineLvl w:val="1"/>
    </w:pPr>
    <w:rPr>
      <w:sz w:val="28"/>
      <w:szCs w:val="40"/>
    </w:rPr>
  </w:style>
  <w:style w:type="paragraph" w:styleId="Heading3">
    <w:name w:val="heading 3"/>
    <w:basedOn w:val="HeadingBase"/>
    <w:next w:val="BodyText"/>
    <w:link w:val="Heading3Char"/>
    <w:qFormat/>
    <w:rsid w:val="00640F1B"/>
    <w:pPr>
      <w:spacing w:before="180" w:after="120"/>
      <w:outlineLvl w:val="2"/>
    </w:pPr>
    <w:rPr>
      <w:spacing w:val="-10"/>
      <w:kern w:val="32"/>
    </w:rPr>
  </w:style>
  <w:style w:type="paragraph" w:styleId="Heading4">
    <w:name w:val="heading 4"/>
    <w:basedOn w:val="HeadingBase"/>
    <w:next w:val="BodyText"/>
    <w:link w:val="Heading4Char"/>
    <w:qFormat/>
    <w:rsid w:val="00640F1B"/>
    <w:pPr>
      <w:spacing w:before="160" w:after="120"/>
      <w:outlineLvl w:val="3"/>
    </w:pPr>
    <w:rPr>
      <w:sz w:val="22"/>
    </w:rPr>
  </w:style>
  <w:style w:type="paragraph" w:styleId="Heading5">
    <w:name w:val="heading 5"/>
    <w:basedOn w:val="HeadingBase"/>
    <w:next w:val="Normal"/>
    <w:link w:val="Heading5Char"/>
    <w:qFormat/>
    <w:rsid w:val="00640F1B"/>
    <w:pPr>
      <w:spacing w:before="80"/>
      <w:outlineLvl w:val="4"/>
    </w:pPr>
    <w:rPr>
      <w:color w:val="918585"/>
      <w:sz w:val="20"/>
    </w:rPr>
  </w:style>
  <w:style w:type="paragraph" w:styleId="Heading6">
    <w:name w:val="heading 6"/>
    <w:basedOn w:val="HeadingBase"/>
    <w:next w:val="Normal"/>
    <w:link w:val="Heading6Char"/>
    <w:qFormat/>
    <w:rsid w:val="00640F1B"/>
    <w:pPr>
      <w:spacing w:before="60"/>
      <w:outlineLvl w:val="5"/>
    </w:pPr>
    <w:rPr>
      <w:color w:val="918585"/>
      <w:sz w:val="20"/>
    </w:rPr>
  </w:style>
  <w:style w:type="paragraph" w:styleId="Heading7">
    <w:name w:val="heading 7"/>
    <w:basedOn w:val="Normal"/>
    <w:next w:val="Normal"/>
    <w:link w:val="Heading7Char"/>
    <w:qFormat/>
    <w:rsid w:val="00640F1B"/>
    <w:pPr>
      <w:ind w:left="720"/>
      <w:outlineLvl w:val="6"/>
    </w:pPr>
    <w:rPr>
      <w:i/>
    </w:rPr>
  </w:style>
  <w:style w:type="paragraph" w:styleId="Heading8">
    <w:name w:val="heading 8"/>
    <w:basedOn w:val="Normal"/>
    <w:next w:val="Normal"/>
    <w:link w:val="Heading8Char"/>
    <w:qFormat/>
    <w:rsid w:val="00640F1B"/>
    <w:pPr>
      <w:ind w:left="720"/>
      <w:outlineLvl w:val="7"/>
    </w:pPr>
    <w:rPr>
      <w:i/>
    </w:rPr>
  </w:style>
  <w:style w:type="paragraph" w:styleId="Heading9">
    <w:name w:val="heading 9"/>
    <w:basedOn w:val="Normal"/>
    <w:next w:val="Normal"/>
    <w:link w:val="Heading9Char"/>
    <w:qFormat/>
    <w:rsid w:val="00640F1B"/>
    <w:pPr>
      <w:ind w:left="720"/>
      <w:outlineLvl w:val="8"/>
    </w:pPr>
    <w:rPr>
      <w:i/>
    </w:rPr>
  </w:style>
  <w:style w:type="character" w:default="1" w:styleId="DefaultParagraphFont">
    <w:name w:val="Default Paragraph Font"/>
    <w:uiPriority w:val="1"/>
    <w:unhideWhenUsed/>
    <w:rsid w:val="00640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F1B"/>
  </w:style>
  <w:style w:type="character" w:customStyle="1" w:styleId="Heading1Char">
    <w:name w:val="Heading 1 Char"/>
    <w:basedOn w:val="DefaultParagraphFont"/>
    <w:link w:val="Heading1"/>
    <w:rsid w:val="00640F1B"/>
    <w:rPr>
      <w:rFonts w:ascii="Times New Roman" w:eastAsia="Times New Roman" w:hAnsi="Times New Roman" w:cs="Times New Roman"/>
      <w:b/>
      <w:sz w:val="32"/>
      <w:szCs w:val="20"/>
      <w:lang w:eastAsia="en-US"/>
    </w:rPr>
  </w:style>
  <w:style w:type="paragraph" w:styleId="BodyText">
    <w:name w:val="Body Text"/>
    <w:basedOn w:val="Normal"/>
    <w:link w:val="BodyTextChar"/>
    <w:rsid w:val="00640F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0F1B"/>
    <w:rPr>
      <w:rFonts w:ascii="Times New Roman" w:eastAsia="Times New Roman" w:hAnsi="Times New Roman" w:cs="Times New Roman"/>
      <w:sz w:val="24"/>
      <w:lang w:eastAsia="en-US"/>
    </w:rPr>
  </w:style>
  <w:style w:type="paragraph" w:styleId="ListBullet">
    <w:name w:val="List Bullet"/>
    <w:basedOn w:val="List"/>
    <w:rsid w:val="00640F1B"/>
    <w:pPr>
      <w:numPr>
        <w:numId w:val="12"/>
      </w:numPr>
      <w:tabs>
        <w:tab w:val="clear" w:pos="340"/>
      </w:tabs>
      <w:spacing w:before="40" w:after="40"/>
    </w:pPr>
  </w:style>
  <w:style w:type="character" w:customStyle="1" w:styleId="SpecialBold">
    <w:name w:val="Special Bold"/>
    <w:basedOn w:val="DefaultParagraphFont"/>
    <w:rsid w:val="00640F1B"/>
    <w:rPr>
      <w:b/>
      <w:spacing w:val="0"/>
    </w:rPr>
  </w:style>
  <w:style w:type="character" w:styleId="Emphasis">
    <w:name w:val="Emphasis"/>
    <w:basedOn w:val="DefaultParagraphFont"/>
    <w:qFormat/>
    <w:rsid w:val="00640F1B"/>
    <w:rPr>
      <w:i/>
    </w:rPr>
  </w:style>
  <w:style w:type="paragraph" w:customStyle="1" w:styleId="SuperHeading">
    <w:name w:val="SuperHeading"/>
    <w:basedOn w:val="Normal"/>
    <w:rsid w:val="00640F1B"/>
    <w:pPr>
      <w:spacing w:before="240" w:after="120"/>
      <w:outlineLvl w:val="0"/>
    </w:pPr>
    <w:rPr>
      <w:rFonts w:ascii="Times New Roman" w:hAnsi="Times New Roman"/>
      <w:b/>
      <w:sz w:val="32"/>
    </w:rPr>
  </w:style>
  <w:style w:type="paragraph" w:customStyle="1" w:styleId="AllowPageBreak">
    <w:name w:val="AllowPageBreak"/>
    <w:rsid w:val="00640F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0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F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F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F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F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F1B"/>
    <w:rPr>
      <w:rFonts w:ascii="Courier New" w:eastAsia="Times New Roman" w:hAnsi="Courier New" w:cs="Times New Roman"/>
      <w:i/>
      <w:szCs w:val="20"/>
      <w:lang w:eastAsia="en-US"/>
    </w:rPr>
  </w:style>
  <w:style w:type="paragraph" w:customStyle="1" w:styleId="HeadingBase">
    <w:name w:val="Heading Base"/>
    <w:rsid w:val="00640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F1B"/>
    <w:pPr>
      <w:tabs>
        <w:tab w:val="right" w:leader="dot" w:pos="9072"/>
      </w:tabs>
      <w:ind w:left="567"/>
    </w:pPr>
    <w:rPr>
      <w:szCs w:val="22"/>
    </w:rPr>
  </w:style>
  <w:style w:type="paragraph" w:customStyle="1" w:styleId="TOCBase">
    <w:name w:val="TOC Base"/>
    <w:rsid w:val="00640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F1B"/>
    <w:pPr>
      <w:tabs>
        <w:tab w:val="right" w:leader="dot" w:pos="9072"/>
      </w:tabs>
      <w:spacing w:before="40" w:after="40"/>
      <w:ind w:left="284"/>
    </w:pPr>
    <w:rPr>
      <w:rFonts w:ascii="Times New Roman" w:hAnsi="Times New Roman"/>
    </w:rPr>
  </w:style>
  <w:style w:type="paragraph" w:styleId="TOC1">
    <w:name w:val="toc 1"/>
    <w:basedOn w:val="TOCBase"/>
    <w:next w:val="Normal"/>
    <w:rsid w:val="00640F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F1B"/>
    <w:rPr>
      <w:rFonts w:ascii="Times New Roman" w:eastAsia="Times New Roman" w:hAnsi="Times New Roman" w:cs="Times New Roman"/>
      <w:sz w:val="16"/>
      <w:lang w:eastAsia="en-US"/>
    </w:rPr>
  </w:style>
  <w:style w:type="paragraph" w:styleId="Title">
    <w:name w:val="Title"/>
    <w:basedOn w:val="HeadingBase"/>
    <w:link w:val="TitleChar"/>
    <w:qFormat/>
    <w:rsid w:val="00640F1B"/>
    <w:pPr>
      <w:spacing w:before="5040"/>
      <w:jc w:val="center"/>
    </w:pPr>
    <w:rPr>
      <w:sz w:val="48"/>
      <w:szCs w:val="72"/>
      <w:lang w:val="en-US"/>
    </w:rPr>
  </w:style>
  <w:style w:type="character" w:customStyle="1" w:styleId="TitleChar">
    <w:name w:val="Title Char"/>
    <w:basedOn w:val="DefaultParagraphFont"/>
    <w:link w:val="Title"/>
    <w:rsid w:val="00640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F1B"/>
    <w:pPr>
      <w:tabs>
        <w:tab w:val="left" w:pos="3600"/>
        <w:tab w:val="left" w:pos="3958"/>
      </w:tabs>
    </w:pPr>
  </w:style>
  <w:style w:type="paragraph" w:styleId="List">
    <w:name w:val="List"/>
    <w:basedOn w:val="BodyText"/>
    <w:next w:val="BodyText"/>
    <w:rsid w:val="00640F1B"/>
    <w:pPr>
      <w:tabs>
        <w:tab w:val="left" w:pos="340"/>
      </w:tabs>
      <w:spacing w:before="60" w:after="60"/>
      <w:ind w:left="340" w:hanging="340"/>
    </w:pPr>
  </w:style>
  <w:style w:type="paragraph" w:customStyle="1" w:styleId="Note">
    <w:name w:val="Note"/>
    <w:basedOn w:val="BodyText"/>
    <w:rsid w:val="00640F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F1B"/>
    <w:pPr>
      <w:framePr w:wrap="auto" w:hAnchor="text" w:y="6049"/>
    </w:pPr>
    <w:rPr>
      <w:color w:val="000000"/>
      <w:sz w:val="40"/>
    </w:rPr>
  </w:style>
  <w:style w:type="paragraph" w:customStyle="1" w:styleId="TOCTitle">
    <w:name w:val="TOCTitle"/>
    <w:basedOn w:val="Heading1"/>
    <w:rsid w:val="00640F1B"/>
    <w:pPr>
      <w:spacing w:after="240"/>
      <w:jc w:val="center"/>
      <w:outlineLvl w:val="9"/>
    </w:pPr>
    <w:rPr>
      <w:caps/>
    </w:rPr>
  </w:style>
  <w:style w:type="paragraph" w:customStyle="1" w:styleId="Version">
    <w:name w:val="Version"/>
    <w:rsid w:val="00640F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0F1B"/>
    <w:pPr>
      <w:numPr>
        <w:numId w:val="13"/>
      </w:numPr>
      <w:tabs>
        <w:tab w:val="clear" w:pos="680"/>
      </w:tabs>
    </w:pPr>
  </w:style>
  <w:style w:type="paragraph" w:styleId="Index1">
    <w:name w:val="index 1"/>
    <w:basedOn w:val="Normal"/>
    <w:next w:val="Normal"/>
    <w:semiHidden/>
    <w:rsid w:val="00640F1B"/>
    <w:pPr>
      <w:keepNext w:val="0"/>
      <w:tabs>
        <w:tab w:val="right" w:pos="4176"/>
      </w:tabs>
      <w:ind w:left="198" w:hanging="198"/>
    </w:pPr>
    <w:rPr>
      <w:rFonts w:ascii="Garamond" w:hAnsi="Garamond"/>
    </w:rPr>
  </w:style>
  <w:style w:type="paragraph" w:styleId="IndexHeading">
    <w:name w:val="index heading"/>
    <w:basedOn w:val="Normal"/>
    <w:next w:val="Index1"/>
    <w:semiHidden/>
    <w:rsid w:val="00640F1B"/>
    <w:pPr>
      <w:spacing w:before="120" w:after="120"/>
    </w:pPr>
    <w:rPr>
      <w:rFonts w:ascii="Arial" w:hAnsi="Arial"/>
      <w:b/>
      <w:color w:val="918585"/>
      <w:sz w:val="24"/>
    </w:rPr>
  </w:style>
  <w:style w:type="paragraph" w:styleId="Header">
    <w:name w:val="header"/>
    <w:basedOn w:val="Normal"/>
    <w:link w:val="HeaderChar"/>
    <w:rsid w:val="00640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F1B"/>
    <w:rPr>
      <w:rFonts w:ascii="Times New Roman" w:eastAsia="Times New Roman" w:hAnsi="Times New Roman" w:cs="Times New Roman"/>
      <w:sz w:val="16"/>
      <w:szCs w:val="20"/>
      <w:lang w:val="en-GB" w:eastAsia="en-US"/>
    </w:rPr>
  </w:style>
  <w:style w:type="paragraph" w:customStyle="1" w:styleId="Chapter">
    <w:name w:val="Chapter"/>
    <w:basedOn w:val="Normal"/>
    <w:rsid w:val="00640F1B"/>
    <w:pPr>
      <w:spacing w:before="240"/>
    </w:pPr>
    <w:rPr>
      <w:rFonts w:ascii="Times New Roman" w:hAnsi="Times New Roman"/>
      <w:smallCaps/>
      <w:spacing w:val="80"/>
      <w:sz w:val="28"/>
    </w:rPr>
  </w:style>
  <w:style w:type="paragraph" w:customStyle="1" w:styleId="InChapter">
    <w:name w:val="InChapter"/>
    <w:basedOn w:val="Heading3"/>
    <w:rsid w:val="00640F1B"/>
    <w:pPr>
      <w:spacing w:after="240"/>
      <w:outlineLvl w:val="9"/>
    </w:pPr>
    <w:rPr>
      <w:noProof/>
    </w:rPr>
  </w:style>
  <w:style w:type="paragraph" w:styleId="Index2">
    <w:name w:val="index 2"/>
    <w:basedOn w:val="Normal"/>
    <w:next w:val="Normal"/>
    <w:semiHidden/>
    <w:rsid w:val="00640F1B"/>
    <w:pPr>
      <w:tabs>
        <w:tab w:val="right" w:pos="4176"/>
      </w:tabs>
      <w:ind w:left="568" w:hanging="284"/>
    </w:pPr>
    <w:rPr>
      <w:rFonts w:ascii="Garamond" w:hAnsi="Garamond"/>
    </w:rPr>
  </w:style>
  <w:style w:type="paragraph" w:customStyle="1" w:styleId="Byline">
    <w:name w:val="Byline"/>
    <w:rsid w:val="00640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F1B"/>
    <w:pPr>
      <w:tabs>
        <w:tab w:val="clear" w:pos="3600"/>
        <w:tab w:val="clear" w:pos="3958"/>
      </w:tabs>
      <w:jc w:val="right"/>
    </w:pPr>
  </w:style>
  <w:style w:type="paragraph" w:styleId="Caption">
    <w:name w:val="caption"/>
    <w:basedOn w:val="BodyText"/>
    <w:next w:val="Normal"/>
    <w:qFormat/>
    <w:rsid w:val="00640F1B"/>
    <w:pPr>
      <w:framePr w:w="2268" w:hSpace="181" w:vSpace="181" w:wrap="around" w:vAnchor="text" w:hAnchor="page" w:x="1135" w:y="285" w:anchorLock="1"/>
    </w:pPr>
    <w:rPr>
      <w:i/>
    </w:rPr>
  </w:style>
  <w:style w:type="paragraph" w:customStyle="1" w:styleId="MiniTOCTitle">
    <w:name w:val="MiniTOCTitle"/>
    <w:basedOn w:val="Heading4"/>
    <w:rsid w:val="00640F1B"/>
    <w:pPr>
      <w:spacing w:before="240"/>
      <w:outlineLvl w:val="9"/>
    </w:pPr>
    <w:rPr>
      <w:noProof/>
      <w:sz w:val="24"/>
    </w:rPr>
  </w:style>
  <w:style w:type="paragraph" w:customStyle="1" w:styleId="MiniTOCItem">
    <w:name w:val="MiniTOCItem"/>
    <w:basedOn w:val="ListBullet"/>
    <w:rsid w:val="00640F1B"/>
    <w:pPr>
      <w:numPr>
        <w:numId w:val="0"/>
      </w:numPr>
      <w:tabs>
        <w:tab w:val="right" w:leader="dot" w:pos="6521"/>
      </w:tabs>
      <w:spacing w:before="0" w:after="0"/>
    </w:pPr>
  </w:style>
  <w:style w:type="paragraph" w:customStyle="1" w:styleId="TOFTitle">
    <w:name w:val="TOFTitle"/>
    <w:basedOn w:val="TOCTitle"/>
    <w:rsid w:val="00640F1B"/>
  </w:style>
  <w:style w:type="paragraph" w:styleId="TableofFigures">
    <w:name w:val="table of figures"/>
    <w:basedOn w:val="Normal"/>
    <w:next w:val="Normal"/>
    <w:semiHidden/>
    <w:rsid w:val="00640F1B"/>
    <w:pPr>
      <w:tabs>
        <w:tab w:val="right" w:leader="dot" w:pos="9072"/>
      </w:tabs>
      <w:ind w:left="970" w:hanging="403"/>
    </w:pPr>
    <w:rPr>
      <w:rFonts w:ascii="Times New Roman" w:hAnsi="Times New Roman"/>
      <w:b/>
    </w:rPr>
  </w:style>
  <w:style w:type="paragraph" w:styleId="ListNumber">
    <w:name w:val="List Number"/>
    <w:basedOn w:val="List"/>
    <w:rsid w:val="00640F1B"/>
    <w:pPr>
      <w:numPr>
        <w:numId w:val="10"/>
      </w:numPr>
    </w:pPr>
  </w:style>
  <w:style w:type="character" w:customStyle="1" w:styleId="WingdingSymbols">
    <w:name w:val="Wingding Symbols"/>
    <w:rsid w:val="00640F1B"/>
    <w:rPr>
      <w:rFonts w:ascii="Wingdings" w:hAnsi="Wingdings"/>
    </w:rPr>
  </w:style>
  <w:style w:type="paragraph" w:customStyle="1" w:styleId="TableHeading">
    <w:name w:val="Table Heading"/>
    <w:basedOn w:val="HeadingBase"/>
    <w:rsid w:val="00640F1B"/>
    <w:pPr>
      <w:keepLines/>
      <w:pBdr>
        <w:bottom w:val="single" w:sz="6" w:space="1" w:color="918585"/>
      </w:pBdr>
      <w:spacing w:before="240"/>
    </w:pPr>
  </w:style>
  <w:style w:type="character" w:customStyle="1" w:styleId="HotSpot">
    <w:name w:val="HotSpot"/>
    <w:rsid w:val="00640F1B"/>
    <w:rPr>
      <w:color w:val="0033CC"/>
      <w:u w:val="none"/>
    </w:rPr>
  </w:style>
  <w:style w:type="paragraph" w:customStyle="1" w:styleId="BodyTextRight">
    <w:name w:val="Body Text Right"/>
    <w:basedOn w:val="BodyText"/>
    <w:rsid w:val="00640F1B"/>
    <w:pPr>
      <w:spacing w:before="0" w:after="0"/>
      <w:jc w:val="right"/>
    </w:pPr>
  </w:style>
  <w:style w:type="paragraph" w:styleId="Index3">
    <w:name w:val="index 3"/>
    <w:basedOn w:val="ListNumber2"/>
    <w:next w:val="Normal"/>
    <w:semiHidden/>
    <w:rsid w:val="00640F1B"/>
    <w:pPr>
      <w:numPr>
        <w:numId w:val="0"/>
      </w:numPr>
      <w:tabs>
        <w:tab w:val="right" w:leader="dot" w:pos="4176"/>
      </w:tabs>
    </w:pPr>
  </w:style>
  <w:style w:type="paragraph" w:styleId="ListNumber2">
    <w:name w:val="List Number 2"/>
    <w:basedOn w:val="List2"/>
    <w:rsid w:val="00640F1B"/>
    <w:pPr>
      <w:numPr>
        <w:numId w:val="9"/>
      </w:numPr>
      <w:tabs>
        <w:tab w:val="clear" w:pos="1060"/>
      </w:tabs>
    </w:pPr>
  </w:style>
  <w:style w:type="paragraph" w:customStyle="1" w:styleId="MarginNote">
    <w:name w:val="Margin Note"/>
    <w:basedOn w:val="BodyText"/>
    <w:rsid w:val="00640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F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F1B"/>
    <w:rPr>
      <w:sz w:val="32"/>
    </w:rPr>
  </w:style>
  <w:style w:type="paragraph" w:customStyle="1" w:styleId="HeadingProcedure">
    <w:name w:val="Heading Procedure"/>
    <w:basedOn w:val="HeadingBase"/>
    <w:next w:val="Normal"/>
    <w:rsid w:val="00640F1B"/>
    <w:pPr>
      <w:tabs>
        <w:tab w:val="left" w:pos="0"/>
      </w:tabs>
      <w:spacing w:before="120" w:after="60"/>
    </w:pPr>
    <w:rPr>
      <w:i/>
      <w:color w:val="918585"/>
      <w:sz w:val="22"/>
    </w:rPr>
  </w:style>
  <w:style w:type="paragraph" w:customStyle="1" w:styleId="TableBodyText">
    <w:name w:val="Table Body Text"/>
    <w:basedOn w:val="BodyText"/>
    <w:rsid w:val="00640F1B"/>
    <w:pPr>
      <w:spacing w:before="60" w:after="60"/>
    </w:pPr>
  </w:style>
  <w:style w:type="paragraph" w:styleId="ListContinue">
    <w:name w:val="List Continue"/>
    <w:basedOn w:val="List"/>
    <w:rsid w:val="00640F1B"/>
    <w:pPr>
      <w:ind w:firstLine="0"/>
    </w:pPr>
  </w:style>
  <w:style w:type="paragraph" w:customStyle="1" w:styleId="ListNote">
    <w:name w:val="List Note"/>
    <w:basedOn w:val="List"/>
    <w:rsid w:val="00640F1B"/>
    <w:pPr>
      <w:pBdr>
        <w:top w:val="single" w:sz="6" w:space="2" w:color="918585"/>
        <w:bottom w:val="single" w:sz="6" w:space="2" w:color="918585"/>
      </w:pBdr>
      <w:tabs>
        <w:tab w:val="left" w:pos="1021"/>
      </w:tabs>
      <w:ind w:firstLine="0"/>
    </w:pPr>
  </w:style>
  <w:style w:type="paragraph" w:customStyle="1" w:styleId="Warning">
    <w:name w:val="Warning"/>
    <w:basedOn w:val="BodyText"/>
    <w:rsid w:val="00640F1B"/>
    <w:pPr>
      <w:shd w:val="clear" w:color="auto" w:fill="D9D9D9"/>
      <w:tabs>
        <w:tab w:val="left" w:pos="992"/>
      </w:tabs>
      <w:ind w:left="119" w:right="119"/>
    </w:pPr>
    <w:rPr>
      <w:sz w:val="20"/>
    </w:rPr>
  </w:style>
  <w:style w:type="paragraph" w:customStyle="1" w:styleId="MarginIcons">
    <w:name w:val="Margin Icons"/>
    <w:basedOn w:val="BodyText"/>
    <w:rsid w:val="00640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F1B"/>
    <w:rPr>
      <w:rFonts w:ascii="Courier New" w:hAnsi="Courier New"/>
    </w:rPr>
  </w:style>
  <w:style w:type="paragraph" w:customStyle="1" w:styleId="NoteBullet">
    <w:name w:val="Note Bullet"/>
    <w:basedOn w:val="Note"/>
    <w:rsid w:val="00640F1B"/>
    <w:pPr>
      <w:tabs>
        <w:tab w:val="clear" w:pos="680"/>
      </w:tabs>
      <w:spacing w:before="60" w:after="60"/>
    </w:pPr>
  </w:style>
  <w:style w:type="paragraph" w:customStyle="1" w:styleId="SubHeading2">
    <w:name w:val="SubHeading2"/>
    <w:basedOn w:val="HeadingBase"/>
    <w:rsid w:val="00640F1B"/>
    <w:pPr>
      <w:spacing w:before="240" w:after="60"/>
    </w:pPr>
    <w:rPr>
      <w:sz w:val="20"/>
    </w:rPr>
  </w:style>
  <w:style w:type="paragraph" w:customStyle="1" w:styleId="SubHeading1">
    <w:name w:val="SubHeading1"/>
    <w:basedOn w:val="HeadingBase"/>
    <w:rsid w:val="00640F1B"/>
    <w:pPr>
      <w:spacing w:before="240" w:after="60"/>
    </w:pPr>
    <w:rPr>
      <w:color w:val="918585"/>
      <w:sz w:val="22"/>
    </w:rPr>
  </w:style>
  <w:style w:type="paragraph" w:customStyle="1" w:styleId="SideHeading">
    <w:name w:val="Side Heading"/>
    <w:basedOn w:val="HeadingBase"/>
    <w:rsid w:val="00640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F1B"/>
    <w:pPr>
      <w:tabs>
        <w:tab w:val="num" w:pos="360"/>
      </w:tabs>
    </w:pPr>
  </w:style>
  <w:style w:type="paragraph" w:styleId="PlainText">
    <w:name w:val="Plain Text"/>
    <w:basedOn w:val="Normal"/>
    <w:link w:val="PlainTextChar"/>
    <w:rsid w:val="00640F1B"/>
    <w:rPr>
      <w:sz w:val="20"/>
    </w:rPr>
  </w:style>
  <w:style w:type="character" w:customStyle="1" w:styleId="PlainTextChar">
    <w:name w:val="Plain Text Char"/>
    <w:basedOn w:val="DefaultParagraphFont"/>
    <w:link w:val="PlainText"/>
    <w:rsid w:val="00640F1B"/>
    <w:rPr>
      <w:rFonts w:ascii="Courier New" w:eastAsia="Times New Roman" w:hAnsi="Courier New" w:cs="Times New Roman"/>
      <w:sz w:val="20"/>
      <w:szCs w:val="20"/>
      <w:lang w:eastAsia="en-US"/>
    </w:rPr>
  </w:style>
  <w:style w:type="character" w:customStyle="1" w:styleId="MenuOption">
    <w:name w:val="Menu Option"/>
    <w:basedOn w:val="DefaultParagraphFont"/>
    <w:rsid w:val="00640F1B"/>
    <w:rPr>
      <w:b/>
      <w:smallCaps/>
    </w:rPr>
  </w:style>
  <w:style w:type="paragraph" w:customStyle="1" w:styleId="TableListNumber">
    <w:name w:val="Table List Number"/>
    <w:basedOn w:val="ListNumber"/>
    <w:rsid w:val="00640F1B"/>
    <w:pPr>
      <w:numPr>
        <w:numId w:val="0"/>
      </w:numPr>
    </w:pPr>
  </w:style>
  <w:style w:type="paragraph" w:styleId="TOC4">
    <w:name w:val="toc 4"/>
    <w:basedOn w:val="TOCBase"/>
    <w:next w:val="Normal"/>
    <w:semiHidden/>
    <w:rsid w:val="00640F1B"/>
    <w:pPr>
      <w:tabs>
        <w:tab w:val="right" w:leader="dot" w:pos="9071"/>
      </w:tabs>
      <w:ind w:left="1701"/>
    </w:pPr>
  </w:style>
  <w:style w:type="paragraph" w:customStyle="1" w:styleId="ListAlpha">
    <w:name w:val="List Alpha"/>
    <w:basedOn w:val="List"/>
    <w:rsid w:val="00640F1B"/>
    <w:pPr>
      <w:numPr>
        <w:numId w:val="8"/>
      </w:numPr>
    </w:pPr>
  </w:style>
  <w:style w:type="paragraph" w:customStyle="1" w:styleId="ListAlpha2">
    <w:name w:val="List Alpha 2"/>
    <w:basedOn w:val="List2"/>
    <w:rsid w:val="00640F1B"/>
    <w:pPr>
      <w:numPr>
        <w:numId w:val="7"/>
      </w:numPr>
    </w:pPr>
  </w:style>
  <w:style w:type="paragraph" w:styleId="List2">
    <w:name w:val="List 2"/>
    <w:basedOn w:val="BodyText"/>
    <w:rsid w:val="00640F1B"/>
    <w:pPr>
      <w:tabs>
        <w:tab w:val="left" w:pos="680"/>
      </w:tabs>
      <w:spacing w:before="60" w:after="60"/>
      <w:ind w:left="680" w:hanging="340"/>
    </w:pPr>
  </w:style>
  <w:style w:type="paragraph" w:styleId="List3">
    <w:name w:val="List 3"/>
    <w:basedOn w:val="BodyText"/>
    <w:rsid w:val="00640F1B"/>
    <w:pPr>
      <w:tabs>
        <w:tab w:val="left" w:pos="1021"/>
      </w:tabs>
      <w:spacing w:before="60" w:after="60"/>
      <w:ind w:left="1020" w:hanging="340"/>
    </w:pPr>
  </w:style>
  <w:style w:type="paragraph" w:styleId="List4">
    <w:name w:val="List 4"/>
    <w:basedOn w:val="BodyText"/>
    <w:rsid w:val="00640F1B"/>
    <w:pPr>
      <w:tabs>
        <w:tab w:val="left" w:pos="1361"/>
      </w:tabs>
      <w:spacing w:before="60" w:after="60"/>
      <w:ind w:left="1361" w:hanging="340"/>
    </w:pPr>
  </w:style>
  <w:style w:type="paragraph" w:styleId="List5">
    <w:name w:val="List 5"/>
    <w:basedOn w:val="BodyText"/>
    <w:rsid w:val="00640F1B"/>
    <w:pPr>
      <w:tabs>
        <w:tab w:val="left" w:pos="1701"/>
      </w:tabs>
      <w:spacing w:before="60" w:after="60"/>
      <w:ind w:left="1701" w:hanging="340"/>
    </w:pPr>
  </w:style>
  <w:style w:type="paragraph" w:styleId="ListBullet3">
    <w:name w:val="List Bullet 3"/>
    <w:basedOn w:val="List3"/>
    <w:rsid w:val="00640F1B"/>
    <w:pPr>
      <w:numPr>
        <w:numId w:val="14"/>
      </w:numPr>
      <w:tabs>
        <w:tab w:val="clear" w:pos="1021"/>
      </w:tabs>
      <w:ind w:left="1037" w:hanging="357"/>
    </w:pPr>
  </w:style>
  <w:style w:type="paragraph" w:styleId="ListBullet4">
    <w:name w:val="List Bullet 4"/>
    <w:basedOn w:val="List4"/>
    <w:rsid w:val="00640F1B"/>
    <w:pPr>
      <w:numPr>
        <w:numId w:val="2"/>
      </w:numPr>
      <w:tabs>
        <w:tab w:val="clear" w:pos="1361"/>
      </w:tabs>
    </w:pPr>
  </w:style>
  <w:style w:type="paragraph" w:styleId="ListBullet5">
    <w:name w:val="List Bullet 5"/>
    <w:basedOn w:val="List5"/>
    <w:rsid w:val="00640F1B"/>
    <w:pPr>
      <w:numPr>
        <w:numId w:val="3"/>
      </w:numPr>
    </w:pPr>
  </w:style>
  <w:style w:type="paragraph" w:styleId="ListContinue2">
    <w:name w:val="List Continue 2"/>
    <w:basedOn w:val="List2"/>
    <w:rsid w:val="00640F1B"/>
    <w:pPr>
      <w:ind w:firstLine="0"/>
    </w:pPr>
  </w:style>
  <w:style w:type="paragraph" w:styleId="ListContinue3">
    <w:name w:val="List Continue 3"/>
    <w:basedOn w:val="List3"/>
    <w:rsid w:val="00640F1B"/>
    <w:pPr>
      <w:ind w:left="1021" w:firstLine="0"/>
    </w:pPr>
  </w:style>
  <w:style w:type="paragraph" w:styleId="ListContinue4">
    <w:name w:val="List Continue 4"/>
    <w:basedOn w:val="List4"/>
    <w:rsid w:val="00640F1B"/>
    <w:pPr>
      <w:ind w:firstLine="0"/>
    </w:pPr>
  </w:style>
  <w:style w:type="paragraph" w:styleId="ListContinue5">
    <w:name w:val="List Continue 5"/>
    <w:basedOn w:val="List5"/>
    <w:rsid w:val="00640F1B"/>
    <w:pPr>
      <w:ind w:firstLine="0"/>
    </w:pPr>
  </w:style>
  <w:style w:type="paragraph" w:styleId="ListNumber3">
    <w:name w:val="List Number 3"/>
    <w:basedOn w:val="List3"/>
    <w:rsid w:val="00640F1B"/>
    <w:pPr>
      <w:numPr>
        <w:numId w:val="4"/>
      </w:numPr>
    </w:pPr>
  </w:style>
  <w:style w:type="paragraph" w:styleId="ListNumber4">
    <w:name w:val="List Number 4"/>
    <w:basedOn w:val="List4"/>
    <w:rsid w:val="00640F1B"/>
    <w:pPr>
      <w:numPr>
        <w:numId w:val="5"/>
      </w:numPr>
    </w:pPr>
  </w:style>
  <w:style w:type="paragraph" w:styleId="ListNumber5">
    <w:name w:val="List Number 5"/>
    <w:basedOn w:val="List5"/>
    <w:rsid w:val="00640F1B"/>
    <w:pPr>
      <w:numPr>
        <w:numId w:val="6"/>
      </w:numPr>
    </w:pPr>
  </w:style>
  <w:style w:type="paragraph" w:styleId="BlockText">
    <w:name w:val="Block Text"/>
    <w:basedOn w:val="Normal"/>
    <w:rsid w:val="00640F1B"/>
    <w:pPr>
      <w:spacing w:after="120"/>
      <w:ind w:left="1440" w:right="1440"/>
    </w:pPr>
  </w:style>
  <w:style w:type="character" w:customStyle="1" w:styleId="Subscript">
    <w:name w:val="Subscript"/>
    <w:basedOn w:val="DefaultParagraphFont"/>
    <w:rsid w:val="00640F1B"/>
    <w:rPr>
      <w:sz w:val="16"/>
      <w:vertAlign w:val="subscript"/>
    </w:rPr>
  </w:style>
  <w:style w:type="character" w:customStyle="1" w:styleId="Superscript">
    <w:name w:val="Superscript"/>
    <w:basedOn w:val="DefaultParagraphFont"/>
    <w:rsid w:val="00640F1B"/>
    <w:rPr>
      <w:sz w:val="16"/>
      <w:vertAlign w:val="superscript"/>
    </w:rPr>
  </w:style>
  <w:style w:type="character" w:customStyle="1" w:styleId="Symbols">
    <w:name w:val="Symbols"/>
    <w:basedOn w:val="DefaultParagraphFont"/>
    <w:rsid w:val="00640F1B"/>
    <w:rPr>
      <w:rFonts w:ascii="Symbol" w:hAnsi="Symbol"/>
    </w:rPr>
  </w:style>
  <w:style w:type="character" w:customStyle="1" w:styleId="MenuOptions">
    <w:name w:val="Menu Options"/>
    <w:basedOn w:val="DefaultParagraphFont"/>
    <w:rsid w:val="00640F1B"/>
    <w:rPr>
      <w:rFonts w:ascii="Arial Narrow" w:hAnsi="Arial Narrow"/>
      <w:smallCaps/>
    </w:rPr>
  </w:style>
  <w:style w:type="character" w:customStyle="1" w:styleId="Buttons">
    <w:name w:val="Buttons"/>
    <w:basedOn w:val="DefaultParagraphFont"/>
    <w:rsid w:val="00640F1B"/>
    <w:rPr>
      <w:b/>
    </w:rPr>
  </w:style>
  <w:style w:type="character" w:customStyle="1" w:styleId="Underlined">
    <w:name w:val="Underlined"/>
    <w:basedOn w:val="DefaultParagraphFont"/>
    <w:rsid w:val="00640F1B"/>
    <w:rPr>
      <w:u w:val="single"/>
    </w:rPr>
  </w:style>
  <w:style w:type="paragraph" w:customStyle="1" w:styleId="TableBodyTextRight">
    <w:name w:val="Table Body Text Right"/>
    <w:basedOn w:val="TableBodyText"/>
    <w:rsid w:val="00640F1B"/>
    <w:pPr>
      <w:widowControl w:val="0"/>
      <w:autoSpaceDE w:val="0"/>
      <w:autoSpaceDN w:val="0"/>
      <w:adjustRightInd w:val="0"/>
      <w:jc w:val="right"/>
    </w:pPr>
    <w:rPr>
      <w:rFonts w:cs="Arial"/>
      <w:szCs w:val="18"/>
    </w:rPr>
  </w:style>
  <w:style w:type="paragraph" w:customStyle="1" w:styleId="CopyrightText">
    <w:name w:val="Copyright Text"/>
    <w:basedOn w:val="BodyText"/>
    <w:rsid w:val="00640F1B"/>
    <w:rPr>
      <w:sz w:val="18"/>
    </w:rPr>
  </w:style>
  <w:style w:type="paragraph" w:customStyle="1" w:styleId="BodySmallRight">
    <w:name w:val="Body Small Right"/>
    <w:basedOn w:val="BodyTextRight"/>
    <w:rsid w:val="00640F1B"/>
    <w:rPr>
      <w:sz w:val="18"/>
      <w:szCs w:val="18"/>
    </w:rPr>
  </w:style>
  <w:style w:type="paragraph" w:customStyle="1" w:styleId="MarginEdition">
    <w:name w:val="Margin Edition"/>
    <w:basedOn w:val="MarginNote"/>
    <w:rsid w:val="00640F1B"/>
    <w:pPr>
      <w:spacing w:before="0" w:after="0"/>
    </w:pPr>
    <w:rPr>
      <w:rFonts w:ascii="Times New Roman" w:hAnsi="Times New Roman"/>
      <w:color w:val="999999"/>
    </w:rPr>
  </w:style>
  <w:style w:type="paragraph" w:customStyle="1" w:styleId="Spacer">
    <w:name w:val="Spacer"/>
    <w:basedOn w:val="Normal"/>
    <w:rsid w:val="00640F1B"/>
    <w:rPr>
      <w:sz w:val="2"/>
      <w:szCs w:val="2"/>
    </w:rPr>
  </w:style>
  <w:style w:type="character" w:customStyle="1" w:styleId="Small">
    <w:name w:val="Small"/>
    <w:basedOn w:val="DefaultParagraphFont"/>
    <w:rsid w:val="00640F1B"/>
    <w:rPr>
      <w:sz w:val="16"/>
    </w:rPr>
  </w:style>
  <w:style w:type="paragraph" w:customStyle="1" w:styleId="WideTable">
    <w:name w:val="Wide Table"/>
    <w:basedOn w:val="Normal"/>
    <w:rsid w:val="00640F1B"/>
    <w:pPr>
      <w:ind w:left="-1418"/>
    </w:pPr>
    <w:rPr>
      <w:sz w:val="2"/>
      <w:szCs w:val="2"/>
    </w:rPr>
  </w:style>
  <w:style w:type="character" w:styleId="PageNumber">
    <w:name w:val="page number"/>
    <w:basedOn w:val="DefaultParagraphFont"/>
    <w:rsid w:val="00640F1B"/>
  </w:style>
  <w:style w:type="paragraph" w:styleId="Quote">
    <w:name w:val="Quote"/>
    <w:basedOn w:val="Heading1"/>
    <w:link w:val="QuoteChar"/>
    <w:qFormat/>
    <w:rsid w:val="00640F1B"/>
    <w:rPr>
      <w:b w:val="0"/>
      <w:sz w:val="72"/>
      <w:szCs w:val="72"/>
      <w:lang w:val="en-NZ"/>
    </w:rPr>
  </w:style>
  <w:style w:type="character" w:customStyle="1" w:styleId="QuoteChar">
    <w:name w:val="Quote Char"/>
    <w:basedOn w:val="DefaultParagraphFont"/>
    <w:link w:val="Quote"/>
    <w:rsid w:val="00640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F1B"/>
    <w:pPr>
      <w:pageBreakBefore/>
    </w:pPr>
  </w:style>
  <w:style w:type="paragraph" w:customStyle="1" w:styleId="Border">
    <w:name w:val="Border"/>
    <w:basedOn w:val="Normal"/>
    <w:qFormat/>
    <w:rsid w:val="00640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F1B"/>
    <w:rPr>
      <w:b/>
      <w:bCs/>
      <w:i/>
      <w:iCs/>
      <w:color w:val="auto"/>
    </w:rPr>
  </w:style>
  <w:style w:type="paragraph" w:styleId="IntenseQuote">
    <w:name w:val="Intense Quote"/>
    <w:basedOn w:val="Normal"/>
    <w:next w:val="Normal"/>
    <w:link w:val="IntenseQuoteChar"/>
    <w:uiPriority w:val="30"/>
    <w:qFormat/>
    <w:rsid w:val="00640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F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F1B"/>
    <w:rPr>
      <w:smallCaps/>
      <w:color w:val="auto"/>
      <w:u w:val="single"/>
    </w:rPr>
  </w:style>
  <w:style w:type="character" w:styleId="IntenseReference">
    <w:name w:val="Intense Reference"/>
    <w:basedOn w:val="DefaultParagraphFont"/>
    <w:uiPriority w:val="32"/>
    <w:qFormat/>
    <w:rsid w:val="00640F1B"/>
    <w:rPr>
      <w:b/>
      <w:bCs/>
      <w:smallCaps/>
      <w:color w:val="auto"/>
      <w:spacing w:val="5"/>
      <w:u w:val="single"/>
    </w:rPr>
  </w:style>
  <w:style w:type="paragraph" w:customStyle="1" w:styleId="2ColumnHeading">
    <w:name w:val="2Column Heading"/>
    <w:basedOn w:val="BodyText"/>
    <w:qFormat/>
    <w:rsid w:val="00640F1B"/>
    <w:pPr>
      <w:spacing w:after="60"/>
      <w:ind w:left="-2268"/>
    </w:pPr>
    <w:rPr>
      <w:b/>
    </w:rPr>
  </w:style>
  <w:style w:type="paragraph" w:customStyle="1" w:styleId="Heading1TOC">
    <w:name w:val="Heading1 TOC"/>
    <w:basedOn w:val="Normal"/>
    <w:qFormat/>
    <w:rsid w:val="00640F1B"/>
    <w:pPr>
      <w:spacing w:before="240" w:after="120"/>
    </w:pPr>
    <w:rPr>
      <w:rFonts w:ascii="Times New Roman" w:hAnsi="Times New Roman"/>
      <w:b/>
      <w:sz w:val="32"/>
    </w:rPr>
  </w:style>
  <w:style w:type="paragraph" w:customStyle="1" w:styleId="Heading2TOC">
    <w:name w:val="Heading2 TOC"/>
    <w:basedOn w:val="Normal"/>
    <w:qFormat/>
    <w:rsid w:val="00640F1B"/>
    <w:pPr>
      <w:spacing w:before="240" w:after="60"/>
    </w:pPr>
    <w:rPr>
      <w:rFonts w:ascii="Times New Roman" w:hAnsi="Times New Roman"/>
      <w:b/>
      <w:sz w:val="28"/>
    </w:rPr>
  </w:style>
  <w:style w:type="character" w:customStyle="1" w:styleId="Underline">
    <w:name w:val="Underline"/>
    <w:basedOn w:val="DefaultParagraphFont"/>
    <w:qFormat/>
    <w:rsid w:val="00640F1B"/>
    <w:rPr>
      <w:u w:val="single"/>
    </w:rPr>
  </w:style>
  <w:style w:type="character" w:customStyle="1" w:styleId="BoldandItalics">
    <w:name w:val="Bold and Italics"/>
    <w:qFormat/>
    <w:rsid w:val="00640F1B"/>
    <w:rPr>
      <w:b/>
      <w:i/>
      <w:u w:val="none"/>
    </w:rPr>
  </w:style>
  <w:style w:type="paragraph" w:styleId="BalloonText">
    <w:name w:val="Balloon Text"/>
    <w:basedOn w:val="Normal"/>
    <w:link w:val="BalloonTextChar"/>
    <w:rsid w:val="00640F1B"/>
    <w:rPr>
      <w:rFonts w:ascii="Tahoma" w:hAnsi="Tahoma" w:cs="Tahoma"/>
      <w:sz w:val="16"/>
      <w:szCs w:val="16"/>
    </w:rPr>
  </w:style>
  <w:style w:type="character" w:customStyle="1" w:styleId="BalloonTextChar">
    <w:name w:val="Balloon Text Char"/>
    <w:basedOn w:val="DefaultParagraphFont"/>
    <w:link w:val="BalloonText"/>
    <w:rsid w:val="00640F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F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0F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F1B"/>
    <w:rPr>
      <w:b/>
      <w:color w:val="660033"/>
      <w:spacing w:val="0"/>
    </w:rPr>
  </w:style>
  <w:style w:type="paragraph" w:customStyle="1" w:styleId="Nameditemlist">
    <w:name w:val="Named item list"/>
    <w:basedOn w:val="BodyText"/>
    <w:qFormat/>
    <w:rsid w:val="00640F1B"/>
    <w:pPr>
      <w:tabs>
        <w:tab w:val="left" w:pos="2835"/>
      </w:tabs>
      <w:ind w:left="2835" w:hanging="2835"/>
    </w:pPr>
  </w:style>
  <w:style w:type="paragraph" w:customStyle="1" w:styleId="BodyTextnopadding">
    <w:name w:val="Body Text no padding"/>
    <w:basedOn w:val="BodyText"/>
    <w:qFormat/>
    <w:rsid w:val="00640F1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597</Words>
  <Characters>3801</Characters>
  <Application>Microsoft Office Word</Application>
  <DocSecurity>0</DocSecurity>
  <Lines>126</Lines>
  <Paragraphs>79</Paragraphs>
  <ScaleCrop>false</ScaleCrop>
  <Company>Author-it Software Corporation Ltd.</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FNS50315 Diploma of Finance and Mortgage Broking Management</dc:title>
  <dc:subject>Approved</dc:subject>
  <dc:creator>PwC’s Skills for Australia</dc:creator>
  <cp:keywords>Release 5</cp:keywords>
  <dc:description>Review Date: 12 April 2008</dc:description>
  <cp:lastModifiedBy>HSD_TPCMSd.prod</cp:lastModifiedBy>
  <cp:revision>3</cp:revision>
  <dcterms:created xsi:type="dcterms:W3CDTF">2018-02-13T10:14:29Z</dcterms:created>
  <dcterms:modified xsi:type="dcterms:W3CDTF">2018-02-12T08:30:00Z</dcterms:modified>
</cp:coreProperties>
</file>