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B2F" w:rsidP="00865B2F">
      <w:pPr>
        <w:pStyle w:val="Title"/>
      </w:pPr>
      <w:r>
        <w:fldChar w:fldCharType="begin"/>
      </w:r>
      <w:r>
        <w:instrText xml:space="preserve"> TITLE   \* MERGEFORMAT </w:instrText>
      </w:r>
      <w:r>
        <w:fldChar w:fldCharType="separate"/>
      </w:r>
      <w:r>
        <w:t>FNS42020 Certificate IV</w:t>
      </w:r>
      <w:r>
        <w:t xml:space="preserve"> in Banking Services</w:t>
      </w:r>
      <w:r>
        <w:fldChar w:fldCharType="end"/>
      </w:r>
    </w:p>
    <w:p w:rsidR="00865B2F" w:rsidP="00865B2F">
      <w:pPr>
        <w:pStyle w:val="Version"/>
        <w:sectPr w:rsidSect="00A04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EC1" w:rsidP="00A04EC1">
      <w:pPr>
        <w:pStyle w:val="SuperHeading"/>
      </w:pPr>
      <w:r w:rsidRPr="00A04EC1">
        <w:t>FNS42020 Certificate IV in Banking Services</w:t>
      </w:r>
    </w:p>
    <w:p w:rsidR="00000000" w:rsidRPr="00A04EC1" w:rsidP="00A04EC1">
      <w:pPr>
        <w:pStyle w:val="Heading1"/>
      </w:pPr>
      <w:bookmarkStart w:id="1" w:name="O_1090736"/>
      <w:bookmarkEnd w:id="1"/>
      <w:r w:rsidRPr="00A04EC1">
        <w:t>Modification History</w:t>
      </w:r>
    </w:p>
    <w:tbl>
      <w:tblPr>
        <w:tblW w:w="0" w:type="auto"/>
        <w:tblLayout w:type="fixed"/>
        <w:tblCellMar>
          <w:left w:w="62" w:type="dxa"/>
          <w:right w:w="62" w:type="dxa"/>
        </w:tblCellMar>
        <w:tblLook w:val="0000"/>
      </w:tblPr>
      <w:tblGrid>
        <w:gridCol w:w="2627"/>
        <w:gridCol w:w="6337"/>
      </w:tblGrid>
      <w:tr w:rsidTr="00A04E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EC1" w:rsidP="00A04EC1">
            <w:pPr>
              <w:pStyle w:val="BodyText"/>
            </w:pPr>
            <w:r w:rsidRPr="00A04E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EC1">
            <w:pPr>
              <w:pStyle w:val="BodyText"/>
              <w:rPr>
                <w:lang w:val="en-NZ"/>
              </w:rPr>
            </w:pPr>
            <w:r w:rsidRPr="00A04EC1">
              <w:rPr>
                <w:rStyle w:val="SpecialBold"/>
              </w:rPr>
              <w:t>Comments</w:t>
            </w:r>
          </w:p>
        </w:tc>
      </w:tr>
      <w:tr w:rsidTr="00A04E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EC1">
            <w:pPr>
              <w:pStyle w:val="BodyText"/>
              <w:rPr>
                <w:lang w:val="en-NZ"/>
              </w:rPr>
            </w:pPr>
            <w:r w:rsidRPr="00A04E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EC1" w:rsidP="00A04EC1">
            <w:pPr>
              <w:pStyle w:val="BodyText"/>
            </w:pPr>
            <w:r w:rsidRPr="00A04EC1">
              <w:t>This version first released with FNS Financial Services Training Package Version 4.0.</w:t>
            </w:r>
          </w:p>
        </w:tc>
      </w:tr>
    </w:tbl>
    <w:p w:rsidR="00000000" w:rsidRPr="00A04EC1" w:rsidP="00A04EC1">
      <w:pPr>
        <w:pStyle w:val="BodyText"/>
      </w:pPr>
    </w:p>
    <w:p w:rsidR="00000000" w:rsidRPr="00A04EC1" w:rsidP="00A04EC1">
      <w:pPr>
        <w:pStyle w:val="AllowPageBreak"/>
      </w:pPr>
    </w:p>
    <w:p w:rsidR="00000000" w:rsidRPr="00A04EC1" w:rsidP="00A04EC1">
      <w:pPr>
        <w:pStyle w:val="Heading1"/>
      </w:pPr>
      <w:bookmarkStart w:id="2" w:name="O_1090737"/>
      <w:bookmarkEnd w:id="2"/>
      <w:r w:rsidRPr="00A04EC1">
        <w:t>Qualification Description</w:t>
      </w:r>
    </w:p>
    <w:p w:rsidR="00000000" w:rsidRPr="00A04EC1" w:rsidP="00865B2F">
      <w:pPr>
        <w:pStyle w:val="BodyText"/>
      </w:pPr>
      <w:r w:rsidRPr="00A04EC1">
        <w:t>This qualification is designed to reflect job roles requiring spe</w:t>
      </w:r>
      <w:r w:rsidRPr="00A04EC1">
        <w:t xml:space="preserve">cialist understanding of financial products and services working in banking, customer contact centre or retail financial services environments. Individuals in these roles apply specialist knowledge and skills to work autonomously and exercise judgement in </w:t>
      </w:r>
      <w:r w:rsidRPr="00A04EC1">
        <w:t xml:space="preserve">completing routine and non-routine activities. The qualification allows for specialisation in sales and marketing, lending and mobile banking. </w:t>
      </w:r>
    </w:p>
    <w:p w:rsidR="00000000" w:rsidRPr="00A04EC1" w:rsidP="00A04EC1">
      <w:pPr>
        <w:pStyle w:val="BodyTextBold"/>
      </w:pPr>
      <w:r w:rsidRPr="00A04EC1">
        <w:t>Licensing/Regulatory Information</w:t>
      </w:r>
    </w:p>
    <w:p w:rsidR="00000000" w:rsidRPr="00A04EC1" w:rsidP="00865B2F">
      <w:pPr>
        <w:pStyle w:val="BodyText"/>
      </w:pPr>
      <w:r w:rsidRPr="00A04EC1">
        <w:t xml:space="preserve">Work functions in the occupational areas where this qualification is used may </w:t>
      </w:r>
      <w:r w:rsidRPr="00A04EC1">
        <w:t>be subject to regulatory requirements. Refer to the relevant regulator for specific guidance on requirements</w:t>
      </w:r>
    </w:p>
    <w:p w:rsidR="00000000" w:rsidRPr="00A04EC1" w:rsidP="00A04EC1">
      <w:pPr>
        <w:pStyle w:val="Heading1"/>
      </w:pPr>
      <w:bookmarkStart w:id="3" w:name="O_1090738"/>
      <w:bookmarkEnd w:id="3"/>
      <w:r w:rsidRPr="00A04EC1">
        <w:t>Entry Requirements</w:t>
      </w:r>
    </w:p>
    <w:p w:rsidR="00000000" w:rsidRPr="00A04EC1" w:rsidP="00865B2F">
      <w:pPr>
        <w:pStyle w:val="BodyText"/>
      </w:pPr>
      <w:r w:rsidRPr="00A04EC1">
        <w:t>Nil</w:t>
      </w:r>
    </w:p>
    <w:p w:rsidR="00000000" w:rsidRPr="00A04EC1" w:rsidP="00A04EC1">
      <w:pPr>
        <w:pStyle w:val="Heading1"/>
      </w:pPr>
      <w:bookmarkStart w:id="4" w:name="O_1090739"/>
      <w:bookmarkEnd w:id="4"/>
      <w:r w:rsidRPr="00A04EC1">
        <w:t>Packaging Rules</w:t>
      </w:r>
    </w:p>
    <w:p w:rsidR="00000000" w:rsidRPr="00A04EC1" w:rsidP="00A04EC1">
      <w:pPr>
        <w:pStyle w:val="Heading4"/>
      </w:pPr>
      <w:r w:rsidRPr="00A04EC1">
        <w:t>Total number of units = 12</w:t>
      </w:r>
    </w:p>
    <w:p w:rsidR="00000000" w:rsidRPr="00A04EC1" w:rsidP="00865B2F">
      <w:pPr>
        <w:pStyle w:val="List"/>
      </w:pPr>
      <w:r w:rsidRPr="00A04EC1">
        <w:rPr>
          <w:rStyle w:val="SpecialBold"/>
        </w:rPr>
        <w:t>5 core units</w:t>
      </w:r>
      <w:r w:rsidRPr="00A04EC1">
        <w:t xml:space="preserve"> plus</w:t>
      </w:r>
    </w:p>
    <w:p w:rsidR="00000000" w:rsidRPr="00A04EC1" w:rsidP="00865B2F">
      <w:pPr>
        <w:pStyle w:val="List"/>
      </w:pPr>
      <w:r w:rsidRPr="00A04EC1">
        <w:rPr>
          <w:rStyle w:val="SpecialBold"/>
        </w:rPr>
        <w:t>7 elective units</w:t>
      </w:r>
      <w:r w:rsidRPr="00A04EC1">
        <w:t xml:space="preserve"> of which:</w:t>
      </w:r>
    </w:p>
    <w:p w:rsidR="00000000" w:rsidRPr="00A04EC1" w:rsidP="00A04EC1">
      <w:pPr>
        <w:pStyle w:val="ListBullet"/>
      </w:pPr>
      <w:r w:rsidRPr="00A04EC1">
        <w:t xml:space="preserve">3 units must be selected from one of the following elective groups: </w:t>
      </w:r>
    </w:p>
    <w:p w:rsidR="00000000" w:rsidRPr="00A04EC1" w:rsidP="00A04EC1">
      <w:pPr>
        <w:pStyle w:val="ListBullet2"/>
      </w:pPr>
      <w:r w:rsidRPr="00A04EC1">
        <w:t>Group A Customer services, or</w:t>
      </w:r>
    </w:p>
    <w:p w:rsidR="00000000" w:rsidRPr="00A04EC1" w:rsidP="00A04EC1">
      <w:pPr>
        <w:pStyle w:val="ListBullet2"/>
      </w:pPr>
      <w:r w:rsidRPr="00A04EC1">
        <w:t>Group B Lending, or</w:t>
      </w:r>
    </w:p>
    <w:p w:rsidR="00000000" w:rsidRPr="00A04EC1" w:rsidP="00A04EC1">
      <w:pPr>
        <w:pStyle w:val="ListBullet2"/>
      </w:pPr>
      <w:r w:rsidRPr="00A04EC1">
        <w:t>Group C Mobile banking.</w:t>
      </w:r>
    </w:p>
    <w:p w:rsidR="00000000" w:rsidRPr="00A04EC1" w:rsidP="00A04EC1">
      <w:pPr>
        <w:pStyle w:val="ListBullet"/>
      </w:pPr>
      <w:r w:rsidRPr="00A04EC1">
        <w:t>Of the remaining electives, 2 must be selected from the remaining elective units and up to 2 may be</w:t>
      </w:r>
      <w:r w:rsidRPr="00A04EC1">
        <w:t xml:space="preserve"> selected from a Certificate III, Certificate IV or Diploma in any currently endorsed training package or accredited course.</w:t>
      </w:r>
    </w:p>
    <w:p w:rsidR="00000000" w:rsidRPr="00A04EC1" w:rsidP="00A04EC1">
      <w:pPr>
        <w:pStyle w:val="BodyText"/>
      </w:pPr>
    </w:p>
    <w:p w:rsidR="00000000" w:rsidRPr="00A04EC1" w:rsidP="00865B2F">
      <w:pPr>
        <w:pStyle w:val="BodyText"/>
      </w:pPr>
      <w:r w:rsidRPr="00A04EC1">
        <w:t>Elective units must be relevant to the work environment and the qualification, maintain the overall integrity of the AQF alignment</w:t>
      </w:r>
      <w:r w:rsidRPr="00A04EC1">
        <w:t xml:space="preserve"> and contribute to a valid vocational outcome.</w:t>
      </w:r>
    </w:p>
    <w:p w:rsidR="00000000" w:rsidRPr="00A04EC1" w:rsidP="00A04EC1">
      <w:pPr>
        <w:pStyle w:val="Heading4"/>
      </w:pPr>
      <w:r w:rsidRPr="00A04EC1">
        <w:t>Core Units</w:t>
      </w:r>
    </w:p>
    <w:p w:rsidR="00000000" w:rsidRPr="00A04EC1" w:rsidP="00865B2F">
      <w:pPr>
        <w:pStyle w:val="List"/>
      </w:pPr>
      <w:r w:rsidRPr="00A04EC1">
        <w:t>BSBCUS403 Implement customer service standards</w:t>
      </w:r>
    </w:p>
    <w:p w:rsidR="00000000" w:rsidRPr="00A04EC1" w:rsidP="00865B2F">
      <w:pPr>
        <w:pStyle w:val="List"/>
      </w:pPr>
      <w:r w:rsidRPr="00A04EC1">
        <w:t>FNSINC411 Conduct work according to professional practices in the financial services industry</w:t>
      </w:r>
    </w:p>
    <w:p w:rsidR="00000000" w:rsidRPr="00A04EC1" w:rsidP="00865B2F">
      <w:pPr>
        <w:pStyle w:val="BodyText"/>
      </w:pPr>
      <w:r w:rsidRPr="00A04EC1">
        <w:t>FNSINC402 Develop and maintain in-depth knowledge of products and services used by an organisation or sector</w:t>
      </w:r>
    </w:p>
    <w:p w:rsidR="00000000" w:rsidRPr="00A04EC1" w:rsidP="00865B2F">
      <w:pPr>
        <w:pStyle w:val="BodyText"/>
      </w:pPr>
      <w:r w:rsidRPr="00A04EC1">
        <w:t>FNSINC503 Identify situations requiring complex ethical decision making</w:t>
      </w:r>
    </w:p>
    <w:p w:rsidR="00000000" w:rsidRPr="00A04EC1" w:rsidP="00865B2F">
      <w:pPr>
        <w:pStyle w:val="BodyText"/>
      </w:pPr>
      <w:r w:rsidRPr="00A04EC1">
        <w:t>FNSRSK411 Apply risk management strategies to own work</w:t>
      </w:r>
    </w:p>
    <w:p w:rsidR="00000000" w:rsidRPr="00A04EC1" w:rsidP="00A04EC1">
      <w:pPr>
        <w:pStyle w:val="Heading4"/>
      </w:pPr>
      <w:r w:rsidRPr="00A04EC1">
        <w:t>Elective Units</w:t>
      </w:r>
    </w:p>
    <w:p w:rsidR="00000000" w:rsidRPr="00A04EC1" w:rsidP="00A04EC1">
      <w:pPr>
        <w:pStyle w:val="Heading4"/>
      </w:pPr>
      <w:r w:rsidRPr="00A04EC1">
        <w:t>Grou</w:t>
      </w:r>
      <w:r w:rsidRPr="00A04EC1">
        <w:t>p A - Customer services</w:t>
      </w:r>
    </w:p>
    <w:p w:rsidR="00000000" w:rsidRPr="00A04EC1" w:rsidP="00865B2F">
      <w:pPr>
        <w:pStyle w:val="List"/>
      </w:pPr>
      <w:r w:rsidRPr="00A04EC1">
        <w:t>FNSSAM401 Sell financial products and services</w:t>
      </w:r>
    </w:p>
    <w:p w:rsidR="00000000" w:rsidRPr="00A04EC1" w:rsidP="00865B2F">
      <w:pPr>
        <w:pStyle w:val="List"/>
      </w:pPr>
      <w:r w:rsidRPr="00A04EC1">
        <w:t>FNSSAM402 Implement a sales plan</w:t>
      </w:r>
    </w:p>
    <w:p w:rsidR="00000000" w:rsidRPr="00A04EC1" w:rsidP="00865B2F">
      <w:pPr>
        <w:pStyle w:val="List"/>
      </w:pPr>
      <w:r w:rsidRPr="00A04EC1">
        <w:t>FNSSAM403 Prospect for new clients</w:t>
      </w:r>
    </w:p>
    <w:p w:rsidR="00000000" w:rsidRPr="00A04EC1" w:rsidP="00A04EC1">
      <w:pPr>
        <w:pStyle w:val="BodyText"/>
      </w:pPr>
    </w:p>
    <w:p w:rsidR="00000000" w:rsidRPr="00A04EC1" w:rsidP="00A04EC1">
      <w:pPr>
        <w:pStyle w:val="Heading4"/>
      </w:pPr>
      <w:r w:rsidRPr="00A04EC1">
        <w:t>Group B - Lending</w:t>
      </w:r>
    </w:p>
    <w:p w:rsidR="00000000" w:rsidRPr="00A04EC1" w:rsidP="00865B2F">
      <w:pPr>
        <w:pStyle w:val="Heading5"/>
      </w:pPr>
      <w:r w:rsidRPr="00A04EC1">
        <w:t>FNSCRD401 Assess credit applications</w:t>
      </w:r>
    </w:p>
    <w:p w:rsidR="00000000" w:rsidRPr="00A04EC1" w:rsidP="00865B2F">
      <w:pPr>
        <w:pStyle w:val="BodyText"/>
      </w:pPr>
      <w:r w:rsidRPr="00A04EC1">
        <w:t>FNSCRD402 Establish and maintain appropriate security</w:t>
      </w:r>
    </w:p>
    <w:p w:rsidR="00000000" w:rsidRPr="00A04EC1" w:rsidP="00865B2F">
      <w:pPr>
        <w:pStyle w:val="BodyText"/>
      </w:pPr>
      <w:r w:rsidRPr="00A04EC1">
        <w:t>FNSCRD5</w:t>
      </w:r>
      <w:r w:rsidRPr="00A04EC1">
        <w:t>03 Promote understanding of the role and effective use of consumer credit</w:t>
      </w:r>
    </w:p>
    <w:p w:rsidR="00000000" w:rsidRPr="00A04EC1" w:rsidP="00A04EC1">
      <w:pPr>
        <w:pStyle w:val="Heading4"/>
      </w:pPr>
      <w:r w:rsidRPr="00A04EC1">
        <w:t>Group C - Mobile Banking</w:t>
      </w:r>
    </w:p>
    <w:p w:rsidR="00000000" w:rsidRPr="00A04EC1" w:rsidP="00865B2F">
      <w:pPr>
        <w:pStyle w:val="List"/>
      </w:pPr>
      <w:r w:rsidRPr="00A04EC1">
        <w:t>FNSBNK414 Promote mobile banking services</w:t>
      </w:r>
    </w:p>
    <w:p w:rsidR="00000000" w:rsidRPr="00A04EC1" w:rsidP="00865B2F">
      <w:pPr>
        <w:pStyle w:val="List"/>
      </w:pPr>
      <w:r w:rsidRPr="00A04EC1">
        <w:t>FNSBNK415 Provide mobile banking sales and service</w:t>
      </w:r>
    </w:p>
    <w:p w:rsidR="00000000" w:rsidRPr="00A04EC1" w:rsidP="00865B2F">
      <w:pPr>
        <w:pStyle w:val="List"/>
      </w:pPr>
      <w:r w:rsidRPr="00A04EC1">
        <w:t>FNSBNK416 Manage mobile lending services</w:t>
      </w:r>
    </w:p>
    <w:p w:rsidR="00000000" w:rsidRPr="00A04EC1" w:rsidP="00A04EC1">
      <w:pPr>
        <w:pStyle w:val="BodyText"/>
      </w:pPr>
    </w:p>
    <w:p w:rsidR="00000000" w:rsidRPr="00A04EC1" w:rsidP="00A04EC1">
      <w:pPr>
        <w:pStyle w:val="Heading4"/>
      </w:pPr>
      <w:r w:rsidRPr="00A04EC1">
        <w:t>Group D - General</w:t>
      </w:r>
    </w:p>
    <w:p w:rsidR="00000000" w:rsidRPr="00A04EC1" w:rsidP="00865B2F">
      <w:pPr>
        <w:pStyle w:val="List"/>
      </w:pPr>
      <w:r w:rsidRPr="00A04EC1">
        <w:t>BSB</w:t>
      </w:r>
      <w:r w:rsidRPr="00A04EC1">
        <w:t>CUE301 Use multiple information systems</w:t>
      </w:r>
    </w:p>
    <w:p w:rsidR="00000000" w:rsidRPr="00A04EC1" w:rsidP="00865B2F">
      <w:pPr>
        <w:pStyle w:val="List"/>
      </w:pPr>
      <w:r w:rsidRPr="00A04EC1">
        <w:t>BSBCUE407 Administer customer engagement technology</w:t>
      </w:r>
    </w:p>
    <w:p w:rsidR="00000000" w:rsidRPr="00A04EC1" w:rsidP="00865B2F">
      <w:pPr>
        <w:pStyle w:val="List"/>
      </w:pPr>
      <w:r w:rsidRPr="00A04EC1">
        <w:t>BSBCUS301 Deliver and monitor a service to customers</w:t>
      </w:r>
    </w:p>
    <w:p w:rsidR="00000000" w:rsidRPr="00A04EC1" w:rsidP="00865B2F">
      <w:pPr>
        <w:pStyle w:val="List"/>
      </w:pPr>
      <w:r w:rsidRPr="00A04EC1">
        <w:t>BSBCUS401 Coordinate implementation of customer service strategies</w:t>
      </w:r>
    </w:p>
    <w:p w:rsidR="00000000" w:rsidRPr="00A04EC1" w:rsidP="00865B2F">
      <w:pPr>
        <w:pStyle w:val="List"/>
      </w:pPr>
      <w:r w:rsidRPr="00A04EC1">
        <w:t>BSBMGT405 Provide personal leadership</w:t>
      </w:r>
    </w:p>
    <w:p w:rsidR="00000000" w:rsidRPr="00A04EC1" w:rsidP="00865B2F">
      <w:pPr>
        <w:pStyle w:val="List"/>
      </w:pPr>
      <w:r w:rsidRPr="00A04EC1">
        <w:t>BSBSMB</w:t>
      </w:r>
      <w:r w:rsidRPr="00A04EC1">
        <w:t>407 Manage a small team</w:t>
      </w:r>
    </w:p>
    <w:p w:rsidR="00000000" w:rsidRPr="00A04EC1" w:rsidP="00865B2F">
      <w:pPr>
        <w:pStyle w:val="List"/>
      </w:pPr>
      <w:r w:rsidRPr="00A04EC1">
        <w:t>BSBWOR501 Manage personal work priorities and professional development</w:t>
      </w:r>
    </w:p>
    <w:p w:rsidR="00000000" w:rsidRPr="00A04EC1" w:rsidP="00865B2F">
      <w:pPr>
        <w:pStyle w:val="List"/>
      </w:pPr>
      <w:r w:rsidRPr="00A04EC1">
        <w:t>FNSBNK401 Coordinate a small business customer portfolio</w:t>
      </w:r>
    </w:p>
    <w:p w:rsidR="00000000" w:rsidRPr="00A04EC1" w:rsidP="00865B2F">
      <w:pPr>
        <w:pStyle w:val="List"/>
      </w:pPr>
      <w:r w:rsidRPr="00A04EC1">
        <w:t>FNSBNK403 Provide services in a Business Transaction Centre</w:t>
      </w:r>
    </w:p>
    <w:p w:rsidR="00000000" w:rsidRPr="00A04EC1" w:rsidP="00865B2F">
      <w:pPr>
        <w:pStyle w:val="List"/>
      </w:pPr>
      <w:r w:rsidRPr="00A04EC1">
        <w:t>FNSCUS402 Resolve disputes</w:t>
      </w:r>
    </w:p>
    <w:p w:rsidR="00000000" w:rsidRPr="00A04EC1" w:rsidP="00865B2F">
      <w:pPr>
        <w:pStyle w:val="List"/>
      </w:pPr>
      <w:r w:rsidRPr="00A04EC1">
        <w:t>FNSFLT501 Assist customers to budget and manage own finances</w:t>
      </w:r>
    </w:p>
    <w:p w:rsidR="00000000" w:rsidRPr="00A04EC1" w:rsidP="00865B2F">
      <w:pPr>
        <w:pStyle w:val="List"/>
      </w:pPr>
      <w:r w:rsidRPr="00A04EC1">
        <w:t>FNSFMB402 Identify client needs for broking services</w:t>
      </w:r>
    </w:p>
    <w:p w:rsidR="00000000" w:rsidRPr="00A04EC1" w:rsidP="00865B2F">
      <w:pPr>
        <w:pStyle w:val="List"/>
      </w:pPr>
      <w:r w:rsidRPr="00A04EC1">
        <w:t>FNSFMB403 Present broking options to client</w:t>
      </w:r>
    </w:p>
    <w:p w:rsidR="00000000" w:rsidRPr="00A04EC1" w:rsidP="00865B2F">
      <w:pPr>
        <w:pStyle w:val="List"/>
      </w:pPr>
      <w:r w:rsidRPr="00A04EC1">
        <w:t>FNSINC504 Apply ethical frameworks and principles to make and act upon decisions</w:t>
      </w:r>
    </w:p>
    <w:p w:rsidR="00000000" w:rsidRPr="00A04EC1" w:rsidP="00865B2F">
      <w:pPr>
        <w:pStyle w:val="List"/>
      </w:pPr>
      <w:r w:rsidRPr="00A04EC1">
        <w:t>FNSMCA402 Initiat</w:t>
      </w:r>
      <w:r w:rsidRPr="00A04EC1">
        <w:t>e legal recovery of debts</w:t>
      </w:r>
    </w:p>
    <w:p w:rsidR="00000000" w:rsidRPr="00A04EC1" w:rsidP="00A04EC1">
      <w:pPr>
        <w:pStyle w:val="AllowPageBreak"/>
      </w:pPr>
    </w:p>
    <w:p w:rsidR="00000000" w:rsidRPr="00A04EC1" w:rsidP="00A04EC1">
      <w:pPr>
        <w:pStyle w:val="Heading1"/>
      </w:pPr>
      <w:bookmarkStart w:id="5" w:name="O_1090740"/>
      <w:bookmarkEnd w:id="5"/>
      <w:r w:rsidRPr="00A04EC1">
        <w:t>Qualification Mapping Information</w:t>
      </w:r>
    </w:p>
    <w:p w:rsidR="00000000" w:rsidRPr="00A04EC1" w:rsidP="00865B2F">
      <w:pPr>
        <w:pStyle w:val="BodyText"/>
      </w:pPr>
      <w:r w:rsidRPr="00A04EC1">
        <w:t>No equivalent qualification. Supersedes and is not equivalent to FNS42015 Certificate IV in Banking Services.</w:t>
      </w:r>
    </w:p>
    <w:p w:rsidR="00000000" w:rsidRPr="00A04EC1" w:rsidP="00A04EC1">
      <w:pPr>
        <w:pStyle w:val="Heading1"/>
      </w:pPr>
      <w:bookmarkStart w:id="6" w:name="O_1090741"/>
      <w:bookmarkEnd w:id="6"/>
      <w:r w:rsidRPr="00A04EC1">
        <w:t>Links</w:t>
      </w:r>
    </w:p>
    <w:p w:rsidR="00000000" w:rsidRPr="00A04EC1" w:rsidP="00865B2F">
      <w:pPr>
        <w:pStyle w:val="BodyText"/>
      </w:pPr>
      <w:r w:rsidRPr="00A04EC1">
        <w:t>Companion Volume Implementation Guide is f</w:t>
      </w:r>
      <w:r w:rsidRPr="00A04EC1">
        <w:t xml:space="preserve">ound on VETNet - </w:t>
      </w:r>
      <w:r>
        <w:fldChar w:fldCharType="begin"/>
      </w:r>
      <w:r>
        <w:instrText xml:space="preserve"> HYPERLINK "https://vetnet.gov.au/Pages/TrainingDocs.aspx?q=c7200cc8-0566-4f04-b76f-e89fd6f102fe" </w:instrText>
      </w:r>
      <w:r>
        <w:fldChar w:fldCharType="separate"/>
      </w:r>
      <w:r w:rsidRPr="004F52AF">
        <w:rPr>
          <w:rStyle w:val="Hyperlink"/>
        </w:rPr>
        <w:t>https://vetnet.gov.au/Pages/TrainingDocs.aspx?q=c7200cc8-0566-4f04-b76f-e89fd6f102fe</w:t>
      </w:r>
      <w:r>
        <w:fldChar w:fldCharType="end"/>
      </w:r>
    </w:p>
    <w:p w:rsidR="00000000" w:rsidRPr="00A04EC1" w:rsidP="00A04EC1"/>
    <w:sectPr w:rsidSect="00A04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C1" w:rsidRPr="00865B2F" w:rsidP="00865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2F" w:rsidP="00A04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B2F" w:rsidP="00A04E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65B2F" w:rsidP="00A04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EC1" w:rsidRPr="00865B2F" w:rsidP="00865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2F" w:rsidRPr="002D2AF8" w:rsidP="00A04EC1">
    <w:pPr>
      <w:pStyle w:val="Header"/>
      <w:framePr w:wrap="around"/>
    </w:pPr>
    <w:r>
      <w:fldChar w:fldCharType="begin"/>
    </w:r>
    <w:r>
      <w:instrText xml:space="preserve"> TITLE   \* MERGEFORMAT </w:instrText>
    </w:r>
    <w:r>
      <w:fldChar w:fldCharType="separate"/>
    </w:r>
    <w:r>
      <w:t>FNS42020 Certificate IV in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865B2F" w:rsidP="00A04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C6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8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6A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EC1"/>
    <w:pPr>
      <w:spacing w:before="360" w:after="60"/>
      <w:outlineLvl w:val="0"/>
    </w:pPr>
    <w:rPr>
      <w:sz w:val="32"/>
    </w:rPr>
  </w:style>
  <w:style w:type="paragraph" w:styleId="Heading2">
    <w:name w:val="heading 2"/>
    <w:basedOn w:val="HeadingBase"/>
    <w:next w:val="BodyText"/>
    <w:link w:val="Heading2Char"/>
    <w:qFormat/>
    <w:rsid w:val="00A04EC1"/>
    <w:pPr>
      <w:keepLines/>
      <w:spacing w:before="240" w:after="120"/>
      <w:outlineLvl w:val="1"/>
    </w:pPr>
    <w:rPr>
      <w:sz w:val="28"/>
      <w:szCs w:val="40"/>
    </w:rPr>
  </w:style>
  <w:style w:type="paragraph" w:styleId="Heading3">
    <w:name w:val="heading 3"/>
    <w:basedOn w:val="HeadingBase"/>
    <w:next w:val="BodyText"/>
    <w:link w:val="Heading3Char"/>
    <w:qFormat/>
    <w:rsid w:val="00A04EC1"/>
    <w:pPr>
      <w:spacing w:before="180" w:after="120"/>
      <w:outlineLvl w:val="2"/>
    </w:pPr>
    <w:rPr>
      <w:spacing w:val="-10"/>
      <w:kern w:val="32"/>
    </w:rPr>
  </w:style>
  <w:style w:type="paragraph" w:styleId="Heading4">
    <w:name w:val="heading 4"/>
    <w:basedOn w:val="HeadingBase"/>
    <w:next w:val="BodyText"/>
    <w:link w:val="Heading4Char"/>
    <w:qFormat/>
    <w:rsid w:val="00A04EC1"/>
    <w:pPr>
      <w:spacing w:before="160" w:after="120"/>
      <w:outlineLvl w:val="3"/>
    </w:pPr>
    <w:rPr>
      <w:sz w:val="22"/>
    </w:rPr>
  </w:style>
  <w:style w:type="paragraph" w:styleId="Heading5">
    <w:name w:val="heading 5"/>
    <w:basedOn w:val="HeadingBase"/>
    <w:next w:val="Normal"/>
    <w:link w:val="Heading5Char"/>
    <w:qFormat/>
    <w:rsid w:val="00A04EC1"/>
    <w:pPr>
      <w:spacing w:before="80"/>
      <w:outlineLvl w:val="4"/>
    </w:pPr>
    <w:rPr>
      <w:color w:val="918585"/>
      <w:sz w:val="20"/>
    </w:rPr>
  </w:style>
  <w:style w:type="paragraph" w:styleId="Heading6">
    <w:name w:val="heading 6"/>
    <w:basedOn w:val="HeadingBase"/>
    <w:next w:val="Normal"/>
    <w:link w:val="Heading6Char"/>
    <w:qFormat/>
    <w:rsid w:val="00A04EC1"/>
    <w:pPr>
      <w:spacing w:before="60"/>
      <w:outlineLvl w:val="5"/>
    </w:pPr>
    <w:rPr>
      <w:color w:val="918585"/>
      <w:sz w:val="20"/>
    </w:rPr>
  </w:style>
  <w:style w:type="paragraph" w:styleId="Heading7">
    <w:name w:val="heading 7"/>
    <w:basedOn w:val="Normal"/>
    <w:next w:val="Normal"/>
    <w:link w:val="Heading7Char"/>
    <w:qFormat/>
    <w:rsid w:val="00A04EC1"/>
    <w:pPr>
      <w:ind w:left="720"/>
      <w:outlineLvl w:val="6"/>
    </w:pPr>
    <w:rPr>
      <w:i/>
    </w:rPr>
  </w:style>
  <w:style w:type="paragraph" w:styleId="Heading8">
    <w:name w:val="heading 8"/>
    <w:basedOn w:val="Normal"/>
    <w:next w:val="Normal"/>
    <w:link w:val="Heading8Char"/>
    <w:qFormat/>
    <w:rsid w:val="00A04EC1"/>
    <w:pPr>
      <w:ind w:left="720"/>
      <w:outlineLvl w:val="7"/>
    </w:pPr>
    <w:rPr>
      <w:i/>
    </w:rPr>
  </w:style>
  <w:style w:type="paragraph" w:styleId="Heading9">
    <w:name w:val="heading 9"/>
    <w:basedOn w:val="Normal"/>
    <w:next w:val="Normal"/>
    <w:link w:val="Heading9Char"/>
    <w:qFormat/>
    <w:rsid w:val="00A04EC1"/>
    <w:pPr>
      <w:ind w:left="720"/>
      <w:outlineLvl w:val="8"/>
    </w:pPr>
    <w:rPr>
      <w:i/>
    </w:rPr>
  </w:style>
  <w:style w:type="character" w:default="1" w:styleId="DefaultParagraphFont">
    <w:name w:val="Default Paragraph Font"/>
    <w:uiPriority w:val="1"/>
    <w:unhideWhenUsed/>
    <w:rsid w:val="00A04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EC1"/>
  </w:style>
  <w:style w:type="character" w:customStyle="1" w:styleId="Heading1Char">
    <w:name w:val="Heading 1 Char"/>
    <w:basedOn w:val="DefaultParagraphFont"/>
    <w:link w:val="Heading1"/>
    <w:rsid w:val="00A04EC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4EC1"/>
    <w:rPr>
      <w:rFonts w:ascii="Times New Roman" w:eastAsia="Times New Roman" w:hAnsi="Times New Roman" w:cs="Times New Roman"/>
      <w:b/>
      <w:szCs w:val="20"/>
      <w:lang w:eastAsia="en-US"/>
    </w:rPr>
  </w:style>
  <w:style w:type="paragraph" w:styleId="BodyText">
    <w:name w:val="Body Text"/>
    <w:basedOn w:val="Normal"/>
    <w:link w:val="BodyTextChar"/>
    <w:rsid w:val="00A04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EC1"/>
    <w:rPr>
      <w:rFonts w:ascii="Times New Roman" w:eastAsia="Times New Roman" w:hAnsi="Times New Roman" w:cs="Times New Roman"/>
      <w:sz w:val="24"/>
      <w:lang w:eastAsia="en-US"/>
    </w:rPr>
  </w:style>
  <w:style w:type="paragraph" w:styleId="ListBullet">
    <w:name w:val="List Bullet"/>
    <w:basedOn w:val="List"/>
    <w:rsid w:val="00A04EC1"/>
    <w:pPr>
      <w:numPr>
        <w:numId w:val="12"/>
      </w:numPr>
      <w:tabs>
        <w:tab w:val="clear" w:pos="340"/>
      </w:tabs>
      <w:spacing w:before="40" w:after="40"/>
    </w:pPr>
  </w:style>
  <w:style w:type="character" w:customStyle="1" w:styleId="SpecialBold">
    <w:name w:val="Special Bold"/>
    <w:basedOn w:val="DefaultParagraphFont"/>
    <w:rsid w:val="00A04EC1"/>
    <w:rPr>
      <w:b/>
      <w:spacing w:val="0"/>
    </w:rPr>
  </w:style>
  <w:style w:type="paragraph" w:styleId="ListBullet2">
    <w:name w:val="List Bullet 2"/>
    <w:basedOn w:val="List2"/>
    <w:rsid w:val="00A04EC1"/>
    <w:pPr>
      <w:numPr>
        <w:numId w:val="13"/>
      </w:numPr>
      <w:tabs>
        <w:tab w:val="clear" w:pos="680"/>
      </w:tabs>
    </w:pPr>
  </w:style>
  <w:style w:type="paragraph" w:customStyle="1" w:styleId="SuperHeading">
    <w:name w:val="SuperHeading"/>
    <w:basedOn w:val="Normal"/>
    <w:rsid w:val="00A04EC1"/>
    <w:pPr>
      <w:spacing w:before="240" w:after="120"/>
      <w:outlineLvl w:val="0"/>
    </w:pPr>
    <w:rPr>
      <w:rFonts w:ascii="Times New Roman" w:hAnsi="Times New Roman"/>
      <w:b/>
      <w:sz w:val="32"/>
    </w:rPr>
  </w:style>
  <w:style w:type="paragraph" w:customStyle="1" w:styleId="AllowPageBreak">
    <w:name w:val="AllowPageBreak"/>
    <w:rsid w:val="00A04E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4EC1"/>
    <w:rPr>
      <w:b/>
    </w:rPr>
  </w:style>
  <w:style w:type="character" w:customStyle="1" w:styleId="Heading2Char">
    <w:name w:val="Heading 2 Char"/>
    <w:basedOn w:val="DefaultParagraphFont"/>
    <w:link w:val="Heading2"/>
    <w:rsid w:val="00A04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EC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4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EC1"/>
    <w:rPr>
      <w:rFonts w:ascii="Courier New" w:eastAsia="Times New Roman" w:hAnsi="Courier New" w:cs="Times New Roman"/>
      <w:i/>
      <w:szCs w:val="20"/>
      <w:lang w:eastAsia="en-US"/>
    </w:rPr>
  </w:style>
  <w:style w:type="paragraph" w:customStyle="1" w:styleId="HeadingBase">
    <w:name w:val="Heading Base"/>
    <w:rsid w:val="00A04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EC1"/>
    <w:pPr>
      <w:tabs>
        <w:tab w:val="right" w:leader="dot" w:pos="9072"/>
      </w:tabs>
      <w:ind w:left="567"/>
    </w:pPr>
    <w:rPr>
      <w:szCs w:val="22"/>
    </w:rPr>
  </w:style>
  <w:style w:type="paragraph" w:customStyle="1" w:styleId="TOCBase">
    <w:name w:val="TOC Base"/>
    <w:rsid w:val="00A04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EC1"/>
    <w:pPr>
      <w:tabs>
        <w:tab w:val="right" w:leader="dot" w:pos="9072"/>
      </w:tabs>
      <w:spacing w:before="40" w:after="40"/>
      <w:ind w:left="284"/>
    </w:pPr>
    <w:rPr>
      <w:rFonts w:ascii="Times New Roman" w:hAnsi="Times New Roman"/>
    </w:rPr>
  </w:style>
  <w:style w:type="paragraph" w:styleId="TOC1">
    <w:name w:val="toc 1"/>
    <w:basedOn w:val="TOCBase"/>
    <w:next w:val="Normal"/>
    <w:rsid w:val="00A04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EC1"/>
    <w:rPr>
      <w:rFonts w:ascii="Times New Roman" w:eastAsia="Times New Roman" w:hAnsi="Times New Roman" w:cs="Times New Roman"/>
      <w:sz w:val="16"/>
      <w:lang w:eastAsia="en-US"/>
    </w:rPr>
  </w:style>
  <w:style w:type="paragraph" w:styleId="Title">
    <w:name w:val="Title"/>
    <w:basedOn w:val="HeadingBase"/>
    <w:link w:val="TitleChar"/>
    <w:qFormat/>
    <w:rsid w:val="00A04EC1"/>
    <w:pPr>
      <w:spacing w:before="5040"/>
      <w:jc w:val="center"/>
    </w:pPr>
    <w:rPr>
      <w:sz w:val="48"/>
      <w:szCs w:val="72"/>
      <w:lang w:val="en-US"/>
    </w:rPr>
  </w:style>
  <w:style w:type="character" w:customStyle="1" w:styleId="TitleChar">
    <w:name w:val="Title Char"/>
    <w:basedOn w:val="DefaultParagraphFont"/>
    <w:link w:val="Title"/>
    <w:rsid w:val="00A04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EC1"/>
    <w:pPr>
      <w:tabs>
        <w:tab w:val="left" w:pos="3600"/>
        <w:tab w:val="left" w:pos="3958"/>
      </w:tabs>
    </w:pPr>
  </w:style>
  <w:style w:type="paragraph" w:styleId="List">
    <w:name w:val="List"/>
    <w:basedOn w:val="BodyText"/>
    <w:next w:val="BodyText"/>
    <w:rsid w:val="00A04EC1"/>
    <w:pPr>
      <w:tabs>
        <w:tab w:val="left" w:pos="340"/>
      </w:tabs>
      <w:spacing w:before="60" w:after="60"/>
      <w:ind w:left="340" w:hanging="340"/>
    </w:pPr>
  </w:style>
  <w:style w:type="paragraph" w:customStyle="1" w:styleId="Note">
    <w:name w:val="Note"/>
    <w:basedOn w:val="BodyText"/>
    <w:rsid w:val="00A04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EC1"/>
    <w:pPr>
      <w:framePr w:wrap="auto" w:hAnchor="text" w:y="6049"/>
    </w:pPr>
    <w:rPr>
      <w:color w:val="000000"/>
      <w:sz w:val="40"/>
    </w:rPr>
  </w:style>
  <w:style w:type="paragraph" w:customStyle="1" w:styleId="TOCTitle">
    <w:name w:val="TOCTitle"/>
    <w:basedOn w:val="Heading1"/>
    <w:rsid w:val="00A04EC1"/>
    <w:pPr>
      <w:spacing w:after="240"/>
      <w:jc w:val="center"/>
      <w:outlineLvl w:val="9"/>
    </w:pPr>
    <w:rPr>
      <w:caps/>
    </w:rPr>
  </w:style>
  <w:style w:type="paragraph" w:customStyle="1" w:styleId="Version">
    <w:name w:val="Version"/>
    <w:rsid w:val="00A04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EC1"/>
    <w:pPr>
      <w:keepNext w:val="0"/>
      <w:tabs>
        <w:tab w:val="right" w:pos="4176"/>
      </w:tabs>
      <w:ind w:left="198" w:hanging="198"/>
    </w:pPr>
    <w:rPr>
      <w:rFonts w:ascii="Garamond" w:hAnsi="Garamond"/>
    </w:rPr>
  </w:style>
  <w:style w:type="paragraph" w:styleId="IndexHeading">
    <w:name w:val="index heading"/>
    <w:basedOn w:val="Normal"/>
    <w:next w:val="Index1"/>
    <w:semiHidden/>
    <w:rsid w:val="00A04EC1"/>
    <w:pPr>
      <w:spacing w:before="120" w:after="120"/>
    </w:pPr>
    <w:rPr>
      <w:rFonts w:ascii="Arial" w:hAnsi="Arial"/>
      <w:b/>
      <w:color w:val="918585"/>
      <w:sz w:val="24"/>
    </w:rPr>
  </w:style>
  <w:style w:type="paragraph" w:styleId="Header">
    <w:name w:val="header"/>
    <w:basedOn w:val="Normal"/>
    <w:link w:val="HeaderChar"/>
    <w:rsid w:val="00A04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EC1"/>
    <w:rPr>
      <w:rFonts w:ascii="Times New Roman" w:eastAsia="Times New Roman" w:hAnsi="Times New Roman" w:cs="Times New Roman"/>
      <w:sz w:val="16"/>
      <w:szCs w:val="20"/>
      <w:lang w:val="en-GB" w:eastAsia="en-US"/>
    </w:rPr>
  </w:style>
  <w:style w:type="paragraph" w:customStyle="1" w:styleId="Chapter">
    <w:name w:val="Chapter"/>
    <w:basedOn w:val="Normal"/>
    <w:rsid w:val="00A04EC1"/>
    <w:pPr>
      <w:spacing w:before="240"/>
    </w:pPr>
    <w:rPr>
      <w:rFonts w:ascii="Times New Roman" w:hAnsi="Times New Roman"/>
      <w:smallCaps/>
      <w:spacing w:val="80"/>
      <w:sz w:val="28"/>
    </w:rPr>
  </w:style>
  <w:style w:type="paragraph" w:customStyle="1" w:styleId="InChapter">
    <w:name w:val="InChapter"/>
    <w:basedOn w:val="Heading3"/>
    <w:rsid w:val="00A04EC1"/>
    <w:pPr>
      <w:spacing w:after="240"/>
      <w:outlineLvl w:val="9"/>
    </w:pPr>
    <w:rPr>
      <w:noProof/>
    </w:rPr>
  </w:style>
  <w:style w:type="paragraph" w:styleId="Index2">
    <w:name w:val="index 2"/>
    <w:basedOn w:val="Normal"/>
    <w:next w:val="Normal"/>
    <w:semiHidden/>
    <w:rsid w:val="00A04EC1"/>
    <w:pPr>
      <w:tabs>
        <w:tab w:val="right" w:pos="4176"/>
      </w:tabs>
      <w:ind w:left="568" w:hanging="284"/>
    </w:pPr>
    <w:rPr>
      <w:rFonts w:ascii="Garamond" w:hAnsi="Garamond"/>
    </w:rPr>
  </w:style>
  <w:style w:type="paragraph" w:customStyle="1" w:styleId="Byline">
    <w:name w:val="Byline"/>
    <w:rsid w:val="00A04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EC1"/>
    <w:pPr>
      <w:tabs>
        <w:tab w:val="clear" w:pos="3600"/>
        <w:tab w:val="clear" w:pos="3958"/>
      </w:tabs>
      <w:jc w:val="right"/>
    </w:pPr>
  </w:style>
  <w:style w:type="character" w:styleId="Emphasis">
    <w:name w:val="Emphasis"/>
    <w:basedOn w:val="DefaultParagraphFont"/>
    <w:qFormat/>
    <w:rsid w:val="00A04EC1"/>
    <w:rPr>
      <w:i/>
    </w:rPr>
  </w:style>
  <w:style w:type="paragraph" w:styleId="Caption">
    <w:name w:val="caption"/>
    <w:basedOn w:val="BodyText"/>
    <w:next w:val="Normal"/>
    <w:qFormat/>
    <w:rsid w:val="00A04EC1"/>
    <w:pPr>
      <w:framePr w:w="2268" w:hSpace="181" w:vSpace="181" w:wrap="around" w:vAnchor="text" w:hAnchor="page" w:x="1135" w:y="285" w:anchorLock="1"/>
    </w:pPr>
    <w:rPr>
      <w:i/>
    </w:rPr>
  </w:style>
  <w:style w:type="paragraph" w:customStyle="1" w:styleId="MiniTOCTitle">
    <w:name w:val="MiniTOCTitle"/>
    <w:basedOn w:val="Heading4"/>
    <w:rsid w:val="00A04EC1"/>
    <w:pPr>
      <w:spacing w:before="240"/>
      <w:outlineLvl w:val="9"/>
    </w:pPr>
    <w:rPr>
      <w:noProof/>
      <w:sz w:val="24"/>
    </w:rPr>
  </w:style>
  <w:style w:type="paragraph" w:customStyle="1" w:styleId="MiniTOCItem">
    <w:name w:val="MiniTOCItem"/>
    <w:basedOn w:val="ListBullet"/>
    <w:rsid w:val="00A04EC1"/>
    <w:pPr>
      <w:numPr>
        <w:numId w:val="0"/>
      </w:numPr>
      <w:tabs>
        <w:tab w:val="right" w:leader="dot" w:pos="6521"/>
      </w:tabs>
      <w:spacing w:before="0" w:after="0"/>
    </w:pPr>
  </w:style>
  <w:style w:type="paragraph" w:customStyle="1" w:styleId="TOFTitle">
    <w:name w:val="TOFTitle"/>
    <w:basedOn w:val="TOCTitle"/>
    <w:rsid w:val="00A04EC1"/>
  </w:style>
  <w:style w:type="paragraph" w:styleId="TableofFigures">
    <w:name w:val="table of figures"/>
    <w:basedOn w:val="Normal"/>
    <w:next w:val="Normal"/>
    <w:semiHidden/>
    <w:rsid w:val="00A04EC1"/>
    <w:pPr>
      <w:tabs>
        <w:tab w:val="right" w:leader="dot" w:pos="9072"/>
      </w:tabs>
      <w:ind w:left="970" w:hanging="403"/>
    </w:pPr>
    <w:rPr>
      <w:rFonts w:ascii="Times New Roman" w:hAnsi="Times New Roman"/>
      <w:b/>
    </w:rPr>
  </w:style>
  <w:style w:type="paragraph" w:styleId="ListNumber">
    <w:name w:val="List Number"/>
    <w:basedOn w:val="List"/>
    <w:rsid w:val="00A04EC1"/>
    <w:pPr>
      <w:numPr>
        <w:numId w:val="15"/>
      </w:numPr>
      <w:tabs>
        <w:tab w:val="clear" w:pos="340"/>
      </w:tabs>
    </w:pPr>
  </w:style>
  <w:style w:type="character" w:customStyle="1" w:styleId="WingdingSymbols">
    <w:name w:val="Wingding Symbols"/>
    <w:rsid w:val="00A04EC1"/>
    <w:rPr>
      <w:rFonts w:ascii="Wingdings" w:hAnsi="Wingdings"/>
    </w:rPr>
  </w:style>
  <w:style w:type="paragraph" w:customStyle="1" w:styleId="TableHeading">
    <w:name w:val="Table Heading"/>
    <w:basedOn w:val="HeadingBase"/>
    <w:rsid w:val="00A04EC1"/>
    <w:pPr>
      <w:keepLines/>
      <w:pBdr>
        <w:bottom w:val="single" w:sz="6" w:space="1" w:color="918585"/>
      </w:pBdr>
      <w:spacing w:before="240"/>
    </w:pPr>
  </w:style>
  <w:style w:type="character" w:customStyle="1" w:styleId="HotSpot">
    <w:name w:val="HotSpot"/>
    <w:rsid w:val="00A04EC1"/>
    <w:rPr>
      <w:color w:val="0033CC"/>
      <w:u w:val="none"/>
    </w:rPr>
  </w:style>
  <w:style w:type="paragraph" w:customStyle="1" w:styleId="BodyTextRight">
    <w:name w:val="Body Text Right"/>
    <w:basedOn w:val="BodyText"/>
    <w:rsid w:val="00A04EC1"/>
    <w:pPr>
      <w:spacing w:before="0" w:after="0"/>
      <w:jc w:val="right"/>
    </w:pPr>
  </w:style>
  <w:style w:type="paragraph" w:styleId="Index3">
    <w:name w:val="index 3"/>
    <w:basedOn w:val="ListNumber2"/>
    <w:next w:val="Normal"/>
    <w:semiHidden/>
    <w:rsid w:val="00A04EC1"/>
    <w:pPr>
      <w:numPr>
        <w:numId w:val="0"/>
      </w:numPr>
      <w:tabs>
        <w:tab w:val="right" w:leader="dot" w:pos="4176"/>
      </w:tabs>
    </w:pPr>
  </w:style>
  <w:style w:type="paragraph" w:styleId="ListNumber2">
    <w:name w:val="List Number 2"/>
    <w:basedOn w:val="List2"/>
    <w:rsid w:val="00A04EC1"/>
    <w:pPr>
      <w:numPr>
        <w:numId w:val="10"/>
      </w:numPr>
      <w:tabs>
        <w:tab w:val="clear" w:pos="1060"/>
      </w:tabs>
    </w:pPr>
  </w:style>
  <w:style w:type="paragraph" w:customStyle="1" w:styleId="MarginNote">
    <w:name w:val="Margin Note"/>
    <w:basedOn w:val="BodyText"/>
    <w:rsid w:val="00A04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EC1"/>
    <w:rPr>
      <w:sz w:val="32"/>
    </w:rPr>
  </w:style>
  <w:style w:type="paragraph" w:customStyle="1" w:styleId="HeadingProcedure">
    <w:name w:val="Heading Procedure"/>
    <w:basedOn w:val="HeadingBase"/>
    <w:next w:val="Normal"/>
    <w:rsid w:val="00A04EC1"/>
    <w:pPr>
      <w:tabs>
        <w:tab w:val="left" w:pos="0"/>
      </w:tabs>
      <w:spacing w:before="120" w:after="60"/>
    </w:pPr>
    <w:rPr>
      <w:i/>
      <w:color w:val="918585"/>
      <w:sz w:val="22"/>
    </w:rPr>
  </w:style>
  <w:style w:type="paragraph" w:customStyle="1" w:styleId="TableBodyText">
    <w:name w:val="Table Body Text"/>
    <w:basedOn w:val="BodyText"/>
    <w:rsid w:val="00A04EC1"/>
    <w:pPr>
      <w:spacing w:before="60" w:after="60"/>
    </w:pPr>
  </w:style>
  <w:style w:type="paragraph" w:styleId="ListContinue">
    <w:name w:val="List Continue"/>
    <w:basedOn w:val="List"/>
    <w:rsid w:val="00A04EC1"/>
    <w:pPr>
      <w:ind w:firstLine="0"/>
    </w:pPr>
  </w:style>
  <w:style w:type="paragraph" w:customStyle="1" w:styleId="ListNote">
    <w:name w:val="List Note"/>
    <w:basedOn w:val="List"/>
    <w:rsid w:val="00A04EC1"/>
    <w:pPr>
      <w:pBdr>
        <w:top w:val="single" w:sz="6" w:space="2" w:color="918585"/>
        <w:bottom w:val="single" w:sz="6" w:space="2" w:color="918585"/>
      </w:pBdr>
      <w:tabs>
        <w:tab w:val="left" w:pos="1021"/>
      </w:tabs>
      <w:ind w:firstLine="0"/>
    </w:pPr>
  </w:style>
  <w:style w:type="paragraph" w:customStyle="1" w:styleId="Warning">
    <w:name w:val="Warning"/>
    <w:basedOn w:val="BodyText"/>
    <w:rsid w:val="00A04EC1"/>
    <w:pPr>
      <w:shd w:val="clear" w:color="auto" w:fill="D9D9D9"/>
      <w:tabs>
        <w:tab w:val="left" w:pos="992"/>
      </w:tabs>
      <w:ind w:left="119" w:right="119"/>
    </w:pPr>
    <w:rPr>
      <w:sz w:val="20"/>
    </w:rPr>
  </w:style>
  <w:style w:type="paragraph" w:customStyle="1" w:styleId="MarginIcons">
    <w:name w:val="Margin Icons"/>
    <w:basedOn w:val="BodyText"/>
    <w:rsid w:val="00A04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EC1"/>
    <w:rPr>
      <w:rFonts w:ascii="Courier New" w:hAnsi="Courier New"/>
    </w:rPr>
  </w:style>
  <w:style w:type="paragraph" w:customStyle="1" w:styleId="NoteBullet">
    <w:name w:val="Note Bullet"/>
    <w:basedOn w:val="Note"/>
    <w:rsid w:val="00A04EC1"/>
    <w:pPr>
      <w:tabs>
        <w:tab w:val="clear" w:pos="680"/>
      </w:tabs>
      <w:spacing w:before="60" w:after="60"/>
    </w:pPr>
  </w:style>
  <w:style w:type="paragraph" w:customStyle="1" w:styleId="SubHeading2">
    <w:name w:val="SubHeading2"/>
    <w:basedOn w:val="HeadingBase"/>
    <w:rsid w:val="00A04EC1"/>
    <w:pPr>
      <w:spacing w:before="240" w:after="60"/>
    </w:pPr>
    <w:rPr>
      <w:sz w:val="20"/>
    </w:rPr>
  </w:style>
  <w:style w:type="paragraph" w:customStyle="1" w:styleId="SubHeading1">
    <w:name w:val="SubHeading1"/>
    <w:basedOn w:val="HeadingBase"/>
    <w:rsid w:val="00A04EC1"/>
    <w:pPr>
      <w:spacing w:before="240" w:after="60"/>
    </w:pPr>
    <w:rPr>
      <w:color w:val="918585"/>
      <w:sz w:val="22"/>
    </w:rPr>
  </w:style>
  <w:style w:type="paragraph" w:customStyle="1" w:styleId="SideHeading">
    <w:name w:val="Side Heading"/>
    <w:basedOn w:val="HeadingBase"/>
    <w:rsid w:val="00A04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EC1"/>
    <w:pPr>
      <w:tabs>
        <w:tab w:val="num" w:pos="360"/>
      </w:tabs>
    </w:pPr>
  </w:style>
  <w:style w:type="paragraph" w:styleId="PlainText">
    <w:name w:val="Plain Text"/>
    <w:basedOn w:val="Normal"/>
    <w:link w:val="PlainTextChar"/>
    <w:rsid w:val="00A04EC1"/>
    <w:rPr>
      <w:sz w:val="20"/>
    </w:rPr>
  </w:style>
  <w:style w:type="character" w:customStyle="1" w:styleId="PlainTextChar">
    <w:name w:val="Plain Text Char"/>
    <w:basedOn w:val="DefaultParagraphFont"/>
    <w:link w:val="PlainText"/>
    <w:rsid w:val="00A04EC1"/>
    <w:rPr>
      <w:rFonts w:ascii="Courier New" w:eastAsia="Times New Roman" w:hAnsi="Courier New" w:cs="Times New Roman"/>
      <w:sz w:val="20"/>
      <w:szCs w:val="20"/>
      <w:lang w:eastAsia="en-US"/>
    </w:rPr>
  </w:style>
  <w:style w:type="character" w:customStyle="1" w:styleId="MenuOption">
    <w:name w:val="Menu Option"/>
    <w:basedOn w:val="DefaultParagraphFont"/>
    <w:rsid w:val="00A04EC1"/>
    <w:rPr>
      <w:b/>
      <w:smallCaps/>
    </w:rPr>
  </w:style>
  <w:style w:type="paragraph" w:customStyle="1" w:styleId="TableListNumber">
    <w:name w:val="Table List Number"/>
    <w:basedOn w:val="ListNumber"/>
    <w:rsid w:val="00A04EC1"/>
    <w:pPr>
      <w:numPr>
        <w:numId w:val="0"/>
      </w:numPr>
    </w:pPr>
  </w:style>
  <w:style w:type="paragraph" w:styleId="TOC4">
    <w:name w:val="toc 4"/>
    <w:basedOn w:val="TOCBase"/>
    <w:next w:val="Normal"/>
    <w:semiHidden/>
    <w:rsid w:val="00A04EC1"/>
    <w:pPr>
      <w:tabs>
        <w:tab w:val="right" w:leader="dot" w:pos="9071"/>
      </w:tabs>
      <w:ind w:left="1701"/>
    </w:pPr>
  </w:style>
  <w:style w:type="paragraph" w:customStyle="1" w:styleId="ListAlpha">
    <w:name w:val="List Alpha"/>
    <w:basedOn w:val="List"/>
    <w:rsid w:val="00A04EC1"/>
    <w:pPr>
      <w:numPr>
        <w:numId w:val="9"/>
      </w:numPr>
    </w:pPr>
  </w:style>
  <w:style w:type="paragraph" w:customStyle="1" w:styleId="ListAlpha2">
    <w:name w:val="List Alpha 2"/>
    <w:basedOn w:val="List2"/>
    <w:rsid w:val="00A04EC1"/>
    <w:pPr>
      <w:numPr>
        <w:numId w:val="8"/>
      </w:numPr>
    </w:pPr>
  </w:style>
  <w:style w:type="paragraph" w:styleId="List2">
    <w:name w:val="List 2"/>
    <w:basedOn w:val="BodyText"/>
    <w:rsid w:val="00A04EC1"/>
    <w:pPr>
      <w:tabs>
        <w:tab w:val="left" w:pos="680"/>
      </w:tabs>
      <w:spacing w:before="60" w:after="60"/>
      <w:ind w:left="680" w:hanging="340"/>
    </w:pPr>
  </w:style>
  <w:style w:type="paragraph" w:styleId="List3">
    <w:name w:val="List 3"/>
    <w:basedOn w:val="BodyText"/>
    <w:rsid w:val="00A04EC1"/>
    <w:pPr>
      <w:tabs>
        <w:tab w:val="left" w:pos="1021"/>
      </w:tabs>
      <w:spacing w:before="60" w:after="60"/>
      <w:ind w:left="1020" w:hanging="340"/>
    </w:pPr>
  </w:style>
  <w:style w:type="paragraph" w:styleId="List4">
    <w:name w:val="List 4"/>
    <w:basedOn w:val="BodyText"/>
    <w:rsid w:val="00A04EC1"/>
    <w:pPr>
      <w:tabs>
        <w:tab w:val="left" w:pos="1361"/>
      </w:tabs>
      <w:spacing w:before="60" w:after="60"/>
      <w:ind w:left="1361" w:hanging="340"/>
    </w:pPr>
  </w:style>
  <w:style w:type="paragraph" w:styleId="List5">
    <w:name w:val="List 5"/>
    <w:basedOn w:val="BodyText"/>
    <w:rsid w:val="00A04EC1"/>
    <w:pPr>
      <w:tabs>
        <w:tab w:val="left" w:pos="1701"/>
      </w:tabs>
      <w:spacing w:before="60" w:after="60"/>
      <w:ind w:left="1701" w:hanging="340"/>
    </w:pPr>
  </w:style>
  <w:style w:type="paragraph" w:styleId="ListBullet3">
    <w:name w:val="List Bullet 3"/>
    <w:basedOn w:val="List3"/>
    <w:rsid w:val="00A04EC1"/>
    <w:pPr>
      <w:numPr>
        <w:numId w:val="14"/>
      </w:numPr>
      <w:tabs>
        <w:tab w:val="clear" w:pos="1021"/>
      </w:tabs>
      <w:ind w:left="1037" w:hanging="357"/>
    </w:pPr>
  </w:style>
  <w:style w:type="paragraph" w:styleId="ListBullet4">
    <w:name w:val="List Bullet 4"/>
    <w:basedOn w:val="List4"/>
    <w:rsid w:val="00A04EC1"/>
    <w:pPr>
      <w:numPr>
        <w:numId w:val="3"/>
      </w:numPr>
      <w:tabs>
        <w:tab w:val="clear" w:pos="1361"/>
      </w:tabs>
    </w:pPr>
  </w:style>
  <w:style w:type="paragraph" w:styleId="ListBullet5">
    <w:name w:val="List Bullet 5"/>
    <w:basedOn w:val="List5"/>
    <w:rsid w:val="00A04EC1"/>
    <w:pPr>
      <w:numPr>
        <w:numId w:val="4"/>
      </w:numPr>
    </w:pPr>
  </w:style>
  <w:style w:type="paragraph" w:styleId="ListContinue2">
    <w:name w:val="List Continue 2"/>
    <w:basedOn w:val="List2"/>
    <w:rsid w:val="00A04EC1"/>
    <w:pPr>
      <w:ind w:firstLine="0"/>
    </w:pPr>
  </w:style>
  <w:style w:type="paragraph" w:styleId="ListContinue3">
    <w:name w:val="List Continue 3"/>
    <w:basedOn w:val="List3"/>
    <w:rsid w:val="00A04EC1"/>
    <w:pPr>
      <w:ind w:left="1021" w:firstLine="0"/>
    </w:pPr>
  </w:style>
  <w:style w:type="paragraph" w:styleId="ListContinue4">
    <w:name w:val="List Continue 4"/>
    <w:basedOn w:val="List4"/>
    <w:rsid w:val="00A04EC1"/>
    <w:pPr>
      <w:ind w:firstLine="0"/>
    </w:pPr>
  </w:style>
  <w:style w:type="paragraph" w:styleId="ListContinue5">
    <w:name w:val="List Continue 5"/>
    <w:basedOn w:val="List5"/>
    <w:rsid w:val="00A04EC1"/>
    <w:pPr>
      <w:ind w:firstLine="0"/>
    </w:pPr>
  </w:style>
  <w:style w:type="paragraph" w:styleId="ListNumber3">
    <w:name w:val="List Number 3"/>
    <w:basedOn w:val="List3"/>
    <w:rsid w:val="00A04EC1"/>
    <w:pPr>
      <w:numPr>
        <w:numId w:val="5"/>
      </w:numPr>
    </w:pPr>
  </w:style>
  <w:style w:type="paragraph" w:styleId="ListNumber4">
    <w:name w:val="List Number 4"/>
    <w:basedOn w:val="List4"/>
    <w:rsid w:val="00A04EC1"/>
    <w:pPr>
      <w:numPr>
        <w:numId w:val="6"/>
      </w:numPr>
    </w:pPr>
  </w:style>
  <w:style w:type="paragraph" w:styleId="ListNumber5">
    <w:name w:val="List Number 5"/>
    <w:basedOn w:val="List5"/>
    <w:rsid w:val="00A04EC1"/>
    <w:pPr>
      <w:numPr>
        <w:numId w:val="7"/>
      </w:numPr>
    </w:pPr>
  </w:style>
  <w:style w:type="paragraph" w:styleId="BlockText">
    <w:name w:val="Block Text"/>
    <w:basedOn w:val="Normal"/>
    <w:rsid w:val="00A04EC1"/>
    <w:pPr>
      <w:spacing w:after="120"/>
      <w:ind w:left="1440" w:right="1440"/>
    </w:pPr>
  </w:style>
  <w:style w:type="character" w:customStyle="1" w:styleId="Subscript">
    <w:name w:val="Subscript"/>
    <w:basedOn w:val="DefaultParagraphFont"/>
    <w:rsid w:val="00A04EC1"/>
    <w:rPr>
      <w:sz w:val="16"/>
      <w:vertAlign w:val="subscript"/>
    </w:rPr>
  </w:style>
  <w:style w:type="character" w:customStyle="1" w:styleId="Superscript">
    <w:name w:val="Superscript"/>
    <w:basedOn w:val="DefaultParagraphFont"/>
    <w:rsid w:val="00A04EC1"/>
    <w:rPr>
      <w:sz w:val="16"/>
      <w:vertAlign w:val="superscript"/>
    </w:rPr>
  </w:style>
  <w:style w:type="character" w:customStyle="1" w:styleId="Symbols">
    <w:name w:val="Symbols"/>
    <w:basedOn w:val="DefaultParagraphFont"/>
    <w:rsid w:val="00A04EC1"/>
    <w:rPr>
      <w:rFonts w:ascii="Symbol" w:hAnsi="Symbol"/>
    </w:rPr>
  </w:style>
  <w:style w:type="character" w:customStyle="1" w:styleId="MenuOptions">
    <w:name w:val="Menu Options"/>
    <w:basedOn w:val="DefaultParagraphFont"/>
    <w:rsid w:val="00A04EC1"/>
    <w:rPr>
      <w:rFonts w:ascii="Arial Narrow" w:hAnsi="Arial Narrow"/>
      <w:smallCaps/>
    </w:rPr>
  </w:style>
  <w:style w:type="character" w:customStyle="1" w:styleId="Buttons">
    <w:name w:val="Buttons"/>
    <w:basedOn w:val="DefaultParagraphFont"/>
    <w:rsid w:val="00A04EC1"/>
    <w:rPr>
      <w:b/>
    </w:rPr>
  </w:style>
  <w:style w:type="character" w:customStyle="1" w:styleId="Underlined">
    <w:name w:val="Underlined"/>
    <w:basedOn w:val="DefaultParagraphFont"/>
    <w:rsid w:val="00A04EC1"/>
    <w:rPr>
      <w:u w:val="single"/>
    </w:rPr>
  </w:style>
  <w:style w:type="paragraph" w:customStyle="1" w:styleId="TableBodyTextRight">
    <w:name w:val="Table Body Text Right"/>
    <w:basedOn w:val="TableBodyText"/>
    <w:rsid w:val="00A04EC1"/>
    <w:pPr>
      <w:widowControl w:val="0"/>
      <w:autoSpaceDE w:val="0"/>
      <w:autoSpaceDN w:val="0"/>
      <w:adjustRightInd w:val="0"/>
      <w:jc w:val="right"/>
    </w:pPr>
    <w:rPr>
      <w:rFonts w:cs="Arial"/>
      <w:szCs w:val="18"/>
    </w:rPr>
  </w:style>
  <w:style w:type="paragraph" w:customStyle="1" w:styleId="CopyrightText">
    <w:name w:val="Copyright Text"/>
    <w:basedOn w:val="BodyText"/>
    <w:rsid w:val="00A04EC1"/>
    <w:rPr>
      <w:sz w:val="18"/>
    </w:rPr>
  </w:style>
  <w:style w:type="paragraph" w:customStyle="1" w:styleId="BodySmallRight">
    <w:name w:val="Body Small Right"/>
    <w:basedOn w:val="BodyTextRight"/>
    <w:rsid w:val="00A04EC1"/>
    <w:rPr>
      <w:sz w:val="18"/>
      <w:szCs w:val="18"/>
    </w:rPr>
  </w:style>
  <w:style w:type="paragraph" w:customStyle="1" w:styleId="MarginEdition">
    <w:name w:val="Margin Edition"/>
    <w:basedOn w:val="MarginNote"/>
    <w:rsid w:val="00A04EC1"/>
    <w:pPr>
      <w:spacing w:before="0" w:after="0"/>
    </w:pPr>
    <w:rPr>
      <w:rFonts w:ascii="Times New Roman" w:hAnsi="Times New Roman"/>
      <w:color w:val="999999"/>
    </w:rPr>
  </w:style>
  <w:style w:type="paragraph" w:customStyle="1" w:styleId="Spacer">
    <w:name w:val="Spacer"/>
    <w:basedOn w:val="Normal"/>
    <w:rsid w:val="00A04EC1"/>
    <w:rPr>
      <w:sz w:val="2"/>
      <w:szCs w:val="2"/>
    </w:rPr>
  </w:style>
  <w:style w:type="character" w:customStyle="1" w:styleId="Small">
    <w:name w:val="Small"/>
    <w:basedOn w:val="DefaultParagraphFont"/>
    <w:rsid w:val="00A04EC1"/>
    <w:rPr>
      <w:sz w:val="16"/>
    </w:rPr>
  </w:style>
  <w:style w:type="paragraph" w:customStyle="1" w:styleId="WideTable">
    <w:name w:val="Wide Table"/>
    <w:basedOn w:val="Normal"/>
    <w:rsid w:val="00A04EC1"/>
    <w:pPr>
      <w:ind w:left="-1418"/>
    </w:pPr>
    <w:rPr>
      <w:sz w:val="2"/>
      <w:szCs w:val="2"/>
    </w:rPr>
  </w:style>
  <w:style w:type="character" w:styleId="PageNumber">
    <w:name w:val="page number"/>
    <w:basedOn w:val="DefaultParagraphFont"/>
    <w:rsid w:val="00A04EC1"/>
  </w:style>
  <w:style w:type="paragraph" w:styleId="Quote">
    <w:name w:val="Quote"/>
    <w:basedOn w:val="Heading1"/>
    <w:link w:val="QuoteChar"/>
    <w:qFormat/>
    <w:rsid w:val="00A04EC1"/>
    <w:rPr>
      <w:b w:val="0"/>
      <w:sz w:val="72"/>
      <w:szCs w:val="72"/>
      <w:lang w:val="en-NZ"/>
    </w:rPr>
  </w:style>
  <w:style w:type="character" w:customStyle="1" w:styleId="QuoteChar">
    <w:name w:val="Quote Char"/>
    <w:basedOn w:val="DefaultParagraphFont"/>
    <w:link w:val="Quote"/>
    <w:rsid w:val="00A04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EC1"/>
    <w:pPr>
      <w:pageBreakBefore/>
    </w:pPr>
  </w:style>
  <w:style w:type="paragraph" w:customStyle="1" w:styleId="Border">
    <w:name w:val="Border"/>
    <w:basedOn w:val="Normal"/>
    <w:qFormat/>
    <w:rsid w:val="00A04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EC1"/>
    <w:rPr>
      <w:b/>
      <w:bCs/>
      <w:i/>
      <w:iCs/>
      <w:color w:val="auto"/>
    </w:rPr>
  </w:style>
  <w:style w:type="paragraph" w:styleId="IntenseQuote">
    <w:name w:val="Intense Quote"/>
    <w:basedOn w:val="Normal"/>
    <w:next w:val="Normal"/>
    <w:link w:val="IntenseQuoteChar"/>
    <w:uiPriority w:val="30"/>
    <w:qFormat/>
    <w:rsid w:val="00A04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EC1"/>
    <w:rPr>
      <w:smallCaps/>
      <w:color w:val="auto"/>
      <w:u w:val="single"/>
    </w:rPr>
  </w:style>
  <w:style w:type="character" w:styleId="IntenseReference">
    <w:name w:val="Intense Reference"/>
    <w:basedOn w:val="DefaultParagraphFont"/>
    <w:uiPriority w:val="32"/>
    <w:qFormat/>
    <w:rsid w:val="00A04EC1"/>
    <w:rPr>
      <w:b/>
      <w:bCs/>
      <w:smallCaps/>
      <w:color w:val="auto"/>
      <w:spacing w:val="5"/>
      <w:u w:val="single"/>
    </w:rPr>
  </w:style>
  <w:style w:type="paragraph" w:customStyle="1" w:styleId="2ColumnHeading">
    <w:name w:val="2Column Heading"/>
    <w:basedOn w:val="BodyText"/>
    <w:qFormat/>
    <w:rsid w:val="00A04EC1"/>
    <w:pPr>
      <w:spacing w:after="60"/>
      <w:ind w:left="-2268"/>
    </w:pPr>
    <w:rPr>
      <w:b/>
    </w:rPr>
  </w:style>
  <w:style w:type="paragraph" w:customStyle="1" w:styleId="Heading1TOC">
    <w:name w:val="Heading1 TOC"/>
    <w:basedOn w:val="Normal"/>
    <w:qFormat/>
    <w:rsid w:val="00A04EC1"/>
    <w:pPr>
      <w:spacing w:before="240" w:after="120"/>
    </w:pPr>
    <w:rPr>
      <w:rFonts w:ascii="Times New Roman" w:hAnsi="Times New Roman"/>
      <w:b/>
      <w:sz w:val="32"/>
    </w:rPr>
  </w:style>
  <w:style w:type="paragraph" w:customStyle="1" w:styleId="Heading2TOC">
    <w:name w:val="Heading2 TOC"/>
    <w:basedOn w:val="Normal"/>
    <w:qFormat/>
    <w:rsid w:val="00A04EC1"/>
    <w:pPr>
      <w:spacing w:before="240" w:after="60"/>
    </w:pPr>
    <w:rPr>
      <w:rFonts w:ascii="Times New Roman" w:hAnsi="Times New Roman"/>
      <w:b/>
      <w:sz w:val="28"/>
    </w:rPr>
  </w:style>
  <w:style w:type="character" w:customStyle="1" w:styleId="Underline">
    <w:name w:val="Underline"/>
    <w:basedOn w:val="DefaultParagraphFont"/>
    <w:qFormat/>
    <w:rsid w:val="00A04EC1"/>
    <w:rPr>
      <w:u w:val="single"/>
    </w:rPr>
  </w:style>
  <w:style w:type="character" w:customStyle="1" w:styleId="BoldandItalics">
    <w:name w:val="Bold and Italics"/>
    <w:qFormat/>
    <w:rsid w:val="00A04EC1"/>
    <w:rPr>
      <w:b/>
      <w:i/>
      <w:u w:val="none"/>
    </w:rPr>
  </w:style>
  <w:style w:type="paragraph" w:styleId="BalloonText">
    <w:name w:val="Balloon Text"/>
    <w:basedOn w:val="Normal"/>
    <w:link w:val="BalloonTextChar"/>
    <w:rsid w:val="00A04EC1"/>
    <w:rPr>
      <w:rFonts w:ascii="Tahoma" w:hAnsi="Tahoma" w:cs="Tahoma"/>
      <w:sz w:val="16"/>
      <w:szCs w:val="16"/>
    </w:rPr>
  </w:style>
  <w:style w:type="character" w:customStyle="1" w:styleId="BalloonTextChar">
    <w:name w:val="Balloon Text Char"/>
    <w:basedOn w:val="DefaultParagraphFont"/>
    <w:link w:val="BalloonText"/>
    <w:rsid w:val="00A04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EC1"/>
    <w:rPr>
      <w:b/>
      <w:color w:val="660033"/>
      <w:spacing w:val="0"/>
    </w:rPr>
  </w:style>
  <w:style w:type="paragraph" w:customStyle="1" w:styleId="Nameditemlist">
    <w:name w:val="Named item list"/>
    <w:basedOn w:val="BodyText"/>
    <w:qFormat/>
    <w:rsid w:val="00A04EC1"/>
    <w:pPr>
      <w:tabs>
        <w:tab w:val="left" w:pos="2835"/>
      </w:tabs>
      <w:ind w:left="2835" w:hanging="2835"/>
    </w:pPr>
  </w:style>
  <w:style w:type="paragraph" w:customStyle="1" w:styleId="BodyTextnopadding">
    <w:name w:val="Body Text no padding"/>
    <w:basedOn w:val="BodyText"/>
    <w:qFormat/>
    <w:rsid w:val="00A04EC1"/>
    <w:pPr>
      <w:spacing w:before="0" w:after="0"/>
    </w:pPr>
  </w:style>
  <w:style w:type="character" w:styleId="Hyperlink">
    <w:name w:val="Hyperlink"/>
    <w:basedOn w:val="DefaultParagraphFont"/>
    <w:uiPriority w:val="99"/>
    <w:unhideWhenUsed/>
    <w:rsid w:val="00865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3238</Characters>
  <Application>Microsoft Office Word</Application>
  <DocSecurity>0</DocSecurity>
  <Lines>98</Lines>
  <Paragraphs>76</Paragraphs>
  <ScaleCrop>false</ScaleCrop>
  <Company>Author-it Software Corporation Ltd.</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FNS42020 Certificate IV in Banking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2020-07-01T02:28:51Z</dcterms:created>
  <dcterms:modified xsi:type="dcterms:W3CDTF">2020-06-30T12:53:00Z</dcterms:modified>
</cp:coreProperties>
</file>