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8AE" w:rsidP="006348AE">
      <w:pPr>
        <w:pStyle w:val="Title"/>
      </w:pPr>
      <w:r>
        <w:fldChar w:fldCharType="begin"/>
      </w:r>
      <w:r>
        <w:instrText xml:space="preserve"> TITLE   \* MERGEFORMAT </w:instrText>
      </w:r>
      <w:r>
        <w:fldChar w:fldCharType="separate"/>
      </w:r>
      <w:r>
        <w:t>FNS41720 Certificate IV in Insurance Broking</w:t>
      </w:r>
      <w:r>
        <w:fldChar w:fldCharType="end"/>
      </w:r>
    </w:p>
    <w:p w:rsidR="006348AE" w:rsidP="006348AE">
      <w:pPr>
        <w:pStyle w:val="Version"/>
        <w:sectPr w:rsidSect="005F6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F67F7" w:rsidP="005F67F7">
      <w:pPr>
        <w:pStyle w:val="SuperHeading"/>
      </w:pPr>
      <w:r w:rsidRPr="005F67F7">
        <w:t>FNS41720 Certificate IV in Insurance Broking</w:t>
      </w:r>
    </w:p>
    <w:p w:rsidR="00000000" w:rsidRPr="005F67F7" w:rsidP="005F67F7">
      <w:pPr>
        <w:pStyle w:val="Heading1"/>
      </w:pPr>
      <w:bookmarkStart w:id="1" w:name="O_1246009"/>
      <w:bookmarkEnd w:id="1"/>
      <w:r w:rsidRPr="005F67F7">
        <w:t>Modification History</w:t>
      </w:r>
    </w:p>
    <w:tbl>
      <w:tblPr>
        <w:tblW w:w="0" w:type="auto"/>
        <w:tblLayout w:type="fixed"/>
        <w:tblCellMar>
          <w:left w:w="62" w:type="dxa"/>
          <w:right w:w="62" w:type="dxa"/>
        </w:tblCellMar>
        <w:tblLook w:val="0000"/>
      </w:tblPr>
      <w:tblGrid>
        <w:gridCol w:w="3086"/>
        <w:gridCol w:w="5873"/>
      </w:tblGrid>
      <w:tr w:rsidTr="006348AE">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F7" w:rsidP="005F67F7">
            <w:pPr>
              <w:pStyle w:val="BodyText"/>
            </w:pPr>
            <w:r w:rsidRPr="005F67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F7">
            <w:pPr>
              <w:pStyle w:val="BodyText"/>
              <w:rPr>
                <w:lang w:val="en-NZ"/>
              </w:rPr>
            </w:pPr>
            <w:r w:rsidRPr="005F67F7">
              <w:rPr>
                <w:rStyle w:val="SpecialBold"/>
              </w:rPr>
              <w:t>Comments</w:t>
            </w:r>
          </w:p>
        </w:tc>
      </w:tr>
      <w:tr w:rsidTr="006348AE">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F7">
            <w:pPr>
              <w:pStyle w:val="BodyText"/>
              <w:rPr>
                <w:lang w:val="en-NZ"/>
              </w:rPr>
            </w:pPr>
            <w:r w:rsidRPr="005F67F7">
              <w:t>Release 4</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F7" w:rsidP="005F67F7">
            <w:pPr>
              <w:pStyle w:val="BodyText"/>
            </w:pPr>
            <w:r w:rsidRPr="005F67F7">
              <w:t>This version first released with the FNS Financial Services Training Package Version 8.1.</w:t>
            </w:r>
          </w:p>
          <w:p w:rsidR="00000000" w:rsidP="005F67F7">
            <w:pPr>
              <w:pStyle w:val="BodyText"/>
              <w:rPr>
                <w:lang w:val="en-NZ"/>
              </w:rPr>
            </w:pPr>
            <w:r w:rsidRPr="005F67F7">
              <w:t xml:space="preserve">Unit BSBCUS403 Implement customer service standards removed from the Customer service electives. </w:t>
            </w:r>
          </w:p>
        </w:tc>
      </w:tr>
      <w:tr w:rsidTr="006348AE">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F7">
            <w:pPr>
              <w:pStyle w:val="BodyText"/>
              <w:rPr>
                <w:lang w:val="en-NZ"/>
              </w:rPr>
            </w:pPr>
            <w:r w:rsidRPr="005F67F7">
              <w:t xml:space="preserve">Release </w:t>
            </w:r>
            <w:r w:rsidRPr="005F67F7">
              <w:t>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F7" w:rsidP="005F67F7">
            <w:pPr>
              <w:pStyle w:val="BodyText"/>
            </w:pPr>
            <w:r w:rsidRPr="005F67F7">
              <w:t>This version first released with the FNS Financial Services Training Package Version 8.0.</w:t>
            </w:r>
          </w:p>
          <w:p w:rsidR="00000000" w:rsidP="005F67F7">
            <w:pPr>
              <w:pStyle w:val="BodyText"/>
              <w:rPr>
                <w:lang w:val="en-NZ"/>
              </w:rPr>
            </w:pPr>
            <w:r w:rsidRPr="005F67F7">
              <w:t>Native and imported elective units of competency were updated and/or superseded.</w:t>
            </w:r>
          </w:p>
        </w:tc>
      </w:tr>
      <w:tr w:rsidTr="006348AE">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F7">
            <w:pPr>
              <w:pStyle w:val="BodyText"/>
              <w:rPr>
                <w:lang w:val="en-NZ"/>
              </w:rPr>
            </w:pPr>
            <w:r w:rsidRPr="005F67F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F7" w:rsidP="005F67F7">
            <w:pPr>
              <w:pStyle w:val="BodyText"/>
            </w:pPr>
            <w:r w:rsidRPr="005F67F7">
              <w:t>This version first released with FNS Financial Services Training Package</w:t>
            </w:r>
            <w:r w:rsidRPr="005F67F7">
              <w:t xml:space="preserve"> Version 6.0. </w:t>
            </w:r>
          </w:p>
          <w:p w:rsidR="00000000" w:rsidP="005F67F7">
            <w:pPr>
              <w:pStyle w:val="BodyText"/>
              <w:rPr>
                <w:lang w:val="en-NZ"/>
              </w:rPr>
            </w:pPr>
            <w:r w:rsidRPr="005F67F7">
              <w:t>Release created to reflect updated units of competency.</w:t>
            </w:r>
          </w:p>
        </w:tc>
      </w:tr>
      <w:tr w:rsidTr="006348AE">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F7">
            <w:pPr>
              <w:pStyle w:val="BodyText"/>
              <w:rPr>
                <w:lang w:val="en-NZ"/>
              </w:rPr>
            </w:pPr>
            <w:r w:rsidRPr="005F67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F7" w:rsidP="005F67F7">
            <w:pPr>
              <w:pStyle w:val="BodyText"/>
            </w:pPr>
            <w:r w:rsidRPr="005F67F7">
              <w:t>This version first released with FNS Financial Services Training Package Version 5.0.</w:t>
            </w:r>
          </w:p>
        </w:tc>
      </w:tr>
    </w:tbl>
    <w:p w:rsidR="00000000" w:rsidRPr="005F67F7" w:rsidP="005F67F7">
      <w:pPr>
        <w:pStyle w:val="BodyText"/>
      </w:pPr>
    </w:p>
    <w:p w:rsidR="00000000" w:rsidRPr="005F67F7" w:rsidP="005F67F7">
      <w:pPr>
        <w:pStyle w:val="AllowPageBreak"/>
      </w:pPr>
    </w:p>
    <w:p w:rsidR="00000000" w:rsidRPr="005F67F7" w:rsidP="005F67F7">
      <w:pPr>
        <w:pStyle w:val="Heading1"/>
      </w:pPr>
      <w:bookmarkStart w:id="2" w:name="O_1246008"/>
      <w:bookmarkEnd w:id="2"/>
      <w:r w:rsidRPr="005F67F7">
        <w:t>Qualification Description</w:t>
      </w:r>
    </w:p>
    <w:p w:rsidR="00000000" w:rsidRPr="005F67F7" w:rsidP="006348AE">
      <w:pPr>
        <w:pStyle w:val="BodyText"/>
      </w:pPr>
      <w:r w:rsidRPr="005F67F7">
        <w:t>This qualification reflects the role of insurance brokers who provide advice on retail products and services to retail insurance clients. They may also have a role in providing specialist advice and managerial activities. Individuals in these roles apply s</w:t>
      </w:r>
      <w:r w:rsidRPr="005F67F7">
        <w:t>pecialist skills and knowledge to work autonomously and exercise judgement in completing routine and non-routine activities and to analyse and evaluate information from a variety of relevant sources.</w:t>
      </w:r>
    </w:p>
    <w:p w:rsidR="00000000" w:rsidRPr="005F67F7" w:rsidP="005F67F7">
      <w:pPr>
        <w:pStyle w:val="BodyTextBold"/>
      </w:pPr>
      <w:r w:rsidRPr="005F67F7">
        <w:t>Licensing, legislative, regulatory or certification cons</w:t>
      </w:r>
      <w:r w:rsidRPr="005F67F7">
        <w:t>iderations</w:t>
      </w:r>
    </w:p>
    <w:p w:rsidR="00000000" w:rsidRPr="005F67F7" w:rsidP="006348AE">
      <w:pPr>
        <w:pStyle w:val="BodyText"/>
      </w:pPr>
      <w:r w:rsidRPr="005F67F7">
        <w:t>Work functions in the occupational areas where this qualification may be used are subject to regulatory requirements. Relevant regulatory authorities should be consulted to confirm those requirements before applying the qualification.</w:t>
      </w:r>
    </w:p>
    <w:p w:rsidR="00000000" w:rsidRPr="005F67F7" w:rsidP="005F67F7">
      <w:pPr>
        <w:pStyle w:val="Heading1"/>
      </w:pPr>
      <w:bookmarkStart w:id="3" w:name="O_1246007"/>
      <w:bookmarkEnd w:id="3"/>
      <w:r w:rsidRPr="005F67F7">
        <w:t>Entry Requirements</w:t>
      </w:r>
    </w:p>
    <w:p w:rsidR="00000000" w:rsidRPr="005F67F7" w:rsidP="006348AE">
      <w:pPr>
        <w:pStyle w:val="BodyText"/>
      </w:pPr>
      <w:r w:rsidRPr="005F67F7">
        <w:t>Nil</w:t>
      </w:r>
    </w:p>
    <w:p w:rsidR="00000000" w:rsidRPr="005F67F7" w:rsidP="005F67F7">
      <w:pPr>
        <w:pStyle w:val="Heading1"/>
      </w:pPr>
      <w:bookmarkStart w:id="4" w:name="O_1246006"/>
      <w:bookmarkEnd w:id="4"/>
      <w:r w:rsidRPr="005F67F7">
        <w:t>Packaging Rules</w:t>
      </w:r>
    </w:p>
    <w:p w:rsidR="00000000" w:rsidRPr="005F67F7" w:rsidP="005F67F7">
      <w:pPr>
        <w:pStyle w:val="BodyTextBold"/>
      </w:pPr>
      <w:r w:rsidRPr="005F67F7">
        <w:t>Total number of units = 12</w:t>
      </w:r>
    </w:p>
    <w:p w:rsidR="00000000" w:rsidRPr="005F67F7" w:rsidP="006348AE">
      <w:pPr>
        <w:pStyle w:val="List"/>
      </w:pPr>
      <w:r w:rsidRPr="005F67F7">
        <w:rPr>
          <w:rStyle w:val="SpecialBold"/>
        </w:rPr>
        <w:t>8 core units</w:t>
      </w:r>
      <w:r w:rsidRPr="005F67F7">
        <w:t xml:space="preserve"> plus</w:t>
      </w:r>
    </w:p>
    <w:p w:rsidR="00000000" w:rsidRPr="005F67F7" w:rsidP="006348AE">
      <w:pPr>
        <w:pStyle w:val="List"/>
      </w:pPr>
      <w:r w:rsidRPr="005F67F7">
        <w:rPr>
          <w:rStyle w:val="SpecialBold"/>
        </w:rPr>
        <w:t>4 elective units</w:t>
      </w:r>
      <w:r w:rsidRPr="005F67F7">
        <w:t>, of which:</w:t>
      </w:r>
    </w:p>
    <w:p w:rsidR="00000000" w:rsidRPr="005F67F7" w:rsidP="005F67F7">
      <w:pPr>
        <w:pStyle w:val="ListBullet"/>
      </w:pPr>
      <w:r w:rsidRPr="005F67F7">
        <w:t>at least 2 must be from the elective units listed below</w:t>
      </w:r>
    </w:p>
    <w:p w:rsidR="00000000" w:rsidRPr="005F67F7" w:rsidP="005F67F7">
      <w:pPr>
        <w:pStyle w:val="ListBullet"/>
      </w:pPr>
      <w:r w:rsidRPr="005F67F7">
        <w:t>the remaining units may be from this qualification or any currently endorsed Certificate III or above training package qualification or accredited course.</w:t>
      </w:r>
    </w:p>
    <w:p w:rsidR="00000000" w:rsidRPr="005F67F7" w:rsidP="005F67F7">
      <w:pPr>
        <w:pStyle w:val="BodyText"/>
      </w:pPr>
    </w:p>
    <w:p w:rsidR="00000000" w:rsidRPr="005F67F7" w:rsidP="006348AE">
      <w:pPr>
        <w:pStyle w:val="BodyText"/>
      </w:pPr>
      <w:r w:rsidRPr="005F67F7">
        <w:t xml:space="preserve">Elective units must be relevant to the work environment and the qualification, maintain the overall </w:t>
      </w:r>
      <w:r w:rsidRPr="005F67F7">
        <w:t>integrity of the AQF alignment, not duplicate the outcome of another unit chosen for the qualification, and contribute to a valid industry-supported vocational outcome.</w:t>
      </w:r>
    </w:p>
    <w:p w:rsidR="00000000" w:rsidRPr="005F67F7" w:rsidP="005F67F7">
      <w:pPr>
        <w:pStyle w:val="Heading3"/>
      </w:pPr>
      <w:r w:rsidRPr="005F67F7">
        <w:t>Core units</w:t>
      </w:r>
    </w:p>
    <w:p w:rsidR="00000000" w:rsidRPr="005F67F7" w:rsidP="005F67F7">
      <w:pPr>
        <w:pStyle w:val="List"/>
      </w:pPr>
      <w:r w:rsidRPr="005F67F7">
        <w:t>FNSASIC314 Provide Tier 2 general advice in general insurance</w:t>
      </w:r>
    </w:p>
    <w:p w:rsidR="00000000" w:rsidRPr="005F67F7" w:rsidP="005F67F7">
      <w:pPr>
        <w:pStyle w:val="List"/>
      </w:pPr>
      <w:r w:rsidRPr="005F67F7">
        <w:t>FNSASIC315 Pro</w:t>
      </w:r>
      <w:r w:rsidRPr="005F67F7">
        <w:t>vide Tier 2 personal advice in general insurance</w:t>
      </w:r>
    </w:p>
    <w:p w:rsidR="00000000" w:rsidRPr="005F67F7" w:rsidP="005F67F7">
      <w:pPr>
        <w:pStyle w:val="List"/>
      </w:pPr>
      <w:r w:rsidRPr="005F67F7">
        <w:t>FNSIBK412 Implement new and renewed insurance program for insurance broking clients</w:t>
      </w:r>
    </w:p>
    <w:p w:rsidR="00000000" w:rsidRPr="005F67F7" w:rsidP="005F67F7">
      <w:pPr>
        <w:pStyle w:val="List"/>
      </w:pPr>
      <w:r w:rsidRPr="005F67F7">
        <w:t>FNSIBK413 Place client insurances with insurer and confirm insurance cover with clients</w:t>
      </w:r>
    </w:p>
    <w:p w:rsidR="00000000" w:rsidRPr="005F67F7" w:rsidP="005F67F7">
      <w:pPr>
        <w:pStyle w:val="List"/>
      </w:pPr>
      <w:r w:rsidRPr="005F67F7">
        <w:t xml:space="preserve">FNSIBK414 Provide a claims service </w:t>
      </w:r>
      <w:r w:rsidRPr="005F67F7">
        <w:t>to insurance broking clients</w:t>
      </w:r>
    </w:p>
    <w:p w:rsidR="00000000" w:rsidRPr="005F67F7" w:rsidP="005F67F7">
      <w:pPr>
        <w:pStyle w:val="List"/>
      </w:pPr>
      <w:r w:rsidRPr="005F67F7">
        <w:t>FNSIBK415 Meet compliance requirements relating to insurance broking</w:t>
      </w:r>
    </w:p>
    <w:p w:rsidR="00000000" w:rsidRPr="005F67F7" w:rsidP="005F67F7">
      <w:pPr>
        <w:pStyle w:val="List"/>
      </w:pPr>
      <w:r w:rsidRPr="005F67F7">
        <w:t>FNSIBK416 Deliver insurance broking services</w:t>
      </w:r>
    </w:p>
    <w:p w:rsidR="00000000" w:rsidRPr="005F67F7" w:rsidP="005F67F7">
      <w:pPr>
        <w:pStyle w:val="List"/>
      </w:pPr>
      <w:r w:rsidRPr="005F67F7">
        <w:t>FNSINC412 Apply and maintain knowledge of financial products and services</w:t>
      </w:r>
    </w:p>
    <w:p w:rsidR="00000000" w:rsidRPr="005F67F7" w:rsidP="005F67F7">
      <w:pPr>
        <w:pStyle w:val="Heading3"/>
      </w:pPr>
      <w:r w:rsidRPr="005F67F7">
        <w:t>Elective units</w:t>
      </w:r>
    </w:p>
    <w:p w:rsidR="00000000" w:rsidRPr="005F67F7" w:rsidP="005F67F7">
      <w:pPr>
        <w:pStyle w:val="Heading3"/>
      </w:pPr>
      <w:r w:rsidRPr="005F67F7">
        <w:t>Communication</w:t>
      </w:r>
    </w:p>
    <w:p w:rsidR="00000000" w:rsidRPr="005F67F7" w:rsidP="005F67F7">
      <w:pPr>
        <w:pStyle w:val="List"/>
      </w:pPr>
      <w:r w:rsidRPr="005F67F7">
        <w:t xml:space="preserve">BSBCMM411 </w:t>
      </w:r>
      <w:r w:rsidRPr="005F67F7">
        <w:t>Make presentations</w:t>
      </w:r>
    </w:p>
    <w:p w:rsidR="00000000" w:rsidRPr="005F67F7" w:rsidP="005F67F7">
      <w:pPr>
        <w:pStyle w:val="List"/>
      </w:pPr>
      <w:r w:rsidRPr="005F67F7">
        <w:t>BSBOPS305 Process customer complaints</w:t>
      </w:r>
    </w:p>
    <w:p w:rsidR="00000000" w:rsidRPr="005F67F7" w:rsidP="005F67F7">
      <w:pPr>
        <w:pStyle w:val="List"/>
      </w:pPr>
      <w:r w:rsidRPr="005F67F7">
        <w:t>FNSCUS411 Participate in negotiations</w:t>
      </w:r>
    </w:p>
    <w:p w:rsidR="00000000" w:rsidRPr="005F67F7" w:rsidP="005F67F7">
      <w:pPr>
        <w:pStyle w:val="Heading3"/>
      </w:pPr>
      <w:r w:rsidRPr="005F67F7">
        <w:t>Customer service</w:t>
      </w:r>
    </w:p>
    <w:p w:rsidR="00000000" w:rsidRPr="005F67F7" w:rsidP="005F67F7">
      <w:pPr>
        <w:pStyle w:val="List"/>
      </w:pPr>
      <w:r w:rsidRPr="005F67F7">
        <w:t>BSBOPS404 Implement customer service strategies</w:t>
      </w:r>
    </w:p>
    <w:p w:rsidR="00000000" w:rsidRPr="005F67F7" w:rsidP="005F67F7">
      <w:pPr>
        <w:pStyle w:val="List"/>
      </w:pPr>
      <w:r w:rsidRPr="005F67F7">
        <w:t>BSBOPS505 Manage organisational customer service</w:t>
      </w:r>
    </w:p>
    <w:p w:rsidR="00000000" w:rsidRPr="005F67F7" w:rsidP="005F67F7">
      <w:pPr>
        <w:pStyle w:val="Heading3"/>
      </w:pPr>
      <w:r w:rsidRPr="005F67F7">
        <w:t>Risk management</w:t>
      </w:r>
    </w:p>
    <w:p w:rsidR="00000000" w:rsidRPr="005F67F7" w:rsidP="005F67F7">
      <w:pPr>
        <w:pStyle w:val="List"/>
      </w:pPr>
      <w:r w:rsidRPr="005F67F7">
        <w:t>BSBWHS414 Contribute to WHS risk management</w:t>
      </w:r>
    </w:p>
    <w:p w:rsidR="00000000" w:rsidRPr="005F67F7" w:rsidP="005F67F7">
      <w:pPr>
        <w:pStyle w:val="List"/>
      </w:pPr>
      <w:r w:rsidRPr="005F67F7">
        <w:t>FNSISV413 Survey potential risk exposure</w:t>
      </w:r>
    </w:p>
    <w:p w:rsidR="00000000" w:rsidRPr="005F67F7" w:rsidP="005F67F7">
      <w:pPr>
        <w:pStyle w:val="List"/>
      </w:pPr>
      <w:r w:rsidRPr="005F67F7">
        <w:t>FNSRSK512 Assess risks</w:t>
      </w:r>
    </w:p>
    <w:p w:rsidR="00000000" w:rsidRPr="005F67F7" w:rsidP="005F67F7">
      <w:pPr>
        <w:pStyle w:val="Heading3"/>
      </w:pPr>
      <w:r w:rsidRPr="005F67F7">
        <w:t>Team and organisation</w:t>
      </w:r>
    </w:p>
    <w:p w:rsidR="00000000" w:rsidRPr="005F67F7" w:rsidP="005F67F7">
      <w:pPr>
        <w:pStyle w:val="List"/>
      </w:pPr>
      <w:r w:rsidRPr="005F67F7">
        <w:t>BSBLDR411 Demonstrate leadership in the workplace</w:t>
      </w:r>
    </w:p>
    <w:p w:rsidR="00000000" w:rsidRPr="005F67F7" w:rsidP="005F67F7">
      <w:pPr>
        <w:pStyle w:val="List"/>
      </w:pPr>
      <w:r w:rsidRPr="005F67F7">
        <w:t>BSBLDR414 Lead team effectiveness</w:t>
      </w:r>
    </w:p>
    <w:p w:rsidR="00000000" w:rsidRPr="005F67F7" w:rsidP="005F67F7">
      <w:pPr>
        <w:pStyle w:val="List"/>
      </w:pPr>
      <w:r w:rsidRPr="005F67F7">
        <w:t xml:space="preserve">BSBOPS402 Coordinate business operational </w:t>
      </w:r>
      <w:r w:rsidRPr="005F67F7">
        <w:t>plans</w:t>
      </w:r>
    </w:p>
    <w:p w:rsidR="00000000" w:rsidRPr="005F67F7" w:rsidP="005F67F7">
      <w:pPr>
        <w:pStyle w:val="List"/>
      </w:pPr>
      <w:r w:rsidRPr="005F67F7">
        <w:t>BSBPEF402 Develop personal work priorities</w:t>
      </w:r>
    </w:p>
    <w:p w:rsidR="00000000" w:rsidRPr="005F67F7" w:rsidP="005F67F7">
      <w:pPr>
        <w:pStyle w:val="Heading3"/>
      </w:pPr>
      <w:r w:rsidRPr="005F67F7">
        <w:t>Workers’ compensation insurance</w:t>
      </w:r>
    </w:p>
    <w:p w:rsidR="00000000" w:rsidRPr="005F67F7" w:rsidP="005F67F7">
      <w:pPr>
        <w:pStyle w:val="List"/>
      </w:pPr>
      <w:r w:rsidRPr="005F67F7">
        <w:t>FNSIBK401 Research, analyse and report information in insurance broking</w:t>
      </w:r>
    </w:p>
    <w:p w:rsidR="00000000" w:rsidRPr="005F67F7" w:rsidP="005F67F7">
      <w:pPr>
        <w:pStyle w:val="List"/>
      </w:pPr>
      <w:r w:rsidRPr="005F67F7">
        <w:t>FNSISV405 Analyse insurance claims</w:t>
      </w:r>
    </w:p>
    <w:p w:rsidR="00000000" w:rsidRPr="005F67F7" w:rsidP="005F67F7">
      <w:pPr>
        <w:pStyle w:val="List"/>
      </w:pPr>
      <w:r w:rsidRPr="005F67F7">
        <w:t>FNSISV408 Manage handling and settlement of routine insurance claims</w:t>
      </w:r>
      <w:r w:rsidRPr="005F67F7">
        <w:t xml:space="preserve"> for retail clients</w:t>
      </w:r>
    </w:p>
    <w:p w:rsidR="00000000" w:rsidRPr="005F67F7" w:rsidP="005F67F7">
      <w:pPr>
        <w:pStyle w:val="List"/>
      </w:pPr>
      <w:r w:rsidRPr="005F67F7">
        <w:t>FNSPIM313 Work within the personal injury management sector</w:t>
      </w:r>
    </w:p>
    <w:p w:rsidR="00000000" w:rsidRPr="005F67F7" w:rsidP="005F67F7">
      <w:pPr>
        <w:pStyle w:val="List"/>
      </w:pPr>
      <w:r w:rsidRPr="005F67F7">
        <w:t>FNSPIM314 Assess and determine initial entitlements for personal injury claims</w:t>
      </w:r>
    </w:p>
    <w:p w:rsidR="00000000" w:rsidRPr="005F67F7" w:rsidP="005F67F7">
      <w:pPr>
        <w:pStyle w:val="List"/>
      </w:pPr>
      <w:r w:rsidRPr="005F67F7">
        <w:t>FNSPIM406 Develop and maintain knowledge of personal injury management insurance</w:t>
      </w:r>
    </w:p>
    <w:p w:rsidR="00000000" w:rsidRPr="005F67F7" w:rsidP="005F67F7">
      <w:pPr>
        <w:pStyle w:val="List"/>
      </w:pPr>
      <w:r w:rsidRPr="005F67F7">
        <w:t>FNSPIM419 Mainta</w:t>
      </w:r>
      <w:r w:rsidRPr="005F67F7">
        <w:t>in relationships with personal injury clients</w:t>
      </w:r>
    </w:p>
    <w:p w:rsidR="00000000" w:rsidRPr="005F67F7" w:rsidP="005F67F7">
      <w:pPr>
        <w:pStyle w:val="List"/>
      </w:pPr>
      <w:r w:rsidRPr="005F67F7">
        <w:t>FNSPIM423 Educate clients on personal injury management issues</w:t>
      </w:r>
    </w:p>
    <w:p w:rsidR="00000000" w:rsidRPr="005F67F7" w:rsidP="005F67F7">
      <w:pPr>
        <w:pStyle w:val="Heading1"/>
      </w:pPr>
      <w:bookmarkStart w:id="5" w:name="O_1246005"/>
      <w:bookmarkEnd w:id="5"/>
      <w:r w:rsidRPr="005F67F7">
        <w:t>Qualification Mapping Information</w:t>
      </w:r>
    </w:p>
    <w:p w:rsidR="00000000" w:rsidRPr="005F67F7" w:rsidP="006348AE">
      <w:pPr>
        <w:pStyle w:val="BodyText"/>
      </w:pPr>
      <w:r w:rsidRPr="005F67F7">
        <w:t>No equivalent qualification. Supersedes and is not equivalent to FNS41715 Certificate IV in In</w:t>
      </w:r>
      <w:r w:rsidRPr="005F67F7">
        <w:t>surance Broking.</w:t>
      </w:r>
    </w:p>
    <w:p w:rsidR="00000000" w:rsidRPr="005F67F7" w:rsidP="005F67F7">
      <w:pPr>
        <w:pStyle w:val="Heading1"/>
      </w:pPr>
      <w:bookmarkStart w:id="6" w:name="O_1246010"/>
      <w:bookmarkEnd w:id="6"/>
      <w:r w:rsidRPr="005F67F7">
        <w:t>Links</w:t>
      </w:r>
    </w:p>
    <w:p w:rsidR="00000000" w:rsidRPr="005F67F7" w:rsidP="006348AE">
      <w:pPr>
        <w:pStyle w:val="BodyText"/>
      </w:pPr>
      <w:r w:rsidRPr="005F67F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16E72">
        <w:rPr>
          <w:rStyle w:val="Hyperlink"/>
        </w:rPr>
        <w:t>https://vetnet.gov.au/Pages/TrainingDocs.aspx?q=c7200cc8-0566-4f04-b76f-e89fd6f102fe</w:t>
      </w:r>
      <w:r>
        <w:fldChar w:fldCharType="end"/>
      </w:r>
    </w:p>
    <w:p w:rsidR="00000000" w:rsidRPr="005F67F7" w:rsidP="005F67F7"/>
    <w:sectPr w:rsidSect="005F67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7" w:rsidRPr="006348AE" w:rsidP="00634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E" w:rsidP="005F6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8AE" w:rsidP="005F67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48AE" w:rsidP="005F6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7F7" w:rsidRPr="006348AE" w:rsidP="00634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E" w:rsidRPr="002D2AF8" w:rsidP="005F67F7">
    <w:pPr>
      <w:pStyle w:val="Header"/>
      <w:framePr w:wrap="around"/>
    </w:pPr>
    <w:r>
      <w:fldChar w:fldCharType="begin"/>
    </w:r>
    <w:r>
      <w:instrText xml:space="preserve"> TITLE   \* MERGEFORMAT </w:instrText>
    </w:r>
    <w:r>
      <w:fldChar w:fldCharType="separate"/>
    </w:r>
    <w:r>
      <w:t>FNS41720 Certificate IV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2022</w:t>
    </w:r>
    <w:r>
      <w:fldChar w:fldCharType="end"/>
    </w:r>
  </w:p>
  <w:p w:rsidR="006348AE" w:rsidP="005F6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B0E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942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7F7"/>
    <w:pPr>
      <w:spacing w:before="360" w:after="60"/>
      <w:outlineLvl w:val="0"/>
    </w:pPr>
    <w:rPr>
      <w:sz w:val="32"/>
    </w:rPr>
  </w:style>
  <w:style w:type="paragraph" w:styleId="Heading2">
    <w:name w:val="heading 2"/>
    <w:basedOn w:val="HeadingBase"/>
    <w:next w:val="BodyText"/>
    <w:link w:val="Heading2Char"/>
    <w:qFormat/>
    <w:rsid w:val="005F67F7"/>
    <w:pPr>
      <w:keepLines/>
      <w:spacing w:before="240" w:after="120"/>
      <w:outlineLvl w:val="1"/>
    </w:pPr>
    <w:rPr>
      <w:sz w:val="28"/>
      <w:szCs w:val="40"/>
    </w:rPr>
  </w:style>
  <w:style w:type="paragraph" w:styleId="Heading3">
    <w:name w:val="heading 3"/>
    <w:basedOn w:val="HeadingBase"/>
    <w:next w:val="BodyText"/>
    <w:link w:val="Heading3Char"/>
    <w:qFormat/>
    <w:rsid w:val="005F67F7"/>
    <w:pPr>
      <w:spacing w:before="180" w:after="120"/>
      <w:outlineLvl w:val="2"/>
    </w:pPr>
    <w:rPr>
      <w:spacing w:val="-10"/>
      <w:kern w:val="32"/>
    </w:rPr>
  </w:style>
  <w:style w:type="paragraph" w:styleId="Heading4">
    <w:name w:val="heading 4"/>
    <w:basedOn w:val="HeadingBase"/>
    <w:next w:val="BodyText"/>
    <w:link w:val="Heading4Char"/>
    <w:qFormat/>
    <w:rsid w:val="005F67F7"/>
    <w:pPr>
      <w:spacing w:before="160" w:after="120"/>
      <w:outlineLvl w:val="3"/>
    </w:pPr>
    <w:rPr>
      <w:sz w:val="22"/>
    </w:rPr>
  </w:style>
  <w:style w:type="paragraph" w:styleId="Heading5">
    <w:name w:val="heading 5"/>
    <w:basedOn w:val="HeadingBase"/>
    <w:next w:val="Normal"/>
    <w:link w:val="Heading5Char"/>
    <w:qFormat/>
    <w:rsid w:val="005F67F7"/>
    <w:pPr>
      <w:spacing w:before="80"/>
      <w:outlineLvl w:val="4"/>
    </w:pPr>
    <w:rPr>
      <w:color w:val="918585"/>
      <w:sz w:val="20"/>
    </w:rPr>
  </w:style>
  <w:style w:type="paragraph" w:styleId="Heading6">
    <w:name w:val="heading 6"/>
    <w:basedOn w:val="HeadingBase"/>
    <w:next w:val="Normal"/>
    <w:link w:val="Heading6Char"/>
    <w:qFormat/>
    <w:rsid w:val="005F67F7"/>
    <w:pPr>
      <w:spacing w:before="60"/>
      <w:outlineLvl w:val="5"/>
    </w:pPr>
    <w:rPr>
      <w:color w:val="918585"/>
      <w:sz w:val="20"/>
    </w:rPr>
  </w:style>
  <w:style w:type="paragraph" w:styleId="Heading7">
    <w:name w:val="heading 7"/>
    <w:basedOn w:val="Normal"/>
    <w:next w:val="Normal"/>
    <w:link w:val="Heading7Char"/>
    <w:qFormat/>
    <w:rsid w:val="005F67F7"/>
    <w:pPr>
      <w:ind w:left="720"/>
      <w:outlineLvl w:val="6"/>
    </w:pPr>
    <w:rPr>
      <w:i/>
    </w:rPr>
  </w:style>
  <w:style w:type="paragraph" w:styleId="Heading8">
    <w:name w:val="heading 8"/>
    <w:basedOn w:val="Normal"/>
    <w:next w:val="Normal"/>
    <w:link w:val="Heading8Char"/>
    <w:qFormat/>
    <w:rsid w:val="005F67F7"/>
    <w:pPr>
      <w:ind w:left="720"/>
      <w:outlineLvl w:val="7"/>
    </w:pPr>
    <w:rPr>
      <w:i/>
    </w:rPr>
  </w:style>
  <w:style w:type="paragraph" w:styleId="Heading9">
    <w:name w:val="heading 9"/>
    <w:basedOn w:val="Normal"/>
    <w:next w:val="Normal"/>
    <w:link w:val="Heading9Char"/>
    <w:qFormat/>
    <w:rsid w:val="005F67F7"/>
    <w:pPr>
      <w:ind w:left="720"/>
      <w:outlineLvl w:val="8"/>
    </w:pPr>
    <w:rPr>
      <w:i/>
    </w:rPr>
  </w:style>
  <w:style w:type="character" w:default="1" w:styleId="DefaultParagraphFont">
    <w:name w:val="Default Paragraph Font"/>
    <w:uiPriority w:val="1"/>
    <w:unhideWhenUsed/>
    <w:rsid w:val="005F6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F7"/>
  </w:style>
  <w:style w:type="character" w:customStyle="1" w:styleId="Heading1Char">
    <w:name w:val="Heading 1 Char"/>
    <w:basedOn w:val="DefaultParagraphFont"/>
    <w:link w:val="Heading1"/>
    <w:rsid w:val="005F67F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F67F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F6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7F7"/>
    <w:rPr>
      <w:rFonts w:ascii="Times New Roman" w:eastAsia="Times New Roman" w:hAnsi="Times New Roman" w:cs="Times New Roman"/>
      <w:sz w:val="24"/>
      <w:lang w:eastAsia="en-US"/>
    </w:rPr>
  </w:style>
  <w:style w:type="paragraph" w:styleId="List">
    <w:name w:val="List"/>
    <w:basedOn w:val="BodyText"/>
    <w:next w:val="BodyText"/>
    <w:rsid w:val="005F67F7"/>
    <w:pPr>
      <w:tabs>
        <w:tab w:val="left" w:pos="340"/>
      </w:tabs>
      <w:spacing w:before="60" w:after="60"/>
      <w:ind w:left="340" w:hanging="340"/>
    </w:pPr>
  </w:style>
  <w:style w:type="paragraph" w:styleId="ListBullet">
    <w:name w:val="List Bullet"/>
    <w:basedOn w:val="List"/>
    <w:rsid w:val="005F67F7"/>
    <w:pPr>
      <w:numPr>
        <w:numId w:val="11"/>
      </w:numPr>
      <w:tabs>
        <w:tab w:val="clear" w:pos="340"/>
      </w:tabs>
      <w:spacing w:before="40" w:after="40"/>
    </w:pPr>
  </w:style>
  <w:style w:type="character" w:customStyle="1" w:styleId="SpecialBold">
    <w:name w:val="Special Bold"/>
    <w:basedOn w:val="DefaultParagraphFont"/>
    <w:rsid w:val="005F67F7"/>
    <w:rPr>
      <w:b/>
      <w:spacing w:val="0"/>
    </w:rPr>
  </w:style>
  <w:style w:type="paragraph" w:customStyle="1" w:styleId="SuperHeading">
    <w:name w:val="SuperHeading"/>
    <w:basedOn w:val="Normal"/>
    <w:rsid w:val="005F67F7"/>
    <w:pPr>
      <w:spacing w:before="240" w:after="120"/>
      <w:outlineLvl w:val="0"/>
    </w:pPr>
    <w:rPr>
      <w:rFonts w:ascii="Times New Roman" w:hAnsi="Times New Roman"/>
      <w:b/>
      <w:sz w:val="32"/>
    </w:rPr>
  </w:style>
  <w:style w:type="paragraph" w:customStyle="1" w:styleId="AllowPageBreak">
    <w:name w:val="AllowPageBreak"/>
    <w:rsid w:val="005F67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67F7"/>
    <w:rPr>
      <w:b/>
    </w:rPr>
  </w:style>
  <w:style w:type="character" w:customStyle="1" w:styleId="Heading2Char">
    <w:name w:val="Heading 2 Char"/>
    <w:basedOn w:val="DefaultParagraphFont"/>
    <w:link w:val="Heading2"/>
    <w:rsid w:val="005F67F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F6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7F7"/>
    <w:rPr>
      <w:rFonts w:ascii="Courier New" w:eastAsia="Times New Roman" w:hAnsi="Courier New" w:cs="Times New Roman"/>
      <w:i/>
      <w:szCs w:val="20"/>
      <w:lang w:eastAsia="en-US"/>
    </w:rPr>
  </w:style>
  <w:style w:type="paragraph" w:customStyle="1" w:styleId="HeadingBase">
    <w:name w:val="Heading Base"/>
    <w:rsid w:val="005F6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F7"/>
    <w:pPr>
      <w:tabs>
        <w:tab w:val="right" w:leader="dot" w:pos="9072"/>
      </w:tabs>
      <w:ind w:left="567"/>
    </w:pPr>
    <w:rPr>
      <w:szCs w:val="22"/>
    </w:rPr>
  </w:style>
  <w:style w:type="paragraph" w:customStyle="1" w:styleId="TOCBase">
    <w:name w:val="TOC Base"/>
    <w:rsid w:val="005F6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F7"/>
    <w:pPr>
      <w:tabs>
        <w:tab w:val="right" w:leader="dot" w:pos="9072"/>
      </w:tabs>
      <w:spacing w:before="40" w:after="40"/>
      <w:ind w:left="284"/>
    </w:pPr>
    <w:rPr>
      <w:rFonts w:ascii="Times New Roman" w:hAnsi="Times New Roman"/>
    </w:rPr>
  </w:style>
  <w:style w:type="paragraph" w:styleId="TOC1">
    <w:name w:val="toc 1"/>
    <w:basedOn w:val="TOCBase"/>
    <w:next w:val="Normal"/>
    <w:rsid w:val="005F6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F7"/>
    <w:rPr>
      <w:rFonts w:ascii="Times New Roman" w:eastAsia="Times New Roman" w:hAnsi="Times New Roman" w:cs="Times New Roman"/>
      <w:sz w:val="16"/>
      <w:lang w:eastAsia="en-US"/>
    </w:rPr>
  </w:style>
  <w:style w:type="paragraph" w:styleId="Title">
    <w:name w:val="Title"/>
    <w:basedOn w:val="HeadingBase"/>
    <w:link w:val="TitleChar"/>
    <w:qFormat/>
    <w:rsid w:val="005F67F7"/>
    <w:pPr>
      <w:spacing w:before="5040"/>
      <w:jc w:val="center"/>
    </w:pPr>
    <w:rPr>
      <w:sz w:val="48"/>
      <w:szCs w:val="72"/>
      <w:lang w:val="en-US"/>
    </w:rPr>
  </w:style>
  <w:style w:type="character" w:customStyle="1" w:styleId="TitleChar">
    <w:name w:val="Title Char"/>
    <w:basedOn w:val="DefaultParagraphFont"/>
    <w:link w:val="Title"/>
    <w:rsid w:val="005F6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F7"/>
    <w:pPr>
      <w:tabs>
        <w:tab w:val="left" w:pos="3600"/>
        <w:tab w:val="left" w:pos="3958"/>
      </w:tabs>
    </w:pPr>
  </w:style>
  <w:style w:type="paragraph" w:customStyle="1" w:styleId="Note">
    <w:name w:val="Note"/>
    <w:basedOn w:val="BodyText"/>
    <w:rsid w:val="005F6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7F7"/>
    <w:pPr>
      <w:framePr w:wrap="auto" w:hAnchor="text" w:y="6049"/>
    </w:pPr>
    <w:rPr>
      <w:color w:val="000000"/>
      <w:sz w:val="40"/>
    </w:rPr>
  </w:style>
  <w:style w:type="paragraph" w:customStyle="1" w:styleId="TOCTitle">
    <w:name w:val="TOCTitle"/>
    <w:basedOn w:val="Heading1"/>
    <w:rsid w:val="005F67F7"/>
    <w:pPr>
      <w:spacing w:after="240"/>
      <w:jc w:val="center"/>
      <w:outlineLvl w:val="9"/>
    </w:pPr>
    <w:rPr>
      <w:caps/>
    </w:rPr>
  </w:style>
  <w:style w:type="paragraph" w:customStyle="1" w:styleId="Version">
    <w:name w:val="Version"/>
    <w:rsid w:val="005F6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7F7"/>
    <w:pPr>
      <w:numPr>
        <w:numId w:val="12"/>
      </w:numPr>
      <w:tabs>
        <w:tab w:val="clear" w:pos="680"/>
      </w:tabs>
    </w:pPr>
  </w:style>
  <w:style w:type="paragraph" w:styleId="Index1">
    <w:name w:val="index 1"/>
    <w:basedOn w:val="Normal"/>
    <w:next w:val="Normal"/>
    <w:semiHidden/>
    <w:rsid w:val="005F67F7"/>
    <w:pPr>
      <w:keepNext w:val="0"/>
      <w:tabs>
        <w:tab w:val="right" w:pos="4176"/>
      </w:tabs>
      <w:ind w:left="198" w:hanging="198"/>
    </w:pPr>
    <w:rPr>
      <w:rFonts w:ascii="Garamond" w:hAnsi="Garamond"/>
    </w:rPr>
  </w:style>
  <w:style w:type="paragraph" w:styleId="IndexHeading">
    <w:name w:val="index heading"/>
    <w:basedOn w:val="Normal"/>
    <w:next w:val="Index1"/>
    <w:semiHidden/>
    <w:rsid w:val="005F67F7"/>
    <w:pPr>
      <w:spacing w:before="120" w:after="120"/>
    </w:pPr>
    <w:rPr>
      <w:rFonts w:ascii="Arial" w:hAnsi="Arial"/>
      <w:b/>
      <w:color w:val="918585"/>
      <w:sz w:val="24"/>
    </w:rPr>
  </w:style>
  <w:style w:type="paragraph" w:styleId="Header">
    <w:name w:val="header"/>
    <w:basedOn w:val="Normal"/>
    <w:link w:val="HeaderChar"/>
    <w:rsid w:val="005F6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F7"/>
    <w:rPr>
      <w:rFonts w:ascii="Times New Roman" w:eastAsia="Times New Roman" w:hAnsi="Times New Roman" w:cs="Times New Roman"/>
      <w:sz w:val="16"/>
      <w:szCs w:val="20"/>
      <w:lang w:val="en-GB" w:eastAsia="en-US"/>
    </w:rPr>
  </w:style>
  <w:style w:type="paragraph" w:customStyle="1" w:styleId="Chapter">
    <w:name w:val="Chapter"/>
    <w:basedOn w:val="Normal"/>
    <w:rsid w:val="005F67F7"/>
    <w:pPr>
      <w:spacing w:before="240"/>
    </w:pPr>
    <w:rPr>
      <w:rFonts w:ascii="Times New Roman" w:hAnsi="Times New Roman"/>
      <w:smallCaps/>
      <w:spacing w:val="80"/>
      <w:sz w:val="28"/>
    </w:rPr>
  </w:style>
  <w:style w:type="paragraph" w:customStyle="1" w:styleId="InChapter">
    <w:name w:val="InChapter"/>
    <w:basedOn w:val="Heading3"/>
    <w:rsid w:val="005F67F7"/>
    <w:pPr>
      <w:spacing w:after="240"/>
      <w:outlineLvl w:val="9"/>
    </w:pPr>
    <w:rPr>
      <w:noProof/>
    </w:rPr>
  </w:style>
  <w:style w:type="paragraph" w:styleId="Index2">
    <w:name w:val="index 2"/>
    <w:basedOn w:val="Normal"/>
    <w:next w:val="Normal"/>
    <w:semiHidden/>
    <w:rsid w:val="005F67F7"/>
    <w:pPr>
      <w:tabs>
        <w:tab w:val="right" w:pos="4176"/>
      </w:tabs>
      <w:ind w:left="568" w:hanging="284"/>
    </w:pPr>
    <w:rPr>
      <w:rFonts w:ascii="Garamond" w:hAnsi="Garamond"/>
    </w:rPr>
  </w:style>
  <w:style w:type="paragraph" w:customStyle="1" w:styleId="Byline">
    <w:name w:val="Byline"/>
    <w:rsid w:val="005F6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F7"/>
    <w:pPr>
      <w:tabs>
        <w:tab w:val="clear" w:pos="3600"/>
        <w:tab w:val="clear" w:pos="3958"/>
      </w:tabs>
      <w:jc w:val="right"/>
    </w:pPr>
  </w:style>
  <w:style w:type="character" w:styleId="Emphasis">
    <w:name w:val="Emphasis"/>
    <w:basedOn w:val="DefaultParagraphFont"/>
    <w:qFormat/>
    <w:rsid w:val="005F67F7"/>
    <w:rPr>
      <w:i/>
    </w:rPr>
  </w:style>
  <w:style w:type="paragraph" w:styleId="Caption">
    <w:name w:val="caption"/>
    <w:basedOn w:val="BodyText"/>
    <w:next w:val="Normal"/>
    <w:qFormat/>
    <w:rsid w:val="005F67F7"/>
    <w:pPr>
      <w:framePr w:w="2268" w:hSpace="181" w:vSpace="181" w:wrap="around" w:vAnchor="text" w:hAnchor="page" w:x="1135" w:y="285" w:anchorLock="1"/>
    </w:pPr>
    <w:rPr>
      <w:i/>
    </w:rPr>
  </w:style>
  <w:style w:type="paragraph" w:customStyle="1" w:styleId="MiniTOCTitle">
    <w:name w:val="MiniTOCTitle"/>
    <w:basedOn w:val="Heading4"/>
    <w:rsid w:val="005F67F7"/>
    <w:pPr>
      <w:spacing w:before="240"/>
      <w:outlineLvl w:val="9"/>
    </w:pPr>
    <w:rPr>
      <w:noProof/>
      <w:sz w:val="24"/>
    </w:rPr>
  </w:style>
  <w:style w:type="paragraph" w:customStyle="1" w:styleId="MiniTOCItem">
    <w:name w:val="MiniTOCItem"/>
    <w:basedOn w:val="ListBullet"/>
    <w:rsid w:val="005F67F7"/>
    <w:pPr>
      <w:numPr>
        <w:numId w:val="0"/>
      </w:numPr>
      <w:tabs>
        <w:tab w:val="right" w:leader="dot" w:pos="6521"/>
      </w:tabs>
      <w:spacing w:before="0" w:after="0"/>
    </w:pPr>
  </w:style>
  <w:style w:type="paragraph" w:customStyle="1" w:styleId="TOFTitle">
    <w:name w:val="TOFTitle"/>
    <w:basedOn w:val="TOCTitle"/>
    <w:rsid w:val="005F67F7"/>
  </w:style>
  <w:style w:type="paragraph" w:styleId="TableofFigures">
    <w:name w:val="table of figures"/>
    <w:basedOn w:val="Normal"/>
    <w:next w:val="Normal"/>
    <w:semiHidden/>
    <w:rsid w:val="005F67F7"/>
    <w:pPr>
      <w:tabs>
        <w:tab w:val="right" w:leader="dot" w:pos="9072"/>
      </w:tabs>
      <w:ind w:left="970" w:hanging="403"/>
    </w:pPr>
    <w:rPr>
      <w:rFonts w:ascii="Times New Roman" w:hAnsi="Times New Roman"/>
      <w:b/>
    </w:rPr>
  </w:style>
  <w:style w:type="paragraph" w:styleId="ListNumber">
    <w:name w:val="List Number"/>
    <w:basedOn w:val="List"/>
    <w:rsid w:val="005F67F7"/>
    <w:pPr>
      <w:numPr>
        <w:numId w:val="14"/>
      </w:numPr>
      <w:tabs>
        <w:tab w:val="clear" w:pos="340"/>
      </w:tabs>
    </w:pPr>
  </w:style>
  <w:style w:type="character" w:customStyle="1" w:styleId="WingdingSymbols">
    <w:name w:val="Wingding Symbols"/>
    <w:rsid w:val="005F67F7"/>
    <w:rPr>
      <w:rFonts w:ascii="Wingdings" w:hAnsi="Wingdings"/>
    </w:rPr>
  </w:style>
  <w:style w:type="paragraph" w:customStyle="1" w:styleId="TableHeading">
    <w:name w:val="Table Heading"/>
    <w:basedOn w:val="HeadingBase"/>
    <w:rsid w:val="005F67F7"/>
    <w:pPr>
      <w:keepLines/>
      <w:pBdr>
        <w:bottom w:val="single" w:sz="6" w:space="1" w:color="918585"/>
      </w:pBdr>
      <w:spacing w:before="240"/>
    </w:pPr>
  </w:style>
  <w:style w:type="character" w:customStyle="1" w:styleId="HotSpot">
    <w:name w:val="HotSpot"/>
    <w:rsid w:val="005F67F7"/>
    <w:rPr>
      <w:color w:val="0033CC"/>
      <w:u w:val="none"/>
    </w:rPr>
  </w:style>
  <w:style w:type="paragraph" w:customStyle="1" w:styleId="BodyTextRight">
    <w:name w:val="Body Text Right"/>
    <w:basedOn w:val="BodyText"/>
    <w:rsid w:val="005F67F7"/>
    <w:pPr>
      <w:spacing w:before="0" w:after="0"/>
      <w:jc w:val="right"/>
    </w:pPr>
  </w:style>
  <w:style w:type="paragraph" w:styleId="Index3">
    <w:name w:val="index 3"/>
    <w:basedOn w:val="ListNumber2"/>
    <w:next w:val="Normal"/>
    <w:semiHidden/>
    <w:rsid w:val="005F67F7"/>
    <w:pPr>
      <w:numPr>
        <w:numId w:val="0"/>
      </w:numPr>
      <w:tabs>
        <w:tab w:val="right" w:leader="dot" w:pos="4176"/>
      </w:tabs>
    </w:pPr>
  </w:style>
  <w:style w:type="paragraph" w:styleId="ListNumber2">
    <w:name w:val="List Number 2"/>
    <w:basedOn w:val="List2"/>
    <w:rsid w:val="005F67F7"/>
    <w:pPr>
      <w:numPr>
        <w:numId w:val="9"/>
      </w:numPr>
      <w:tabs>
        <w:tab w:val="clear" w:pos="1060"/>
      </w:tabs>
    </w:pPr>
  </w:style>
  <w:style w:type="paragraph" w:customStyle="1" w:styleId="MarginNote">
    <w:name w:val="Margin Note"/>
    <w:basedOn w:val="BodyText"/>
    <w:rsid w:val="005F6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7F7"/>
    <w:rPr>
      <w:sz w:val="32"/>
    </w:rPr>
  </w:style>
  <w:style w:type="paragraph" w:customStyle="1" w:styleId="HeadingProcedure">
    <w:name w:val="Heading Procedure"/>
    <w:basedOn w:val="HeadingBase"/>
    <w:next w:val="Normal"/>
    <w:rsid w:val="005F67F7"/>
    <w:pPr>
      <w:tabs>
        <w:tab w:val="left" w:pos="0"/>
      </w:tabs>
      <w:spacing w:before="120" w:after="60"/>
    </w:pPr>
    <w:rPr>
      <w:i/>
      <w:color w:val="918585"/>
      <w:sz w:val="22"/>
    </w:rPr>
  </w:style>
  <w:style w:type="paragraph" w:customStyle="1" w:styleId="TableBodyText">
    <w:name w:val="Table Body Text"/>
    <w:basedOn w:val="BodyText"/>
    <w:rsid w:val="005F67F7"/>
    <w:pPr>
      <w:spacing w:before="60" w:after="60"/>
    </w:pPr>
  </w:style>
  <w:style w:type="paragraph" w:styleId="ListContinue">
    <w:name w:val="List Continue"/>
    <w:basedOn w:val="List"/>
    <w:rsid w:val="005F67F7"/>
    <w:pPr>
      <w:ind w:firstLine="0"/>
    </w:pPr>
  </w:style>
  <w:style w:type="paragraph" w:customStyle="1" w:styleId="ListNote">
    <w:name w:val="List Note"/>
    <w:basedOn w:val="List"/>
    <w:rsid w:val="005F67F7"/>
    <w:pPr>
      <w:pBdr>
        <w:top w:val="single" w:sz="6" w:space="2" w:color="918585"/>
        <w:bottom w:val="single" w:sz="6" w:space="2" w:color="918585"/>
      </w:pBdr>
      <w:tabs>
        <w:tab w:val="left" w:pos="1021"/>
      </w:tabs>
      <w:ind w:firstLine="0"/>
    </w:pPr>
  </w:style>
  <w:style w:type="paragraph" w:customStyle="1" w:styleId="Warning">
    <w:name w:val="Warning"/>
    <w:basedOn w:val="BodyText"/>
    <w:rsid w:val="005F67F7"/>
    <w:pPr>
      <w:shd w:val="clear" w:color="auto" w:fill="D9D9D9"/>
      <w:tabs>
        <w:tab w:val="left" w:pos="992"/>
      </w:tabs>
      <w:ind w:left="119" w:right="119"/>
    </w:pPr>
    <w:rPr>
      <w:sz w:val="20"/>
    </w:rPr>
  </w:style>
  <w:style w:type="paragraph" w:customStyle="1" w:styleId="MarginIcons">
    <w:name w:val="Margin Icons"/>
    <w:basedOn w:val="BodyText"/>
    <w:rsid w:val="005F6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F7"/>
    <w:rPr>
      <w:rFonts w:ascii="Courier New" w:hAnsi="Courier New"/>
    </w:rPr>
  </w:style>
  <w:style w:type="paragraph" w:customStyle="1" w:styleId="NoteBullet">
    <w:name w:val="Note Bullet"/>
    <w:basedOn w:val="Note"/>
    <w:rsid w:val="005F67F7"/>
    <w:pPr>
      <w:tabs>
        <w:tab w:val="clear" w:pos="680"/>
      </w:tabs>
      <w:spacing w:before="60" w:after="60"/>
    </w:pPr>
  </w:style>
  <w:style w:type="paragraph" w:customStyle="1" w:styleId="SubHeading2">
    <w:name w:val="SubHeading2"/>
    <w:basedOn w:val="HeadingBase"/>
    <w:rsid w:val="005F67F7"/>
    <w:pPr>
      <w:spacing w:before="240" w:after="60"/>
    </w:pPr>
    <w:rPr>
      <w:sz w:val="20"/>
    </w:rPr>
  </w:style>
  <w:style w:type="paragraph" w:customStyle="1" w:styleId="SubHeading1">
    <w:name w:val="SubHeading1"/>
    <w:basedOn w:val="HeadingBase"/>
    <w:rsid w:val="005F67F7"/>
    <w:pPr>
      <w:spacing w:before="240" w:after="60"/>
    </w:pPr>
    <w:rPr>
      <w:color w:val="918585"/>
      <w:sz w:val="22"/>
    </w:rPr>
  </w:style>
  <w:style w:type="paragraph" w:customStyle="1" w:styleId="SideHeading">
    <w:name w:val="Side Heading"/>
    <w:basedOn w:val="HeadingBase"/>
    <w:rsid w:val="005F6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F7"/>
    <w:pPr>
      <w:numPr>
        <w:numId w:val="10"/>
      </w:numPr>
    </w:pPr>
  </w:style>
  <w:style w:type="paragraph" w:styleId="PlainText">
    <w:name w:val="Plain Text"/>
    <w:basedOn w:val="Normal"/>
    <w:link w:val="PlainTextChar"/>
    <w:rsid w:val="005F67F7"/>
    <w:rPr>
      <w:sz w:val="20"/>
    </w:rPr>
  </w:style>
  <w:style w:type="character" w:customStyle="1" w:styleId="PlainTextChar">
    <w:name w:val="Plain Text Char"/>
    <w:basedOn w:val="DefaultParagraphFont"/>
    <w:link w:val="PlainText"/>
    <w:rsid w:val="005F67F7"/>
    <w:rPr>
      <w:rFonts w:ascii="Courier New" w:eastAsia="Times New Roman" w:hAnsi="Courier New" w:cs="Times New Roman"/>
      <w:sz w:val="20"/>
      <w:szCs w:val="20"/>
      <w:lang w:eastAsia="en-US"/>
    </w:rPr>
  </w:style>
  <w:style w:type="character" w:customStyle="1" w:styleId="MenuOption">
    <w:name w:val="Menu Option"/>
    <w:basedOn w:val="DefaultParagraphFont"/>
    <w:rsid w:val="005F67F7"/>
    <w:rPr>
      <w:b/>
      <w:smallCaps/>
    </w:rPr>
  </w:style>
  <w:style w:type="paragraph" w:customStyle="1" w:styleId="TableListNumber">
    <w:name w:val="Table List Number"/>
    <w:basedOn w:val="ListNumber"/>
    <w:rsid w:val="005F67F7"/>
    <w:pPr>
      <w:numPr>
        <w:numId w:val="0"/>
      </w:numPr>
    </w:pPr>
  </w:style>
  <w:style w:type="paragraph" w:styleId="TOC4">
    <w:name w:val="toc 4"/>
    <w:basedOn w:val="TOCBase"/>
    <w:next w:val="Normal"/>
    <w:semiHidden/>
    <w:rsid w:val="005F67F7"/>
    <w:pPr>
      <w:tabs>
        <w:tab w:val="right" w:leader="dot" w:pos="9071"/>
      </w:tabs>
      <w:ind w:left="1701"/>
    </w:pPr>
  </w:style>
  <w:style w:type="paragraph" w:customStyle="1" w:styleId="ListAlpha">
    <w:name w:val="List Alpha"/>
    <w:basedOn w:val="List"/>
    <w:rsid w:val="005F67F7"/>
    <w:pPr>
      <w:numPr>
        <w:numId w:val="8"/>
      </w:numPr>
    </w:pPr>
  </w:style>
  <w:style w:type="paragraph" w:customStyle="1" w:styleId="ListAlpha2">
    <w:name w:val="List Alpha 2"/>
    <w:basedOn w:val="List2"/>
    <w:rsid w:val="005F67F7"/>
    <w:pPr>
      <w:numPr>
        <w:numId w:val="7"/>
      </w:numPr>
    </w:pPr>
  </w:style>
  <w:style w:type="paragraph" w:styleId="List2">
    <w:name w:val="List 2"/>
    <w:basedOn w:val="BodyText"/>
    <w:rsid w:val="005F67F7"/>
    <w:pPr>
      <w:tabs>
        <w:tab w:val="left" w:pos="680"/>
      </w:tabs>
      <w:spacing w:before="60" w:after="60"/>
      <w:ind w:left="680" w:hanging="340"/>
    </w:pPr>
  </w:style>
  <w:style w:type="paragraph" w:styleId="List3">
    <w:name w:val="List 3"/>
    <w:basedOn w:val="BodyText"/>
    <w:rsid w:val="005F67F7"/>
    <w:pPr>
      <w:tabs>
        <w:tab w:val="left" w:pos="1021"/>
      </w:tabs>
      <w:spacing w:before="60" w:after="60"/>
      <w:ind w:left="1020" w:hanging="340"/>
    </w:pPr>
  </w:style>
  <w:style w:type="paragraph" w:styleId="List4">
    <w:name w:val="List 4"/>
    <w:basedOn w:val="BodyText"/>
    <w:rsid w:val="005F67F7"/>
    <w:pPr>
      <w:tabs>
        <w:tab w:val="left" w:pos="1361"/>
      </w:tabs>
      <w:spacing w:before="60" w:after="60"/>
      <w:ind w:left="1361" w:hanging="340"/>
    </w:pPr>
  </w:style>
  <w:style w:type="paragraph" w:styleId="List5">
    <w:name w:val="List 5"/>
    <w:basedOn w:val="BodyText"/>
    <w:rsid w:val="005F67F7"/>
    <w:pPr>
      <w:tabs>
        <w:tab w:val="left" w:pos="1701"/>
      </w:tabs>
      <w:spacing w:before="60" w:after="60"/>
      <w:ind w:left="1701" w:hanging="340"/>
    </w:pPr>
  </w:style>
  <w:style w:type="paragraph" w:styleId="ListBullet3">
    <w:name w:val="List Bullet 3"/>
    <w:basedOn w:val="List3"/>
    <w:rsid w:val="005F67F7"/>
    <w:pPr>
      <w:numPr>
        <w:numId w:val="13"/>
      </w:numPr>
      <w:tabs>
        <w:tab w:val="clear" w:pos="1021"/>
      </w:tabs>
      <w:ind w:left="1037" w:hanging="357"/>
    </w:pPr>
  </w:style>
  <w:style w:type="paragraph" w:styleId="ListBullet4">
    <w:name w:val="List Bullet 4"/>
    <w:basedOn w:val="List4"/>
    <w:rsid w:val="005F67F7"/>
    <w:pPr>
      <w:numPr>
        <w:numId w:val="2"/>
      </w:numPr>
      <w:tabs>
        <w:tab w:val="clear" w:pos="1361"/>
      </w:tabs>
    </w:pPr>
  </w:style>
  <w:style w:type="paragraph" w:styleId="ListBullet5">
    <w:name w:val="List Bullet 5"/>
    <w:basedOn w:val="List5"/>
    <w:rsid w:val="005F67F7"/>
    <w:pPr>
      <w:numPr>
        <w:numId w:val="3"/>
      </w:numPr>
    </w:pPr>
  </w:style>
  <w:style w:type="paragraph" w:styleId="ListContinue2">
    <w:name w:val="List Continue 2"/>
    <w:basedOn w:val="List2"/>
    <w:rsid w:val="005F67F7"/>
    <w:pPr>
      <w:ind w:firstLine="0"/>
    </w:pPr>
  </w:style>
  <w:style w:type="paragraph" w:styleId="ListContinue3">
    <w:name w:val="List Continue 3"/>
    <w:basedOn w:val="List3"/>
    <w:rsid w:val="005F67F7"/>
    <w:pPr>
      <w:ind w:left="1021" w:firstLine="0"/>
    </w:pPr>
  </w:style>
  <w:style w:type="paragraph" w:styleId="ListContinue4">
    <w:name w:val="List Continue 4"/>
    <w:basedOn w:val="List4"/>
    <w:rsid w:val="005F67F7"/>
    <w:pPr>
      <w:ind w:firstLine="0"/>
    </w:pPr>
  </w:style>
  <w:style w:type="paragraph" w:styleId="ListContinue5">
    <w:name w:val="List Continue 5"/>
    <w:basedOn w:val="List5"/>
    <w:rsid w:val="005F67F7"/>
    <w:pPr>
      <w:ind w:firstLine="0"/>
    </w:pPr>
  </w:style>
  <w:style w:type="paragraph" w:styleId="ListNumber3">
    <w:name w:val="List Number 3"/>
    <w:basedOn w:val="List3"/>
    <w:rsid w:val="005F67F7"/>
    <w:pPr>
      <w:numPr>
        <w:numId w:val="4"/>
      </w:numPr>
    </w:pPr>
  </w:style>
  <w:style w:type="paragraph" w:styleId="ListNumber4">
    <w:name w:val="List Number 4"/>
    <w:basedOn w:val="List4"/>
    <w:rsid w:val="005F67F7"/>
    <w:pPr>
      <w:numPr>
        <w:numId w:val="5"/>
      </w:numPr>
    </w:pPr>
  </w:style>
  <w:style w:type="paragraph" w:styleId="ListNumber5">
    <w:name w:val="List Number 5"/>
    <w:basedOn w:val="List5"/>
    <w:rsid w:val="005F67F7"/>
    <w:pPr>
      <w:numPr>
        <w:numId w:val="6"/>
      </w:numPr>
    </w:pPr>
  </w:style>
  <w:style w:type="paragraph" w:styleId="BlockText">
    <w:name w:val="Block Text"/>
    <w:basedOn w:val="Normal"/>
    <w:rsid w:val="005F67F7"/>
    <w:pPr>
      <w:spacing w:after="120"/>
      <w:ind w:left="1440" w:right="1440"/>
    </w:pPr>
  </w:style>
  <w:style w:type="character" w:customStyle="1" w:styleId="Subscript">
    <w:name w:val="Subscript"/>
    <w:basedOn w:val="DefaultParagraphFont"/>
    <w:rsid w:val="005F67F7"/>
    <w:rPr>
      <w:sz w:val="16"/>
      <w:vertAlign w:val="subscript"/>
    </w:rPr>
  </w:style>
  <w:style w:type="character" w:customStyle="1" w:styleId="Superscript">
    <w:name w:val="Superscript"/>
    <w:basedOn w:val="DefaultParagraphFont"/>
    <w:rsid w:val="005F67F7"/>
    <w:rPr>
      <w:sz w:val="16"/>
      <w:vertAlign w:val="superscript"/>
    </w:rPr>
  </w:style>
  <w:style w:type="character" w:customStyle="1" w:styleId="Symbols">
    <w:name w:val="Symbols"/>
    <w:basedOn w:val="DefaultParagraphFont"/>
    <w:rsid w:val="005F67F7"/>
    <w:rPr>
      <w:rFonts w:ascii="Symbol" w:hAnsi="Symbol"/>
    </w:rPr>
  </w:style>
  <w:style w:type="character" w:customStyle="1" w:styleId="MenuOptions">
    <w:name w:val="Menu Options"/>
    <w:basedOn w:val="DefaultParagraphFont"/>
    <w:rsid w:val="005F67F7"/>
    <w:rPr>
      <w:rFonts w:ascii="Arial Narrow" w:hAnsi="Arial Narrow"/>
      <w:smallCaps/>
    </w:rPr>
  </w:style>
  <w:style w:type="character" w:customStyle="1" w:styleId="Buttons">
    <w:name w:val="Buttons"/>
    <w:basedOn w:val="DefaultParagraphFont"/>
    <w:rsid w:val="005F67F7"/>
    <w:rPr>
      <w:b/>
    </w:rPr>
  </w:style>
  <w:style w:type="character" w:customStyle="1" w:styleId="Underlined">
    <w:name w:val="Underlined"/>
    <w:basedOn w:val="DefaultParagraphFont"/>
    <w:rsid w:val="005F67F7"/>
    <w:rPr>
      <w:u w:val="single"/>
    </w:rPr>
  </w:style>
  <w:style w:type="paragraph" w:customStyle="1" w:styleId="TableBodyTextRight">
    <w:name w:val="Table Body Text Right"/>
    <w:basedOn w:val="TableBodyText"/>
    <w:rsid w:val="005F67F7"/>
    <w:pPr>
      <w:widowControl w:val="0"/>
      <w:autoSpaceDE w:val="0"/>
      <w:autoSpaceDN w:val="0"/>
      <w:adjustRightInd w:val="0"/>
      <w:jc w:val="right"/>
    </w:pPr>
    <w:rPr>
      <w:rFonts w:cs="Arial"/>
      <w:szCs w:val="18"/>
    </w:rPr>
  </w:style>
  <w:style w:type="paragraph" w:customStyle="1" w:styleId="CopyrightText">
    <w:name w:val="Copyright Text"/>
    <w:basedOn w:val="BodyText"/>
    <w:rsid w:val="005F67F7"/>
    <w:rPr>
      <w:sz w:val="18"/>
    </w:rPr>
  </w:style>
  <w:style w:type="paragraph" w:customStyle="1" w:styleId="BodySmallRight">
    <w:name w:val="Body Small Right"/>
    <w:basedOn w:val="BodyTextRight"/>
    <w:rsid w:val="005F67F7"/>
    <w:rPr>
      <w:sz w:val="18"/>
      <w:szCs w:val="18"/>
    </w:rPr>
  </w:style>
  <w:style w:type="paragraph" w:customStyle="1" w:styleId="MarginEdition">
    <w:name w:val="Margin Edition"/>
    <w:basedOn w:val="MarginNote"/>
    <w:rsid w:val="005F67F7"/>
    <w:pPr>
      <w:spacing w:before="0" w:after="0"/>
    </w:pPr>
    <w:rPr>
      <w:rFonts w:ascii="Times New Roman" w:hAnsi="Times New Roman"/>
      <w:color w:val="999999"/>
    </w:rPr>
  </w:style>
  <w:style w:type="paragraph" w:customStyle="1" w:styleId="Spacer">
    <w:name w:val="Spacer"/>
    <w:basedOn w:val="Normal"/>
    <w:rsid w:val="005F67F7"/>
    <w:rPr>
      <w:sz w:val="2"/>
      <w:szCs w:val="2"/>
    </w:rPr>
  </w:style>
  <w:style w:type="character" w:customStyle="1" w:styleId="Small">
    <w:name w:val="Small"/>
    <w:basedOn w:val="DefaultParagraphFont"/>
    <w:rsid w:val="005F67F7"/>
    <w:rPr>
      <w:sz w:val="16"/>
    </w:rPr>
  </w:style>
  <w:style w:type="paragraph" w:customStyle="1" w:styleId="WideTable">
    <w:name w:val="Wide Table"/>
    <w:basedOn w:val="Normal"/>
    <w:rsid w:val="005F67F7"/>
    <w:pPr>
      <w:ind w:left="-1418"/>
    </w:pPr>
    <w:rPr>
      <w:sz w:val="2"/>
      <w:szCs w:val="2"/>
    </w:rPr>
  </w:style>
  <w:style w:type="character" w:styleId="PageNumber">
    <w:name w:val="page number"/>
    <w:basedOn w:val="DefaultParagraphFont"/>
    <w:rsid w:val="005F67F7"/>
  </w:style>
  <w:style w:type="paragraph" w:styleId="Quote">
    <w:name w:val="Quote"/>
    <w:basedOn w:val="Heading1"/>
    <w:link w:val="QuoteChar"/>
    <w:qFormat/>
    <w:rsid w:val="005F67F7"/>
    <w:rPr>
      <w:b w:val="0"/>
      <w:sz w:val="72"/>
      <w:szCs w:val="72"/>
      <w:lang w:val="en-NZ"/>
    </w:rPr>
  </w:style>
  <w:style w:type="character" w:customStyle="1" w:styleId="QuoteChar">
    <w:name w:val="Quote Char"/>
    <w:basedOn w:val="DefaultParagraphFont"/>
    <w:link w:val="Quote"/>
    <w:rsid w:val="005F6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F7"/>
    <w:pPr>
      <w:pageBreakBefore/>
    </w:pPr>
  </w:style>
  <w:style w:type="paragraph" w:customStyle="1" w:styleId="Border">
    <w:name w:val="Border"/>
    <w:basedOn w:val="Normal"/>
    <w:qFormat/>
    <w:rsid w:val="005F6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F7"/>
    <w:rPr>
      <w:b/>
      <w:bCs/>
      <w:i/>
      <w:iCs/>
      <w:color w:val="auto"/>
    </w:rPr>
  </w:style>
  <w:style w:type="paragraph" w:styleId="IntenseQuote">
    <w:name w:val="Intense Quote"/>
    <w:basedOn w:val="Normal"/>
    <w:next w:val="Normal"/>
    <w:link w:val="IntenseQuoteChar"/>
    <w:uiPriority w:val="30"/>
    <w:qFormat/>
    <w:rsid w:val="005F6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7F7"/>
    <w:rPr>
      <w:smallCaps/>
      <w:color w:val="auto"/>
      <w:u w:val="single"/>
    </w:rPr>
  </w:style>
  <w:style w:type="character" w:styleId="IntenseReference">
    <w:name w:val="Intense Reference"/>
    <w:basedOn w:val="DefaultParagraphFont"/>
    <w:uiPriority w:val="32"/>
    <w:qFormat/>
    <w:rsid w:val="005F67F7"/>
    <w:rPr>
      <w:b/>
      <w:bCs/>
      <w:smallCaps/>
      <w:color w:val="auto"/>
      <w:spacing w:val="5"/>
      <w:u w:val="single"/>
    </w:rPr>
  </w:style>
  <w:style w:type="paragraph" w:customStyle="1" w:styleId="2ColumnHeading">
    <w:name w:val="2Column Heading"/>
    <w:basedOn w:val="BodyText"/>
    <w:qFormat/>
    <w:rsid w:val="005F67F7"/>
    <w:pPr>
      <w:spacing w:after="60"/>
      <w:ind w:left="-2268"/>
    </w:pPr>
    <w:rPr>
      <w:b/>
    </w:rPr>
  </w:style>
  <w:style w:type="paragraph" w:customStyle="1" w:styleId="Heading1TOC">
    <w:name w:val="Heading1 TOC"/>
    <w:basedOn w:val="Normal"/>
    <w:qFormat/>
    <w:rsid w:val="005F67F7"/>
    <w:pPr>
      <w:spacing w:before="240" w:after="120"/>
    </w:pPr>
    <w:rPr>
      <w:rFonts w:ascii="Times New Roman" w:hAnsi="Times New Roman"/>
      <w:b/>
      <w:sz w:val="32"/>
    </w:rPr>
  </w:style>
  <w:style w:type="paragraph" w:customStyle="1" w:styleId="Heading2TOC">
    <w:name w:val="Heading2 TOC"/>
    <w:basedOn w:val="Normal"/>
    <w:qFormat/>
    <w:rsid w:val="005F67F7"/>
    <w:pPr>
      <w:spacing w:before="240" w:after="60"/>
    </w:pPr>
    <w:rPr>
      <w:rFonts w:ascii="Times New Roman" w:hAnsi="Times New Roman"/>
      <w:b/>
      <w:sz w:val="28"/>
    </w:rPr>
  </w:style>
  <w:style w:type="character" w:customStyle="1" w:styleId="Underline">
    <w:name w:val="Underline"/>
    <w:basedOn w:val="DefaultParagraphFont"/>
    <w:qFormat/>
    <w:rsid w:val="005F67F7"/>
    <w:rPr>
      <w:u w:val="single"/>
    </w:rPr>
  </w:style>
  <w:style w:type="character" w:customStyle="1" w:styleId="BoldandItalics">
    <w:name w:val="Bold and Italics"/>
    <w:qFormat/>
    <w:rsid w:val="005F67F7"/>
    <w:rPr>
      <w:b/>
      <w:i/>
      <w:u w:val="none"/>
    </w:rPr>
  </w:style>
  <w:style w:type="paragraph" w:styleId="BalloonText">
    <w:name w:val="Balloon Text"/>
    <w:basedOn w:val="Normal"/>
    <w:link w:val="BalloonTextChar"/>
    <w:rsid w:val="005F67F7"/>
    <w:rPr>
      <w:rFonts w:ascii="Tahoma" w:hAnsi="Tahoma" w:cs="Tahoma"/>
      <w:sz w:val="16"/>
      <w:szCs w:val="16"/>
    </w:rPr>
  </w:style>
  <w:style w:type="character" w:customStyle="1" w:styleId="BalloonTextChar">
    <w:name w:val="Balloon Text Char"/>
    <w:basedOn w:val="DefaultParagraphFont"/>
    <w:link w:val="BalloonText"/>
    <w:rsid w:val="005F6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7F7"/>
    <w:rPr>
      <w:b/>
      <w:color w:val="660033"/>
      <w:spacing w:val="0"/>
    </w:rPr>
  </w:style>
  <w:style w:type="paragraph" w:customStyle="1" w:styleId="Nameditemlist">
    <w:name w:val="Named item list"/>
    <w:basedOn w:val="BodyText"/>
    <w:qFormat/>
    <w:rsid w:val="005F67F7"/>
    <w:pPr>
      <w:tabs>
        <w:tab w:val="left" w:pos="2835"/>
      </w:tabs>
      <w:ind w:left="2835" w:hanging="2835"/>
    </w:pPr>
  </w:style>
  <w:style w:type="paragraph" w:customStyle="1" w:styleId="BodyTextnopadding">
    <w:name w:val="Body Text no padding"/>
    <w:basedOn w:val="BodyText"/>
    <w:qFormat/>
    <w:rsid w:val="005F67F7"/>
    <w:pPr>
      <w:spacing w:before="0" w:after="0"/>
    </w:pPr>
  </w:style>
  <w:style w:type="character" w:styleId="Hyperlink">
    <w:name w:val="Hyperlink"/>
    <w:basedOn w:val="DefaultParagraphFont"/>
    <w:uiPriority w:val="99"/>
    <w:unhideWhenUsed/>
    <w:rsid w:val="00634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3750</Characters>
  <Application>Microsoft Office Word</Application>
  <DocSecurity>0</DocSecurity>
  <Lines>101</Lines>
  <Paragraphs>81</Paragraphs>
  <ScaleCrop>false</ScaleCrop>
  <Company>Author-it Software Corporation Ltd.</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FNS41720 Certificate IV in Insurance Broking</dc:title>
  <dc:subject>Approved</dc:subject>
  <dc:creator>PwC’s Skills for Australia</dc:creator>
  <cp:keywords>Release 4</cp:keywords>
  <dc:description>Review Date: 12 April 2008</dc:description>
  <cp:lastModifiedBy>HSD_TPCMSd.prod</cp:lastModifiedBy>
  <cp:revision>3</cp:revision>
  <dcterms:created xsi:type="dcterms:W3CDTF">2022-09-23T18:48:12Z</dcterms:created>
  <dcterms:modified xsi:type="dcterms:W3CDTF">2022-09-23T03:18:00Z</dcterms:modified>
</cp:coreProperties>
</file>