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570" w:rsidP="00485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FNS41515 Certificate IV in Life Insurance</w:t>
      </w:r>
      <w:r>
        <w:fldChar w:fldCharType="end"/>
      </w:r>
    </w:p>
    <w:p w:rsidR="00485570" w:rsidP="00485570">
      <w:pPr>
        <w:pStyle w:val="Version"/>
        <w:sectPr w:rsidSect="00F07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F07F6D" w:rsidP="00F07F6D">
      <w:pPr>
        <w:pStyle w:val="SuperHeading"/>
      </w:pPr>
      <w:r w:rsidRPr="00F07F6D">
        <w:t>FNS41515 Certificate IV in Life Insurance</w:t>
      </w:r>
    </w:p>
    <w:p w:rsidR="00000000" w:rsidRPr="00F07F6D" w:rsidP="00F07F6D">
      <w:pPr>
        <w:pStyle w:val="Heading1"/>
      </w:pPr>
      <w:bookmarkStart w:id="1" w:name="O_1185161"/>
      <w:bookmarkEnd w:id="1"/>
      <w:r w:rsidRPr="00F07F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6"/>
      </w:tblGrid>
      <w:tr w:rsidTr="00485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6D" w:rsidP="00F07F6D">
            <w:pPr>
              <w:pStyle w:val="BodyText"/>
            </w:pPr>
            <w:r w:rsidRPr="00F07F6D">
              <w:rPr>
                <w:rStyle w:val="SpecialBold"/>
              </w:rPr>
              <w:t>Release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rPr>
                <w:rStyle w:val="SpecialBold"/>
              </w:rPr>
              <w:t>Comments</w:t>
            </w:r>
          </w:p>
        </w:tc>
      </w:tr>
      <w:tr w:rsidTr="00485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t>Release 5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6D" w:rsidP="00F07F6D">
            <w:pPr>
              <w:pStyle w:val="BodyText"/>
            </w:pPr>
            <w:r w:rsidRPr="00F07F6D">
              <w:t xml:space="preserve">This version released with FNS Financial Services Training Package version 6.2. </w:t>
            </w:r>
          </w:p>
          <w:p w:rsidR="00000000" w:rsidRPr="00F07F6D" w:rsidP="00F07F6D">
            <w:pPr>
              <w:pStyle w:val="BodyText"/>
            </w:pPr>
            <w:r w:rsidRPr="00F07F6D">
              <w:t>The following elective units of competency have been reinstated as directed by the AISC:</w:t>
            </w:r>
          </w:p>
          <w:p w:rsidR="00000000" w:rsidRPr="00F07F6D" w:rsidP="00F07F6D">
            <w:pPr>
              <w:pStyle w:val="ListBullet"/>
            </w:pPr>
            <w:r w:rsidRPr="00F07F6D">
              <w:t>FNSILF303 Issue a life insurance pol</w:t>
            </w:r>
            <w:r w:rsidRPr="00F07F6D">
              <w:t>icy</w:t>
            </w:r>
          </w:p>
          <w:p w:rsidR="00000000" w:rsidP="00F07F6D">
            <w:pPr>
              <w:pStyle w:val="ListBullet"/>
              <w:rPr>
                <w:lang w:val="en-NZ"/>
              </w:rPr>
            </w:pPr>
            <w:r w:rsidRPr="00F07F6D">
              <w:t>FNSILF408 Process life insurance contract maturity and surrender payment requests.</w:t>
            </w:r>
          </w:p>
        </w:tc>
      </w:tr>
      <w:tr w:rsidTr="00485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t>Release 4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6D" w:rsidP="00F07F6D">
            <w:pPr>
              <w:pStyle w:val="BodyText"/>
            </w:pPr>
            <w:r w:rsidRPr="00F07F6D">
              <w:t>This version released with FNS Financial Services Training Package version 6.1.</w:t>
            </w:r>
          </w:p>
          <w:p w:rsidR="00000000" w:rsidRPr="00F07F6D" w:rsidP="00F07F6D">
            <w:pPr>
              <w:pStyle w:val="BodyText"/>
            </w:pPr>
            <w:r w:rsidRPr="00F07F6D">
              <w:t>The following elective units of competency have been deleted as directed by th</w:t>
            </w:r>
            <w:r w:rsidRPr="00F07F6D">
              <w:t>e AISC:</w:t>
            </w:r>
          </w:p>
          <w:p w:rsidR="00000000" w:rsidRPr="00F07F6D" w:rsidP="00F07F6D">
            <w:pPr>
              <w:pStyle w:val="ListBullet"/>
            </w:pPr>
            <w:r w:rsidRPr="00F07F6D">
              <w:t>FNSILF303 Issue a life insurance policy</w:t>
            </w:r>
          </w:p>
          <w:p w:rsidR="00000000" w:rsidRPr="00F07F6D" w:rsidP="00F07F6D">
            <w:pPr>
              <w:pStyle w:val="ListBullet"/>
            </w:pPr>
            <w:r w:rsidRPr="00F07F6D">
              <w:t>FNSILF408 Process life insurance contract maturity and surrender payment requests.</w:t>
            </w:r>
          </w:p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t>The above training products were identified as having zero enrolments over a three year period.</w:t>
            </w:r>
          </w:p>
        </w:tc>
      </w:tr>
      <w:tr w:rsidTr="00485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t>Release 3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6D" w:rsidP="00F07F6D">
            <w:pPr>
              <w:pStyle w:val="BodyText"/>
            </w:pPr>
            <w:r w:rsidRPr="00F07F6D">
              <w:t>This version released with FNS Financial Services Training Package version 3.1</w:t>
            </w:r>
          </w:p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t>Release 3 created to correct a unit title in the elective bank</w:t>
            </w:r>
          </w:p>
        </w:tc>
      </w:tr>
      <w:tr w:rsidTr="00485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t>Release 2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6D" w:rsidP="00F07F6D">
            <w:pPr>
              <w:pStyle w:val="BodyText"/>
            </w:pPr>
            <w:r w:rsidRPr="00F07F6D">
              <w:t>This version released with FNS Financial Services Training Package version 1.1</w:t>
            </w:r>
          </w:p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t>Release 2 created to cor</w:t>
            </w:r>
            <w:r w:rsidRPr="00F07F6D">
              <w:t>rect typographical error</w:t>
            </w:r>
          </w:p>
        </w:tc>
      </w:tr>
      <w:tr w:rsidTr="00485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t>Release 1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6D" w:rsidP="00F07F6D">
            <w:pPr>
              <w:pStyle w:val="BodyText"/>
            </w:pPr>
            <w:r w:rsidRPr="00F07F6D">
              <w:t>This qualification first released with FNS Financial Services Training Package version 1.0</w:t>
            </w:r>
          </w:p>
        </w:tc>
      </w:tr>
    </w:tbl>
    <w:p w:rsidR="00000000" w:rsidRPr="00F07F6D" w:rsidP="00F07F6D">
      <w:pPr>
        <w:pStyle w:val="BodyText"/>
      </w:pPr>
    </w:p>
    <w:p w:rsidR="00000000" w:rsidRPr="00F07F6D" w:rsidP="00F07F6D">
      <w:pPr>
        <w:pStyle w:val="AllowPageBreak"/>
      </w:pPr>
    </w:p>
    <w:p w:rsidR="00000000" w:rsidRPr="00F07F6D" w:rsidP="00F07F6D">
      <w:pPr>
        <w:pStyle w:val="Heading1"/>
      </w:pPr>
      <w:bookmarkStart w:id="2" w:name="O_1185160"/>
      <w:bookmarkEnd w:id="2"/>
      <w:r w:rsidRPr="00F07F6D">
        <w:t>Qualification Description</w:t>
      </w:r>
    </w:p>
    <w:p w:rsidR="00000000" w:rsidRPr="00F07F6D" w:rsidP="00485570">
      <w:pPr>
        <w:pStyle w:val="BodyText"/>
      </w:pPr>
      <w:r w:rsidRPr="00F07F6D">
        <w:t>This qualification is designed to reflect the role of persons carrying out work in life insurance in a range of environments including as a team member in a large organisation or a small practice. Individuals in these roles apply specialist knowledge and s</w:t>
      </w:r>
      <w:r w:rsidRPr="00F07F6D">
        <w:t>kills to work autonomously and exercise judgement in completing routine and non-routine activities relating to customer service and assistance with policies and claims. They apply solutions to a defined range of life insurance problems, and analyse and eva</w:t>
      </w:r>
      <w:r w:rsidRPr="00F07F6D">
        <w:t xml:space="preserve">luate information from a variety of relevant sources </w:t>
      </w:r>
    </w:p>
    <w:p w:rsidR="00000000" w:rsidRPr="00F07F6D" w:rsidP="00485570">
      <w:pPr>
        <w:pStyle w:val="Heading4"/>
      </w:pPr>
      <w:r w:rsidRPr="00F07F6D">
        <w:rPr>
          <w:rStyle w:val="Emphasis"/>
        </w:rPr>
        <w:t xml:space="preserve">Licensing/Regulatory Information </w:t>
      </w:r>
    </w:p>
    <w:p w:rsidR="00485570" w:rsidP="00485570">
      <w:pPr>
        <w:pStyle w:val="BodyText"/>
      </w:pPr>
      <w:r w:rsidRPr="00F07F6D">
        <w:t>No licensing or certification requirements apply to this qualification at the time of publication. However, some units will specify relevant licensing, legislative and</w:t>
      </w:r>
      <w:r w:rsidRPr="00F07F6D">
        <w:t>/or regulatory requirements that impact on the unit. Refer to the FNS Implementation Guide Companion Volume for guidance on requirements.</w:t>
      </w:r>
    </w:p>
    <w:p w:rsidR="00000000" w:rsidRPr="00F07F6D" w:rsidP="00F07F6D">
      <w:pPr>
        <w:pStyle w:val="Heading1"/>
      </w:pPr>
      <w:bookmarkStart w:id="3" w:name="O_1185159"/>
      <w:bookmarkEnd w:id="3"/>
      <w:r w:rsidRPr="00F07F6D">
        <w:t>Entry Requirements</w:t>
      </w:r>
    </w:p>
    <w:p w:rsidR="00485570" w:rsidRPr="00485570" w:rsidP="00485570">
      <w:pPr>
        <w:pStyle w:val="BodyText"/>
        <w:rPr>
          <w:i/>
        </w:rPr>
      </w:pPr>
      <w:r w:rsidRPr="00485570">
        <w:rPr>
          <w:rStyle w:val="Emphasis"/>
        </w:rPr>
        <w:t>Nil.</w:t>
      </w:r>
    </w:p>
    <w:p w:rsidR="00000000" w:rsidRPr="00F07F6D" w:rsidP="00F07F6D">
      <w:pPr>
        <w:pStyle w:val="Heading1"/>
      </w:pPr>
      <w:bookmarkStart w:id="4" w:name="O_1185158"/>
      <w:bookmarkEnd w:id="4"/>
      <w:r w:rsidRPr="00F07F6D">
        <w:t>Packaging Rules</w:t>
      </w:r>
    </w:p>
    <w:p w:rsidR="00000000" w:rsidRPr="00F07F6D" w:rsidP="00F07F6D">
      <w:pPr>
        <w:pStyle w:val="BodyTextBold"/>
      </w:pPr>
      <w:r w:rsidRPr="00F07F6D">
        <w:t>Total number of units = 13</w:t>
      </w:r>
    </w:p>
    <w:p w:rsidR="00000000" w:rsidRPr="00F07F6D" w:rsidP="00485570">
      <w:pPr>
        <w:pStyle w:val="List"/>
      </w:pPr>
      <w:r w:rsidRPr="00F07F6D">
        <w:rPr>
          <w:rStyle w:val="SpecialBold"/>
        </w:rPr>
        <w:t>2 core unit</w:t>
      </w:r>
      <w:r w:rsidRPr="00F07F6D">
        <w:rPr>
          <w:rStyle w:val="SpecialBold"/>
        </w:rPr>
        <w:t>s</w:t>
      </w:r>
      <w:r w:rsidRPr="00F07F6D">
        <w:t xml:space="preserve"> plus</w:t>
      </w:r>
    </w:p>
    <w:p w:rsidR="00000000" w:rsidRPr="00F07F6D" w:rsidP="00485570">
      <w:pPr>
        <w:pStyle w:val="List"/>
      </w:pPr>
      <w:r w:rsidRPr="00F07F6D">
        <w:rPr>
          <w:rStyle w:val="SpecialBold"/>
        </w:rPr>
        <w:t xml:space="preserve">11 elective </w:t>
      </w:r>
      <w:r w:rsidRPr="00F07F6D">
        <w:t>units</w:t>
      </w:r>
    </w:p>
    <w:p w:rsidR="00000000" w:rsidRPr="00F07F6D" w:rsidP="00F07F6D">
      <w:pPr>
        <w:pStyle w:val="BodyText"/>
      </w:pPr>
    </w:p>
    <w:p w:rsidR="00000000" w:rsidRPr="00F07F6D" w:rsidP="00485570">
      <w:pPr>
        <w:pStyle w:val="BodyText"/>
      </w:pPr>
      <w:r w:rsidRPr="00F07F6D">
        <w:t>The elective units consist of:</w:t>
      </w:r>
    </w:p>
    <w:p w:rsidR="00000000" w:rsidRPr="00F07F6D" w:rsidP="00F07F6D">
      <w:pPr>
        <w:pStyle w:val="ListBullet"/>
      </w:pPr>
      <w:r w:rsidRPr="00F07F6D">
        <w:t xml:space="preserve">8 from the electives below. </w:t>
      </w:r>
    </w:p>
    <w:p w:rsidR="00000000" w:rsidRPr="00F07F6D" w:rsidP="00F07F6D">
      <w:pPr>
        <w:pStyle w:val="BodyText"/>
      </w:pPr>
    </w:p>
    <w:p w:rsidR="00000000" w:rsidRPr="00F07F6D" w:rsidP="00485570">
      <w:pPr>
        <w:pStyle w:val="BodyText"/>
      </w:pPr>
      <w:r w:rsidRPr="00F07F6D">
        <w:t>Of the remaining 3 units:</w:t>
      </w:r>
    </w:p>
    <w:p w:rsidR="00000000" w:rsidRPr="00F07F6D" w:rsidP="00F07F6D">
      <w:pPr>
        <w:pStyle w:val="ListBullet"/>
      </w:pPr>
      <w:r w:rsidRPr="00F07F6D">
        <w:t xml:space="preserve">up to 3 may be from the electives </w:t>
      </w:r>
    </w:p>
    <w:p w:rsidR="00000000" w:rsidRPr="00F07F6D" w:rsidP="00F07F6D">
      <w:pPr>
        <w:pStyle w:val="ListBullet"/>
      </w:pPr>
      <w:r w:rsidRPr="00F07F6D">
        <w:t>up to 3 may be from a Certificate III, Ce</w:t>
      </w:r>
      <w:r w:rsidRPr="00F07F6D">
        <w:t>rtificate IV or Diploma in any endorsed training package or accredited course.</w:t>
      </w:r>
    </w:p>
    <w:p w:rsidR="00000000" w:rsidRPr="00F07F6D" w:rsidP="00F07F6D">
      <w:pPr>
        <w:pStyle w:val="BodyText"/>
      </w:pPr>
    </w:p>
    <w:p w:rsidR="00000000" w:rsidRPr="00F07F6D" w:rsidP="00485570">
      <w:pPr>
        <w:pStyle w:val="BodyText"/>
      </w:pPr>
      <w:r w:rsidRPr="00F07F6D">
        <w:t>The elective units chosen must be relevant to the work outcome and meet local industry needs.</w:t>
      </w:r>
    </w:p>
    <w:p w:rsidR="00000000" w:rsidRPr="00F07F6D" w:rsidP="00F07F6D">
      <w:pPr>
        <w:pStyle w:val="BodyTextBold"/>
      </w:pPr>
      <w:r w:rsidRPr="00F07F6D">
        <w:t xml:space="preserve">Core Units </w:t>
      </w:r>
    </w:p>
    <w:p w:rsidR="00000000" w:rsidRPr="00F07F6D" w:rsidP="00F07F6D">
      <w:pPr>
        <w:pStyle w:val="List"/>
      </w:pPr>
      <w:r w:rsidRPr="00F07F6D">
        <w:t>FNSINC301 Work effectively in the financial services industry</w:t>
      </w:r>
    </w:p>
    <w:p w:rsidR="00000000" w:rsidRPr="00F07F6D" w:rsidP="00F07F6D">
      <w:pPr>
        <w:pStyle w:val="List"/>
      </w:pPr>
      <w:r w:rsidRPr="00F07F6D">
        <w:t>FNSILF4</w:t>
      </w:r>
      <w:r w:rsidRPr="00F07F6D">
        <w:t>03 Develop and maintain in-depth knowledge of products and services used by the life insurance sector</w:t>
      </w:r>
    </w:p>
    <w:p w:rsidR="00000000" w:rsidRPr="00F07F6D" w:rsidP="00F07F6D">
      <w:pPr>
        <w:pStyle w:val="BodyTextBold"/>
      </w:pPr>
      <w:r w:rsidRPr="00F07F6D">
        <w:t>Elective Units</w:t>
      </w:r>
    </w:p>
    <w:p w:rsidR="00000000" w:rsidRPr="00F07F6D" w:rsidP="00F07F6D">
      <w:pPr>
        <w:pStyle w:val="List"/>
      </w:pPr>
      <w:r w:rsidRPr="00F07F6D">
        <w:t>BSBCMM301 Process customer complaints</w:t>
      </w:r>
    </w:p>
    <w:p w:rsidR="00000000" w:rsidRPr="00F07F6D" w:rsidP="00F07F6D">
      <w:pPr>
        <w:pStyle w:val="List"/>
      </w:pPr>
      <w:r w:rsidRPr="00F07F6D">
        <w:t>FNSCMP501 Comply with financial services legislation</w:t>
      </w:r>
    </w:p>
    <w:p w:rsidR="00000000" w:rsidRPr="00F07F6D" w:rsidP="00F07F6D">
      <w:pPr>
        <w:pStyle w:val="List"/>
      </w:pPr>
      <w:r w:rsidRPr="00F07F6D">
        <w:t xml:space="preserve">FNSCUS301 Respond to customer enquiries </w:t>
      </w:r>
    </w:p>
    <w:p w:rsidR="00000000" w:rsidRPr="00F07F6D" w:rsidP="00F07F6D">
      <w:pPr>
        <w:pStyle w:val="List"/>
      </w:pPr>
      <w:r w:rsidRPr="00F07F6D">
        <w:t>FNSCUS</w:t>
      </w:r>
      <w:r w:rsidRPr="00F07F6D">
        <w:t>402 Resolve disputes</w:t>
      </w:r>
    </w:p>
    <w:p w:rsidR="00000000" w:rsidRPr="00F07F6D" w:rsidP="00F07F6D">
      <w:pPr>
        <w:pStyle w:val="List"/>
      </w:pPr>
      <w:r w:rsidRPr="00F07F6D">
        <w:t xml:space="preserve">FNSCUS403 Deliver a professional service to customers </w:t>
      </w:r>
    </w:p>
    <w:p w:rsidR="00000000" w:rsidRPr="00F07F6D" w:rsidP="00F07F6D">
      <w:pPr>
        <w:pStyle w:val="List"/>
      </w:pPr>
      <w:r w:rsidRPr="00F07F6D">
        <w:t xml:space="preserve">FNSILF302 Process a life insurance application </w:t>
      </w:r>
    </w:p>
    <w:p w:rsidR="00000000" w:rsidRPr="00F07F6D" w:rsidP="00F07F6D">
      <w:pPr>
        <w:pStyle w:val="List"/>
      </w:pPr>
      <w:r w:rsidRPr="00F07F6D">
        <w:t>FNSILF303 Issue a life insurance policy</w:t>
      </w:r>
    </w:p>
    <w:p w:rsidR="00000000" w:rsidRPr="00F07F6D" w:rsidP="00F07F6D">
      <w:pPr>
        <w:pStyle w:val="List"/>
      </w:pPr>
      <w:r w:rsidRPr="00F07F6D">
        <w:t>FNSILF401 Contribute to the life risk underwriting process</w:t>
      </w:r>
    </w:p>
    <w:p w:rsidR="00000000" w:rsidRPr="00F07F6D" w:rsidP="00F07F6D">
      <w:pPr>
        <w:pStyle w:val="List"/>
      </w:pPr>
      <w:r w:rsidRPr="00F07F6D">
        <w:t>FNSILF404 Process policy alterations and assignments</w:t>
      </w:r>
    </w:p>
    <w:p w:rsidR="00000000" w:rsidRPr="00F07F6D" w:rsidP="00F07F6D">
      <w:pPr>
        <w:pStyle w:val="List"/>
      </w:pPr>
      <w:r w:rsidRPr="00F07F6D">
        <w:t>FNSILF405 Evaluate life insurance claims</w:t>
      </w:r>
    </w:p>
    <w:p w:rsidR="00000000" w:rsidRPr="00F07F6D" w:rsidP="00F07F6D">
      <w:pPr>
        <w:pStyle w:val="List"/>
      </w:pPr>
      <w:r w:rsidRPr="00F07F6D">
        <w:t>FNSILF406 Collect and manage information to facilitate claims assessment</w:t>
      </w:r>
    </w:p>
    <w:p w:rsidR="00000000" w:rsidRPr="00F07F6D" w:rsidP="00F07F6D">
      <w:pPr>
        <w:pStyle w:val="List"/>
      </w:pPr>
      <w:r w:rsidRPr="00F07F6D">
        <w:t>FNSILF407 Settle life insurance claims</w:t>
      </w:r>
    </w:p>
    <w:p w:rsidR="00000000" w:rsidRPr="00F07F6D" w:rsidP="00F07F6D">
      <w:pPr>
        <w:pStyle w:val="List"/>
      </w:pPr>
      <w:r w:rsidRPr="00F07F6D">
        <w:t>FNSILF408 Process life insurance contract maturity</w:t>
      </w:r>
      <w:r w:rsidRPr="00F07F6D">
        <w:t xml:space="preserve"> and surrender payment requests</w:t>
      </w:r>
    </w:p>
    <w:p w:rsidR="00000000" w:rsidRPr="00F07F6D" w:rsidP="00F07F6D">
      <w:pPr>
        <w:pStyle w:val="List"/>
      </w:pPr>
      <w:r w:rsidRPr="00F07F6D">
        <w:t>FNSISV406 Use specialist terminology in insurance claims</w:t>
      </w:r>
    </w:p>
    <w:p w:rsidR="00000000" w:rsidRPr="00F07F6D" w:rsidP="00F07F6D">
      <w:pPr>
        <w:pStyle w:val="List"/>
      </w:pPr>
      <w:r w:rsidRPr="00F07F6D">
        <w:t>FNSISV407 Use medical terminology in an insurance context</w:t>
      </w:r>
    </w:p>
    <w:p w:rsidR="00000000" w:rsidRPr="00F07F6D" w:rsidP="00F07F6D">
      <w:pPr>
        <w:pStyle w:val="Heading1"/>
      </w:pPr>
      <w:bookmarkStart w:id="5" w:name="O_1185157"/>
      <w:bookmarkEnd w:id="5"/>
      <w:r w:rsidRPr="00F07F6D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07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6D" w:rsidP="00F07F6D">
            <w:pPr>
              <w:pStyle w:val="BodyText"/>
            </w:pPr>
            <w:r w:rsidRPr="00F07F6D">
              <w:rPr>
                <w:rStyle w:val="SpecialBold"/>
              </w:rPr>
              <w:t xml:space="preserve">Code and title </w:t>
            </w:r>
          </w:p>
          <w:p w:rsidR="00000000" w:rsidRPr="00F07F6D" w:rsidP="00F07F6D">
            <w:pPr>
              <w:pStyle w:val="BodyText"/>
            </w:pPr>
            <w:r w:rsidRPr="00F07F6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6D" w:rsidP="00F07F6D">
            <w:pPr>
              <w:pStyle w:val="BodyText"/>
            </w:pPr>
            <w:r w:rsidRPr="00F07F6D">
              <w:rPr>
                <w:rStyle w:val="SpecialBold"/>
              </w:rPr>
              <w:t>Code and title</w:t>
            </w:r>
          </w:p>
          <w:p w:rsidR="00000000" w:rsidRPr="00F07F6D" w:rsidP="00F07F6D">
            <w:pPr>
              <w:pStyle w:val="BodyText"/>
            </w:pPr>
            <w:r w:rsidRPr="00F07F6D">
              <w:rPr>
                <w:rStyle w:val="SpecialBold"/>
              </w:rPr>
              <w:t xml:space="preserve">previous </w:t>
            </w:r>
            <w:r w:rsidRPr="00F07F6D">
              <w:rPr>
                <w:rStyle w:val="SpecialBold"/>
              </w:rPr>
              <w:t>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6D" w:rsidP="00F07F6D">
            <w:pPr>
              <w:pStyle w:val="BodyText"/>
            </w:pPr>
            <w:r w:rsidRPr="00F07F6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rPr>
                <w:rStyle w:val="SpecialBold"/>
              </w:rPr>
              <w:t>Equivalence status</w:t>
            </w:r>
          </w:p>
        </w:tc>
      </w:tr>
      <w:tr w:rsidTr="00F07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t>FNS41515 Certificate IV in Life Insurance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t>FNS41512 Certificate IV in Life Insurance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6D">
            <w:pPr>
              <w:pStyle w:val="BodyText"/>
              <w:rPr>
                <w:lang w:val="en-NZ"/>
              </w:rPr>
            </w:pPr>
            <w:r w:rsidRPr="00F07F6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6D" w:rsidP="00F07F6D">
            <w:pPr>
              <w:pStyle w:val="BodyText"/>
            </w:pPr>
            <w:r w:rsidRPr="00F07F6D">
              <w:t>Equivalent qualification</w:t>
            </w:r>
          </w:p>
        </w:tc>
      </w:tr>
    </w:tbl>
    <w:p w:rsidR="00485570" w:rsidP="00F07F6D">
      <w:pPr>
        <w:pStyle w:val="BodyText"/>
      </w:pPr>
    </w:p>
    <w:p w:rsidR="00485570" w:rsidP="00F07F6D">
      <w:pPr>
        <w:pStyle w:val="BodyText"/>
      </w:pPr>
    </w:p>
    <w:p w:rsidR="00000000" w:rsidRPr="00F07F6D" w:rsidP="00F07F6D">
      <w:pPr>
        <w:pStyle w:val="Heading1"/>
      </w:pPr>
      <w:bookmarkStart w:id="6" w:name="O_1185162"/>
      <w:bookmarkEnd w:id="6"/>
      <w:r w:rsidRPr="00F07F6D">
        <w:t>Links</w:t>
      </w:r>
    </w:p>
    <w:p w:rsidR="00000000" w:rsidRPr="00F07F6D" w:rsidP="00485570">
      <w:pPr>
        <w:pStyle w:val="BodyText"/>
      </w:pPr>
      <w:r w:rsidRPr="00F07F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C210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07F6D" w:rsidP="00F07F6D"/>
    <w:sectPr w:rsidSect="00F07F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6D" w:rsidRPr="00485570" w:rsidP="00485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70" w:rsidP="00F07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570" w:rsidP="00F07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5570" w:rsidP="00F07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F6D" w:rsidRPr="00485570" w:rsidP="00485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70" w:rsidRPr="002D2AF8" w:rsidP="00F07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FNS41515 Certificate IV in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485570" w:rsidP="00F07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0C5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AA5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F6D"/>
  </w:style>
  <w:style w:type="character" w:customStyle="1" w:styleId="Heading1Char">
    <w:name w:val="Heading 1 Char"/>
    <w:basedOn w:val="DefaultParagraphFont"/>
    <w:link w:val="Heading1"/>
    <w:rsid w:val="00F07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F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7F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7F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F6D"/>
    <w:rPr>
      <w:b/>
      <w:spacing w:val="0"/>
    </w:rPr>
  </w:style>
  <w:style w:type="character" w:styleId="Emphasis">
    <w:name w:val="Emphasis"/>
    <w:basedOn w:val="DefaultParagraphFont"/>
    <w:qFormat/>
    <w:rsid w:val="00F07F6D"/>
    <w:rPr>
      <w:i/>
    </w:rPr>
  </w:style>
  <w:style w:type="paragraph" w:customStyle="1" w:styleId="SuperHeading">
    <w:name w:val="SuperHeading"/>
    <w:basedOn w:val="Normal"/>
    <w:rsid w:val="00F07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7F6D"/>
    <w:rPr>
      <w:b/>
    </w:rPr>
  </w:style>
  <w:style w:type="character" w:customStyle="1" w:styleId="Heading2Char">
    <w:name w:val="Heading 2 Char"/>
    <w:basedOn w:val="DefaultParagraphFont"/>
    <w:link w:val="Heading2"/>
    <w:rsid w:val="00F07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F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7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F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F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7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F6D"/>
  </w:style>
  <w:style w:type="paragraph" w:styleId="TableofFigures">
    <w:name w:val="table of figures"/>
    <w:basedOn w:val="Normal"/>
    <w:next w:val="Normal"/>
    <w:semiHidden/>
    <w:rsid w:val="00F07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F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7F6D"/>
    <w:rPr>
      <w:rFonts w:ascii="Wingdings" w:hAnsi="Wingdings"/>
    </w:rPr>
  </w:style>
  <w:style w:type="paragraph" w:customStyle="1" w:styleId="TableHeading">
    <w:name w:val="Table Heading"/>
    <w:basedOn w:val="HeadingBase"/>
    <w:rsid w:val="00F07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F6D"/>
    <w:rPr>
      <w:color w:val="0033CC"/>
      <w:u w:val="none"/>
    </w:rPr>
  </w:style>
  <w:style w:type="paragraph" w:customStyle="1" w:styleId="BodyTextRight">
    <w:name w:val="Body Text Right"/>
    <w:basedOn w:val="BodyText"/>
    <w:rsid w:val="00F07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F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F6D"/>
    <w:rPr>
      <w:sz w:val="32"/>
    </w:rPr>
  </w:style>
  <w:style w:type="paragraph" w:customStyle="1" w:styleId="HeadingProcedure">
    <w:name w:val="Heading Procedure"/>
    <w:basedOn w:val="HeadingBase"/>
    <w:next w:val="Normal"/>
    <w:rsid w:val="00F07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F6D"/>
    <w:pPr>
      <w:spacing w:before="60" w:after="60"/>
    </w:pPr>
  </w:style>
  <w:style w:type="paragraph" w:styleId="ListContinue">
    <w:name w:val="List Continue"/>
    <w:basedOn w:val="List"/>
    <w:rsid w:val="00F07F6D"/>
    <w:pPr>
      <w:ind w:firstLine="0"/>
    </w:pPr>
  </w:style>
  <w:style w:type="paragraph" w:customStyle="1" w:styleId="ListNote">
    <w:name w:val="List Note"/>
    <w:basedOn w:val="List"/>
    <w:rsid w:val="00F07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F6D"/>
    <w:rPr>
      <w:rFonts w:ascii="Courier New" w:hAnsi="Courier New"/>
    </w:rPr>
  </w:style>
  <w:style w:type="paragraph" w:customStyle="1" w:styleId="NoteBullet">
    <w:name w:val="Note Bullet"/>
    <w:basedOn w:val="Note"/>
    <w:rsid w:val="00F07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F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7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F6D"/>
    <w:rPr>
      <w:b/>
      <w:smallCaps/>
    </w:rPr>
  </w:style>
  <w:style w:type="paragraph" w:customStyle="1" w:styleId="TableListNumber">
    <w:name w:val="Table List Number"/>
    <w:basedOn w:val="ListNumber"/>
    <w:rsid w:val="00F07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F6D"/>
    <w:pPr>
      <w:numPr>
        <w:numId w:val="8"/>
      </w:numPr>
    </w:pPr>
  </w:style>
  <w:style w:type="paragraph" w:customStyle="1" w:styleId="ListAlpha2">
    <w:name w:val="List Alpha 2"/>
    <w:basedOn w:val="List2"/>
    <w:rsid w:val="00F07F6D"/>
    <w:pPr>
      <w:numPr>
        <w:numId w:val="7"/>
      </w:numPr>
    </w:pPr>
  </w:style>
  <w:style w:type="paragraph" w:styleId="List2">
    <w:name w:val="List 2"/>
    <w:basedOn w:val="BodyText"/>
    <w:rsid w:val="00F07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F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F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7F6D"/>
    <w:pPr>
      <w:numPr>
        <w:numId w:val="3"/>
      </w:numPr>
    </w:pPr>
  </w:style>
  <w:style w:type="paragraph" w:styleId="ListContinue2">
    <w:name w:val="List Continue 2"/>
    <w:basedOn w:val="List2"/>
    <w:rsid w:val="00F07F6D"/>
    <w:pPr>
      <w:ind w:firstLine="0"/>
    </w:pPr>
  </w:style>
  <w:style w:type="paragraph" w:styleId="ListContinue3">
    <w:name w:val="List Continue 3"/>
    <w:basedOn w:val="List3"/>
    <w:rsid w:val="00F07F6D"/>
    <w:pPr>
      <w:ind w:left="1021" w:firstLine="0"/>
    </w:pPr>
  </w:style>
  <w:style w:type="paragraph" w:styleId="ListContinue4">
    <w:name w:val="List Continue 4"/>
    <w:basedOn w:val="List4"/>
    <w:rsid w:val="00F07F6D"/>
    <w:pPr>
      <w:ind w:firstLine="0"/>
    </w:pPr>
  </w:style>
  <w:style w:type="paragraph" w:styleId="ListContinue5">
    <w:name w:val="List Continue 5"/>
    <w:basedOn w:val="List5"/>
    <w:rsid w:val="00F07F6D"/>
    <w:pPr>
      <w:ind w:firstLine="0"/>
    </w:pPr>
  </w:style>
  <w:style w:type="paragraph" w:styleId="ListNumber3">
    <w:name w:val="List Number 3"/>
    <w:basedOn w:val="List3"/>
    <w:rsid w:val="00F07F6D"/>
    <w:pPr>
      <w:numPr>
        <w:numId w:val="4"/>
      </w:numPr>
    </w:pPr>
  </w:style>
  <w:style w:type="paragraph" w:styleId="ListNumber4">
    <w:name w:val="List Number 4"/>
    <w:basedOn w:val="List4"/>
    <w:rsid w:val="00F07F6D"/>
    <w:pPr>
      <w:numPr>
        <w:numId w:val="5"/>
      </w:numPr>
    </w:pPr>
  </w:style>
  <w:style w:type="paragraph" w:styleId="ListNumber5">
    <w:name w:val="List Number 5"/>
    <w:basedOn w:val="List5"/>
    <w:rsid w:val="00F07F6D"/>
    <w:pPr>
      <w:numPr>
        <w:numId w:val="6"/>
      </w:numPr>
    </w:pPr>
  </w:style>
  <w:style w:type="paragraph" w:styleId="BlockText">
    <w:name w:val="Block Text"/>
    <w:basedOn w:val="Normal"/>
    <w:rsid w:val="00F07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F6D"/>
    <w:rPr>
      <w:sz w:val="16"/>
      <w:vertAlign w:val="superscript"/>
    </w:rPr>
  </w:style>
  <w:style w:type="character" w:customStyle="1" w:styleId="Symbols">
    <w:name w:val="Symbols"/>
    <w:basedOn w:val="DefaultParagraphFont"/>
    <w:rsid w:val="00F07F6D"/>
    <w:rPr>
      <w:rFonts w:ascii="Symbol" w:hAnsi="Symbol"/>
    </w:rPr>
  </w:style>
  <w:style w:type="character" w:customStyle="1" w:styleId="MenuOptions">
    <w:name w:val="Menu Options"/>
    <w:basedOn w:val="DefaultParagraphFont"/>
    <w:rsid w:val="00F07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F6D"/>
    <w:rPr>
      <w:b/>
    </w:rPr>
  </w:style>
  <w:style w:type="character" w:customStyle="1" w:styleId="Underlined">
    <w:name w:val="Underlined"/>
    <w:basedOn w:val="DefaultParagraphFont"/>
    <w:rsid w:val="00F07F6D"/>
    <w:rPr>
      <w:u w:val="single"/>
    </w:rPr>
  </w:style>
  <w:style w:type="paragraph" w:customStyle="1" w:styleId="TableBodyTextRight">
    <w:name w:val="Table Body Text Right"/>
    <w:basedOn w:val="TableBodyText"/>
    <w:rsid w:val="00F07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F6D"/>
    <w:rPr>
      <w:sz w:val="18"/>
    </w:rPr>
  </w:style>
  <w:style w:type="paragraph" w:customStyle="1" w:styleId="BodySmallRight">
    <w:name w:val="Body Small Right"/>
    <w:basedOn w:val="BodyTextRight"/>
    <w:rsid w:val="00F07F6D"/>
    <w:rPr>
      <w:sz w:val="18"/>
      <w:szCs w:val="18"/>
    </w:rPr>
  </w:style>
  <w:style w:type="paragraph" w:customStyle="1" w:styleId="MarginEdition">
    <w:name w:val="Margin Edition"/>
    <w:basedOn w:val="MarginNote"/>
    <w:rsid w:val="00F07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F6D"/>
    <w:rPr>
      <w:sz w:val="2"/>
      <w:szCs w:val="2"/>
    </w:rPr>
  </w:style>
  <w:style w:type="character" w:customStyle="1" w:styleId="Small">
    <w:name w:val="Small"/>
    <w:basedOn w:val="DefaultParagraphFont"/>
    <w:rsid w:val="00F07F6D"/>
    <w:rPr>
      <w:sz w:val="16"/>
    </w:rPr>
  </w:style>
  <w:style w:type="paragraph" w:customStyle="1" w:styleId="WideTable">
    <w:name w:val="Wide Table"/>
    <w:basedOn w:val="Normal"/>
    <w:rsid w:val="00F07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F6D"/>
  </w:style>
  <w:style w:type="paragraph" w:styleId="Quote">
    <w:name w:val="Quote"/>
    <w:basedOn w:val="Heading1"/>
    <w:link w:val="QuoteChar"/>
    <w:qFormat/>
    <w:rsid w:val="00F07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F6D"/>
    <w:pPr>
      <w:pageBreakBefore/>
    </w:pPr>
  </w:style>
  <w:style w:type="paragraph" w:customStyle="1" w:styleId="Border">
    <w:name w:val="Border"/>
    <w:basedOn w:val="Normal"/>
    <w:qFormat/>
    <w:rsid w:val="00F07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F6D"/>
    <w:rPr>
      <w:u w:val="single"/>
    </w:rPr>
  </w:style>
  <w:style w:type="character" w:customStyle="1" w:styleId="BoldandItalics">
    <w:name w:val="Bold and Italics"/>
    <w:qFormat/>
    <w:rsid w:val="00F07F6D"/>
    <w:rPr>
      <w:b/>
      <w:i/>
      <w:u w:val="none"/>
    </w:rPr>
  </w:style>
  <w:style w:type="paragraph" w:styleId="BalloonText">
    <w:name w:val="Balloon Text"/>
    <w:basedOn w:val="Normal"/>
    <w:link w:val="BalloonTextChar"/>
    <w:rsid w:val="00F07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F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5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3586</Characters>
  <Application>Microsoft Office Word</Application>
  <DocSecurity>0</DocSecurity>
  <Lines>123</Lines>
  <Paragraphs>88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FNS41515 Certificate IV in Life Insurance</dc:title>
  <dc:subject>Approved</dc:subject>
  <dc:creator>PwC’s Skills for Australia</dc:creator>
  <cp:keywords>Release 5</cp:keywords>
  <dc:description>Review Date: 12 April 2008</dc:description>
  <cp:lastModifiedBy>HSD_TPCMSd.prod</cp:lastModifiedBy>
  <cp:revision>3</cp:revision>
  <dcterms:created xsi:type="dcterms:W3CDTF">2021-07-09T16:58:13Z</dcterms:created>
  <dcterms:modified xsi:type="dcterms:W3CDTF">2021-07-09T03:49:00Z</dcterms:modified>
</cp:coreProperties>
</file>