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64DE" w:rsidP="009B64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FNS41422 Certificate IV in General Insurance</w:t>
      </w:r>
      <w:r>
        <w:fldChar w:fldCharType="end"/>
      </w:r>
    </w:p>
    <w:p w:rsidR="009B64DE" w:rsidP="009B64DE">
      <w:pPr>
        <w:pStyle w:val="Version"/>
        <w:sectPr w:rsidSect="006D06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6D0672" w:rsidP="006D0672">
      <w:pPr>
        <w:pStyle w:val="SuperHeading"/>
      </w:pPr>
      <w:r w:rsidRPr="006D0672">
        <w:t>FNS41422 Certificate IV in General Insurance</w:t>
      </w:r>
    </w:p>
    <w:p w:rsidR="00000000" w:rsidRPr="006D0672" w:rsidP="006D0672">
      <w:pPr>
        <w:pStyle w:val="Heading1"/>
      </w:pPr>
      <w:bookmarkStart w:id="1" w:name="O_1246002"/>
      <w:bookmarkEnd w:id="1"/>
      <w:r w:rsidRPr="006D067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6D06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672" w:rsidP="006D0672">
            <w:pPr>
              <w:pStyle w:val="BodyText"/>
            </w:pPr>
            <w:r w:rsidRPr="006D0672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672">
            <w:pPr>
              <w:pStyle w:val="BodyText"/>
              <w:rPr>
                <w:lang w:val="en-NZ"/>
              </w:rPr>
            </w:pPr>
            <w:r w:rsidRPr="006D0672">
              <w:rPr>
                <w:rStyle w:val="SpecialBold"/>
              </w:rPr>
              <w:t>Comments</w:t>
            </w:r>
          </w:p>
        </w:tc>
      </w:tr>
      <w:tr w:rsidTr="006D06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672">
            <w:pPr>
              <w:pStyle w:val="BodyText"/>
              <w:rPr>
                <w:lang w:val="en-NZ"/>
              </w:rPr>
            </w:pPr>
            <w:r w:rsidRPr="006D0672">
              <w:t>Release 2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672" w:rsidP="006D0672">
            <w:pPr>
              <w:pStyle w:val="BodyText"/>
            </w:pPr>
            <w:r w:rsidRPr="006D0672">
              <w:t>This version first released with the FNS Financial Services Training Package Version 8.1.</w:t>
            </w:r>
          </w:p>
          <w:p w:rsidR="00000000" w:rsidP="006D0672">
            <w:pPr>
              <w:pStyle w:val="BodyText"/>
              <w:rPr>
                <w:lang w:val="en-NZ"/>
              </w:rPr>
            </w:pPr>
            <w:r w:rsidRPr="006D0672">
              <w:t>Unit BSBCUS403 Implement customer service standards removed from the Client relationship management elective</w:t>
            </w:r>
            <w:r w:rsidRPr="006D0672">
              <w:t>s.</w:t>
            </w:r>
          </w:p>
        </w:tc>
      </w:tr>
      <w:tr w:rsidTr="006D06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672">
            <w:pPr>
              <w:pStyle w:val="BodyText"/>
              <w:rPr>
                <w:lang w:val="en-NZ"/>
              </w:rPr>
            </w:pPr>
            <w:r w:rsidRPr="006D0672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672" w:rsidP="006D0672">
            <w:pPr>
              <w:pStyle w:val="BodyText"/>
            </w:pPr>
            <w:r w:rsidRPr="006D0672">
              <w:t>This version first released with the FNS Financial Services Training Package Version 8.0.</w:t>
            </w:r>
          </w:p>
          <w:p w:rsidR="00000000" w:rsidRPr="006D0672" w:rsidP="006D0672">
            <w:pPr>
              <w:pStyle w:val="BodyText"/>
            </w:pPr>
            <w:r w:rsidRPr="006D0672">
              <w:t>Supersedes and is equivalent to FNS41420 Certificate IV in General Insurance.</w:t>
            </w:r>
          </w:p>
        </w:tc>
      </w:tr>
    </w:tbl>
    <w:p w:rsidR="00000000" w:rsidRPr="006D0672" w:rsidP="006D0672">
      <w:pPr>
        <w:pStyle w:val="BodyText"/>
      </w:pPr>
    </w:p>
    <w:p w:rsidR="00000000" w:rsidRPr="006D0672" w:rsidP="006D0672">
      <w:pPr>
        <w:pStyle w:val="AllowPageBreak"/>
      </w:pPr>
    </w:p>
    <w:p w:rsidR="00000000" w:rsidRPr="006D0672" w:rsidP="006D0672">
      <w:pPr>
        <w:pStyle w:val="Heading1"/>
      </w:pPr>
      <w:bookmarkStart w:id="2" w:name="O_1246001"/>
      <w:bookmarkEnd w:id="2"/>
      <w:r w:rsidRPr="006D0672">
        <w:t>Qualification Description</w:t>
      </w:r>
    </w:p>
    <w:p w:rsidR="00000000" w:rsidRPr="006D0672" w:rsidP="009B64DE">
      <w:pPr>
        <w:pStyle w:val="BodyText"/>
      </w:pPr>
      <w:r w:rsidRPr="006D0672">
        <w:t>This qualification reflects</w:t>
      </w:r>
      <w:r w:rsidRPr="006D0672">
        <w:t xml:space="preserve"> the role of those who work in general insurance in a range of organisations. Individuals in these roles apply specialist skills and knowledge to work autonomously and as part of a team. They exercise judgement in completing routine and non-routine activit</w:t>
      </w:r>
      <w:r w:rsidRPr="006D0672">
        <w:t>ies relating to claims handling, determining risk exposure, dispute resolution, providing customer service and underwriting. They apply solutions to a defined range of general insurance problems and analyse and evaluate information from a variety of releva</w:t>
      </w:r>
      <w:r w:rsidRPr="006D0672">
        <w:t>nt sources.</w:t>
      </w:r>
    </w:p>
    <w:p w:rsidR="00000000" w:rsidRPr="006D0672" w:rsidP="009B64DE">
      <w:pPr>
        <w:pStyle w:val="Heading3"/>
      </w:pPr>
      <w:r w:rsidRPr="006D0672">
        <w:rPr>
          <w:rStyle w:val="SpecialBold"/>
        </w:rPr>
        <w:t>Licensing, legislative, regulatory or certification considerations</w:t>
      </w:r>
    </w:p>
    <w:p w:rsidR="00000000" w:rsidRPr="006D0672" w:rsidP="009B64DE">
      <w:pPr>
        <w:pStyle w:val="BodyText"/>
      </w:pPr>
      <w:r w:rsidRPr="006D0672">
        <w:t>Work functions in the occupational areas where this qualification may be used are subject to regulatory requirements. Refer to the relevant regulator for specific guidance on re</w:t>
      </w:r>
      <w:r w:rsidRPr="006D0672">
        <w:t>quirements.</w:t>
      </w:r>
    </w:p>
    <w:p w:rsidR="00000000" w:rsidRPr="006D0672" w:rsidP="006D0672">
      <w:pPr>
        <w:pStyle w:val="Heading1"/>
      </w:pPr>
      <w:bookmarkStart w:id="3" w:name="O_1246000"/>
      <w:bookmarkEnd w:id="3"/>
      <w:r w:rsidRPr="006D0672">
        <w:t>Entry Requirements</w:t>
      </w:r>
    </w:p>
    <w:p w:rsidR="00000000" w:rsidRPr="006D0672" w:rsidP="009B64DE">
      <w:pPr>
        <w:pStyle w:val="BodyText"/>
      </w:pPr>
      <w:r w:rsidRPr="006D0672">
        <w:t>Nil</w:t>
      </w:r>
    </w:p>
    <w:p w:rsidR="00000000" w:rsidRPr="006D0672" w:rsidP="006D0672">
      <w:pPr>
        <w:pStyle w:val="Heading1"/>
      </w:pPr>
      <w:bookmarkStart w:id="4" w:name="O_1245999"/>
      <w:bookmarkEnd w:id="4"/>
      <w:r w:rsidRPr="006D0672">
        <w:t>Packaging Rules</w:t>
      </w:r>
    </w:p>
    <w:p w:rsidR="00000000" w:rsidRPr="006D0672" w:rsidP="006D0672">
      <w:pPr>
        <w:pStyle w:val="BodyTextBold"/>
      </w:pPr>
      <w:r w:rsidRPr="006D0672">
        <w:t>Total number of units = 12</w:t>
      </w:r>
    </w:p>
    <w:p w:rsidR="00000000" w:rsidRPr="006D0672" w:rsidP="009B64DE">
      <w:pPr>
        <w:pStyle w:val="List"/>
      </w:pPr>
      <w:r w:rsidRPr="006D0672">
        <w:rPr>
          <w:rStyle w:val="SpecialBold"/>
        </w:rPr>
        <w:t>3 core units</w:t>
      </w:r>
      <w:r w:rsidRPr="006D0672">
        <w:t xml:space="preserve"> plus</w:t>
      </w:r>
    </w:p>
    <w:p w:rsidR="00000000" w:rsidRPr="006D0672" w:rsidP="009B64DE">
      <w:pPr>
        <w:pStyle w:val="List"/>
      </w:pPr>
      <w:r w:rsidRPr="006D0672">
        <w:rPr>
          <w:rStyle w:val="SpecialBold"/>
        </w:rPr>
        <w:t>9 elective units</w:t>
      </w:r>
      <w:r w:rsidRPr="006D0672">
        <w:t>, of which:</w:t>
      </w:r>
    </w:p>
    <w:p w:rsidR="00000000" w:rsidRPr="006D0672" w:rsidP="006D0672">
      <w:pPr>
        <w:pStyle w:val="ListBullet"/>
      </w:pPr>
      <w:r w:rsidRPr="006D0672">
        <w:t>at least 7 must be from the elective units listed below</w:t>
      </w:r>
    </w:p>
    <w:p w:rsidR="00000000" w:rsidRPr="006D0672" w:rsidP="006D0672">
      <w:pPr>
        <w:pStyle w:val="ListBullet"/>
      </w:pPr>
      <w:r w:rsidRPr="006D0672">
        <w:t>up to 2 may be from this qualification or any currently endorsed Certificate III or above training package qualification or accredited course.</w:t>
      </w:r>
    </w:p>
    <w:p w:rsidR="00000000" w:rsidRPr="006D0672" w:rsidP="006D0672">
      <w:pPr>
        <w:pStyle w:val="BodyText"/>
      </w:pPr>
    </w:p>
    <w:p w:rsidR="00000000" w:rsidRPr="006D0672" w:rsidP="009B64DE">
      <w:pPr>
        <w:pStyle w:val="BodyText"/>
      </w:pPr>
      <w:r w:rsidRPr="006D0672">
        <w:t>Elective units must be relevant to the work environment and the qualification, maintain the overall integrity of</w:t>
      </w:r>
      <w:r w:rsidRPr="006D0672">
        <w:t xml:space="preserve"> the AQF alignment, not duplicate the outcome of another unit chosen for the qualification, and contribute to a valid industry-supported vocational outcome.</w:t>
      </w:r>
    </w:p>
    <w:p w:rsidR="00000000" w:rsidRPr="006D0672" w:rsidP="006D0672">
      <w:pPr>
        <w:pStyle w:val="Heading3"/>
      </w:pPr>
      <w:r w:rsidRPr="006D0672">
        <w:t>Core units</w:t>
      </w:r>
    </w:p>
    <w:p w:rsidR="00000000" w:rsidRPr="006D0672" w:rsidP="006D0672">
      <w:pPr>
        <w:pStyle w:val="List"/>
      </w:pPr>
      <w:r w:rsidRPr="006D0672">
        <w:t>BSBXCM401 Apply communication strategies in the workplace</w:t>
      </w:r>
    </w:p>
    <w:p w:rsidR="00000000" w:rsidRPr="006D0672" w:rsidP="006D0672">
      <w:pPr>
        <w:pStyle w:val="List"/>
      </w:pPr>
      <w:r w:rsidRPr="006D0672">
        <w:t>FNSINC411 Conduct work accordi</w:t>
      </w:r>
      <w:r w:rsidRPr="006D0672">
        <w:t>ng to professional practices in the financial services industry</w:t>
      </w:r>
    </w:p>
    <w:p w:rsidR="00000000" w:rsidRPr="006D0672" w:rsidP="006D0672">
      <w:pPr>
        <w:pStyle w:val="List"/>
      </w:pPr>
      <w:r w:rsidRPr="006D0672">
        <w:t>FNSINC412 Apply and maintain knowledge of financial products and services</w:t>
      </w:r>
    </w:p>
    <w:p w:rsidR="00000000" w:rsidRPr="006D0672" w:rsidP="006D0672">
      <w:pPr>
        <w:pStyle w:val="Heading3"/>
      </w:pPr>
      <w:r w:rsidRPr="006D0672">
        <w:t>Elective units</w:t>
      </w:r>
    </w:p>
    <w:p w:rsidR="00000000" w:rsidRPr="006D0672" w:rsidP="006D0672">
      <w:pPr>
        <w:pStyle w:val="Heading3"/>
      </w:pPr>
      <w:r w:rsidRPr="006D0672">
        <w:t>ASIC compliance</w:t>
      </w:r>
    </w:p>
    <w:p w:rsidR="00000000" w:rsidRPr="006D0672" w:rsidP="006D0672">
      <w:pPr>
        <w:pStyle w:val="List"/>
      </w:pPr>
      <w:r w:rsidRPr="006D0672">
        <w:t>FNSASIC311 Establish client relationship and analyse needs</w:t>
      </w:r>
    </w:p>
    <w:p w:rsidR="00000000" w:rsidRPr="006D0672" w:rsidP="006D0672">
      <w:pPr>
        <w:pStyle w:val="List"/>
      </w:pPr>
      <w:r w:rsidRPr="006D0672">
        <w:t xml:space="preserve">FNSASIC312 Provide personal </w:t>
      </w:r>
      <w:r w:rsidRPr="006D0672">
        <w:t>advice on non-relevant financial products</w:t>
      </w:r>
    </w:p>
    <w:p w:rsidR="00000000" w:rsidRPr="006D0672" w:rsidP="006D0672">
      <w:pPr>
        <w:pStyle w:val="List"/>
      </w:pPr>
      <w:r w:rsidRPr="006D0672">
        <w:t>FNSASIC314 Provide Tier 2 general advice in general insurance</w:t>
      </w:r>
    </w:p>
    <w:p w:rsidR="00000000" w:rsidRPr="006D0672" w:rsidP="006D0672">
      <w:pPr>
        <w:pStyle w:val="List"/>
      </w:pPr>
      <w:r w:rsidRPr="006D0672">
        <w:t>FNSASIC315 Provide Tier 2 personal advice in general insurance</w:t>
      </w:r>
    </w:p>
    <w:p w:rsidR="00000000" w:rsidRPr="006D0672" w:rsidP="006D0672">
      <w:pPr>
        <w:pStyle w:val="Heading3"/>
      </w:pPr>
      <w:r w:rsidRPr="006D0672">
        <w:t>Claims management</w:t>
      </w:r>
    </w:p>
    <w:p w:rsidR="00000000" w:rsidRPr="006D0672" w:rsidP="006D0672">
      <w:pPr>
        <w:pStyle w:val="List"/>
      </w:pPr>
      <w:r w:rsidRPr="006D0672">
        <w:t>BSBINS401 Analyse and present research information</w:t>
      </w:r>
    </w:p>
    <w:p w:rsidR="00000000" w:rsidRPr="006D0672" w:rsidP="006D0672">
      <w:pPr>
        <w:pStyle w:val="List"/>
      </w:pPr>
      <w:r w:rsidRPr="006D0672">
        <w:t>FNSISV405 A</w:t>
      </w:r>
      <w:r w:rsidRPr="006D0672">
        <w:t>nalyse insurance claims</w:t>
      </w:r>
    </w:p>
    <w:p w:rsidR="00000000" w:rsidRPr="006D0672" w:rsidP="006D0672">
      <w:pPr>
        <w:pStyle w:val="List"/>
      </w:pPr>
      <w:r w:rsidRPr="006D0672">
        <w:t>FNSISV408 Manage handling and settlement of routine insurance claims for retail clients</w:t>
      </w:r>
    </w:p>
    <w:p w:rsidR="00000000" w:rsidRPr="006D0672" w:rsidP="006D0672">
      <w:pPr>
        <w:pStyle w:val="List"/>
      </w:pPr>
      <w:r w:rsidRPr="006D0672">
        <w:t>FNSISV416 Use specialist terminology in insurance claims</w:t>
      </w:r>
    </w:p>
    <w:p w:rsidR="00000000" w:rsidRPr="006D0672" w:rsidP="006D0672">
      <w:pPr>
        <w:pStyle w:val="Heading3"/>
      </w:pPr>
      <w:r w:rsidRPr="006D0672">
        <w:t>Client relationship management</w:t>
      </w:r>
    </w:p>
    <w:p w:rsidR="00000000" w:rsidRPr="006D0672" w:rsidP="006D0672">
      <w:pPr>
        <w:pStyle w:val="List"/>
      </w:pPr>
      <w:r w:rsidRPr="006D0672">
        <w:t>BSBOPS304 Deliver and monitor a service to customers</w:t>
      </w:r>
    </w:p>
    <w:p w:rsidR="00000000" w:rsidRPr="006D0672" w:rsidP="006D0672">
      <w:pPr>
        <w:pStyle w:val="List"/>
      </w:pPr>
      <w:r w:rsidRPr="006D0672">
        <w:t>BSB</w:t>
      </w:r>
      <w:r w:rsidRPr="006D0672">
        <w:t>OPS305 Process customer complaints</w:t>
      </w:r>
    </w:p>
    <w:p w:rsidR="00000000" w:rsidRPr="006D0672" w:rsidP="006D0672">
      <w:pPr>
        <w:pStyle w:val="List"/>
      </w:pPr>
      <w:r w:rsidRPr="006D0672">
        <w:t>BSBOPS404 Implement customer service strategies</w:t>
      </w:r>
    </w:p>
    <w:p w:rsidR="00000000" w:rsidRPr="006D0672" w:rsidP="006D0672">
      <w:pPr>
        <w:pStyle w:val="List"/>
      </w:pPr>
      <w:r w:rsidRPr="006D0672">
        <w:t>BSBOPS505 Manage organisational customer service</w:t>
      </w:r>
    </w:p>
    <w:p w:rsidR="00000000" w:rsidRPr="006D0672" w:rsidP="006D0672">
      <w:pPr>
        <w:pStyle w:val="List"/>
      </w:pPr>
      <w:r w:rsidRPr="006D0672">
        <w:t>FNSCUS411 Participate in negotiations</w:t>
      </w:r>
    </w:p>
    <w:p w:rsidR="00000000" w:rsidRPr="006D0672" w:rsidP="006D0672">
      <w:pPr>
        <w:pStyle w:val="List"/>
      </w:pPr>
      <w:r w:rsidRPr="006D0672">
        <w:t>FNSCUS515 Determine client financial requirements and expectations</w:t>
      </w:r>
    </w:p>
    <w:p w:rsidR="00000000" w:rsidRPr="006D0672" w:rsidP="006D0672">
      <w:pPr>
        <w:pStyle w:val="List"/>
      </w:pPr>
      <w:r w:rsidRPr="006D0672">
        <w:t>FNSCUS516 Record an</w:t>
      </w:r>
      <w:r w:rsidRPr="006D0672">
        <w:t>d implement client instructions</w:t>
      </w:r>
    </w:p>
    <w:p w:rsidR="00000000" w:rsidRPr="006D0672" w:rsidP="006D0672">
      <w:pPr>
        <w:pStyle w:val="Heading3"/>
      </w:pPr>
      <w:r w:rsidRPr="006D0672">
        <w:t>Risk management</w:t>
      </w:r>
    </w:p>
    <w:p w:rsidR="00000000" w:rsidRPr="006D0672" w:rsidP="006D0672">
      <w:pPr>
        <w:pStyle w:val="List"/>
      </w:pPr>
      <w:r w:rsidRPr="006D0672">
        <w:t>BSBWHS414 Contribute to WHS risk management</w:t>
      </w:r>
    </w:p>
    <w:p w:rsidR="00000000" w:rsidRPr="006D0672" w:rsidP="006D0672">
      <w:pPr>
        <w:pStyle w:val="List"/>
      </w:pPr>
      <w:r w:rsidRPr="006D0672">
        <w:t>FNSRSK411 Apply risk management strategies to own work</w:t>
      </w:r>
    </w:p>
    <w:p w:rsidR="00000000" w:rsidRPr="006D0672" w:rsidP="006D0672">
      <w:pPr>
        <w:pStyle w:val="Heading3"/>
      </w:pPr>
      <w:r w:rsidRPr="006D0672">
        <w:t>Sales and marketing</w:t>
      </w:r>
    </w:p>
    <w:p w:rsidR="00000000" w:rsidRPr="006D0672" w:rsidP="006D0672">
      <w:pPr>
        <w:pStyle w:val="List"/>
      </w:pPr>
      <w:r w:rsidRPr="006D0672">
        <w:t>FNSIAD511 Provide appropriate services, general advice and products to clients</w:t>
      </w:r>
    </w:p>
    <w:p w:rsidR="00000000" w:rsidRPr="006D0672" w:rsidP="006D0672">
      <w:pPr>
        <w:pStyle w:val="List"/>
      </w:pPr>
      <w:r w:rsidRPr="006D0672">
        <w:t xml:space="preserve">FNSSAM413 </w:t>
      </w:r>
      <w:r w:rsidRPr="006D0672">
        <w:t>Identify and provide initial information to potential new clients</w:t>
      </w:r>
    </w:p>
    <w:p w:rsidR="00000000" w:rsidRPr="006D0672" w:rsidP="006D0672">
      <w:pPr>
        <w:pStyle w:val="List"/>
      </w:pPr>
      <w:r w:rsidRPr="006D0672">
        <w:t>FNSSAM421 Provide information on financial products and services to clients</w:t>
      </w:r>
    </w:p>
    <w:p w:rsidR="00000000" w:rsidRPr="006D0672" w:rsidP="006D0672">
      <w:pPr>
        <w:pStyle w:val="Heading3"/>
      </w:pPr>
      <w:r w:rsidRPr="006D0672">
        <w:t>Underwriting management</w:t>
      </w:r>
    </w:p>
    <w:p w:rsidR="00000000" w:rsidRPr="006D0672" w:rsidP="006D0672">
      <w:pPr>
        <w:pStyle w:val="List"/>
      </w:pPr>
      <w:r w:rsidRPr="006D0672">
        <w:t>FNSINC511 Conduct financial product research to support product recommendations</w:t>
      </w:r>
    </w:p>
    <w:p w:rsidR="00000000" w:rsidRPr="006D0672" w:rsidP="006D0672">
      <w:pPr>
        <w:pStyle w:val="List"/>
      </w:pPr>
      <w:r w:rsidRPr="006D0672">
        <w:t xml:space="preserve">FNSISV411 </w:t>
      </w:r>
      <w:r w:rsidRPr="006D0672">
        <w:t>Evaluate insurance risk for business</w:t>
      </w:r>
    </w:p>
    <w:p w:rsidR="00000000" w:rsidRPr="006D0672" w:rsidP="006D0672">
      <w:pPr>
        <w:pStyle w:val="List"/>
      </w:pPr>
      <w:r w:rsidRPr="006D0672">
        <w:t>FNSISV412 Underwrite insurance business</w:t>
      </w:r>
    </w:p>
    <w:p w:rsidR="00000000" w:rsidRPr="006D0672" w:rsidP="006D0672">
      <w:pPr>
        <w:pStyle w:val="List"/>
      </w:pPr>
      <w:r w:rsidRPr="006D0672">
        <w:t>FNSISV413 Survey potential risk exposure</w:t>
      </w:r>
    </w:p>
    <w:p w:rsidR="00000000" w:rsidRPr="006D0672" w:rsidP="006D0672">
      <w:pPr>
        <w:pStyle w:val="List"/>
      </w:pPr>
      <w:r w:rsidRPr="006D0672">
        <w:t>FNSISV531 Issue insurance contracts covering non-routine and complex situations</w:t>
      </w:r>
    </w:p>
    <w:p w:rsidR="00000000" w:rsidRPr="006D0672" w:rsidP="006D0672">
      <w:pPr>
        <w:pStyle w:val="Heading3"/>
      </w:pPr>
      <w:r w:rsidRPr="006D0672">
        <w:t>General</w:t>
      </w:r>
    </w:p>
    <w:p w:rsidR="00000000" w:rsidRPr="006D0672" w:rsidP="006D0672">
      <w:pPr>
        <w:pStyle w:val="List"/>
      </w:pPr>
      <w:r w:rsidRPr="006D0672">
        <w:t>BSBDAT501 Analyse data</w:t>
      </w:r>
    </w:p>
    <w:p w:rsidR="00000000" w:rsidRPr="006D0672" w:rsidP="006D0672">
      <w:pPr>
        <w:pStyle w:val="List"/>
      </w:pPr>
      <w:r w:rsidRPr="006D0672">
        <w:t>BSBLDR411 Demonstrate leadership in the workplace</w:t>
      </w:r>
    </w:p>
    <w:p w:rsidR="00000000" w:rsidRPr="006D0672" w:rsidP="006D0672">
      <w:pPr>
        <w:pStyle w:val="List"/>
      </w:pPr>
      <w:r w:rsidRPr="006D0672">
        <w:t>BSBLDR413 Lead effective workplace relationships</w:t>
      </w:r>
    </w:p>
    <w:p w:rsidR="00000000" w:rsidRPr="006D0672" w:rsidP="006D0672">
      <w:pPr>
        <w:pStyle w:val="List"/>
      </w:pPr>
      <w:r w:rsidRPr="006D0672">
        <w:t>BSBLDR414 Lead team effectiveness</w:t>
      </w:r>
    </w:p>
    <w:p w:rsidR="00000000" w:rsidRPr="006D0672" w:rsidP="006D0672">
      <w:pPr>
        <w:pStyle w:val="List"/>
      </w:pPr>
      <w:r w:rsidRPr="006D0672">
        <w:t>BSBOPS402 Coordinate business operational plans</w:t>
      </w:r>
    </w:p>
    <w:p w:rsidR="00000000" w:rsidRPr="006D0672" w:rsidP="006D0672">
      <w:pPr>
        <w:pStyle w:val="List"/>
      </w:pPr>
      <w:r w:rsidRPr="006D0672">
        <w:t>BSBPEF402 Develop personal work priorities</w:t>
      </w:r>
    </w:p>
    <w:p w:rsidR="00000000" w:rsidRPr="006D0672" w:rsidP="006D0672">
      <w:pPr>
        <w:pStyle w:val="AllowPageBreak"/>
      </w:pPr>
    </w:p>
    <w:p w:rsidR="00000000" w:rsidRPr="006D0672" w:rsidP="006D0672">
      <w:pPr>
        <w:pStyle w:val="Heading1"/>
      </w:pPr>
      <w:bookmarkStart w:id="5" w:name="O_1245998"/>
      <w:bookmarkEnd w:id="5"/>
      <w:r w:rsidRPr="006D0672">
        <w:t>Qualification</w:t>
      </w:r>
      <w:r w:rsidRPr="006D0672">
        <w:t xml:space="preserve"> Mapping Information</w:t>
      </w:r>
    </w:p>
    <w:p w:rsidR="00000000" w:rsidRPr="006D0672" w:rsidP="009B64DE">
      <w:pPr>
        <w:pStyle w:val="BodyText"/>
      </w:pPr>
      <w:r w:rsidRPr="006D0672">
        <w:t>Supersedes and is equivalent to FNS41420 Certificate IV in General Insurance.</w:t>
      </w:r>
    </w:p>
    <w:p w:rsidR="00000000" w:rsidRPr="006D0672" w:rsidP="006D0672">
      <w:pPr>
        <w:pStyle w:val="Heading1"/>
      </w:pPr>
      <w:bookmarkStart w:id="6" w:name="O_1246003"/>
      <w:bookmarkEnd w:id="6"/>
      <w:r w:rsidRPr="006D0672">
        <w:t>Links</w:t>
      </w:r>
    </w:p>
    <w:p w:rsidR="00000000" w:rsidRPr="006D0672" w:rsidP="009B64DE">
      <w:pPr>
        <w:pStyle w:val="BodyText"/>
      </w:pPr>
      <w:r w:rsidRPr="006D067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031D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D0672" w:rsidP="006D0672"/>
    <w:sectPr w:rsidSect="006D067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6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672" w:rsidRPr="009B64DE" w:rsidP="009B64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6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4DE" w:rsidP="006D06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64DE" w:rsidP="006D06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B64DE" w:rsidP="006D06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6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4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0672" w:rsidRPr="009B64DE" w:rsidP="009B64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6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4DE" w:rsidRPr="002D2AF8" w:rsidP="006D06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FNS41422 Certificate IV in General Insurance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2022</w:t>
    </w:r>
    <w:r>
      <w:fldChar w:fldCharType="end"/>
    </w:r>
  </w:p>
  <w:p w:rsidR="009B64DE" w:rsidP="006D06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16448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57871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semiHidden="0" w:uiPriority="0" w:unhideWhenUsed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06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06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06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06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06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06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06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06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06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06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06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0672"/>
  </w:style>
  <w:style w:type="character" w:customStyle="1" w:styleId="Heading1Char">
    <w:name w:val="Heading 1 Char"/>
    <w:basedOn w:val="DefaultParagraphFont"/>
    <w:link w:val="Heading1"/>
    <w:rsid w:val="006D06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rsid w:val="006D06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paragraph" w:styleId="BodyText">
    <w:name w:val="Body Text"/>
    <w:basedOn w:val="Normal"/>
    <w:link w:val="BodyTextChar"/>
    <w:rsid w:val="006D06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067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D067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D067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0672"/>
    <w:rPr>
      <w:b/>
      <w:spacing w:val="0"/>
    </w:rPr>
  </w:style>
  <w:style w:type="paragraph" w:customStyle="1" w:styleId="SuperHeading">
    <w:name w:val="SuperHeading"/>
    <w:basedOn w:val="Normal"/>
    <w:rsid w:val="006D06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06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D0672"/>
    <w:rPr>
      <w:b/>
    </w:rPr>
  </w:style>
  <w:style w:type="character" w:customStyle="1" w:styleId="Heading2Char">
    <w:name w:val="Heading 2 Char"/>
    <w:basedOn w:val="DefaultParagraphFont"/>
    <w:link w:val="Heading2"/>
    <w:rsid w:val="006D06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4Char">
    <w:name w:val="Heading 4 Char"/>
    <w:basedOn w:val="DefaultParagraphFont"/>
    <w:link w:val="Heading4"/>
    <w:rsid w:val="006D06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06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06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06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06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06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06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06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06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06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06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06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06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06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06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067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D06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06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06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06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067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06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06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06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06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06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06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06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06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06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0672"/>
    <w:rPr>
      <w:i/>
    </w:rPr>
  </w:style>
  <w:style w:type="paragraph" w:styleId="Caption">
    <w:name w:val="caption"/>
    <w:basedOn w:val="BodyText"/>
    <w:next w:val="Normal"/>
    <w:qFormat/>
    <w:rsid w:val="006D06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06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06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0672"/>
  </w:style>
  <w:style w:type="paragraph" w:styleId="TableofFigures">
    <w:name w:val="table of figures"/>
    <w:basedOn w:val="Normal"/>
    <w:next w:val="Normal"/>
    <w:semiHidden/>
    <w:rsid w:val="006D06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067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D0672"/>
    <w:rPr>
      <w:rFonts w:ascii="Wingdings" w:hAnsi="Wingdings"/>
    </w:rPr>
  </w:style>
  <w:style w:type="paragraph" w:customStyle="1" w:styleId="TableHeading">
    <w:name w:val="Table Heading"/>
    <w:basedOn w:val="HeadingBase"/>
    <w:rsid w:val="006D06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0672"/>
    <w:rPr>
      <w:color w:val="0033CC"/>
      <w:u w:val="none"/>
    </w:rPr>
  </w:style>
  <w:style w:type="paragraph" w:customStyle="1" w:styleId="BodyTextRight">
    <w:name w:val="Body Text Right"/>
    <w:basedOn w:val="BodyText"/>
    <w:rsid w:val="006D06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06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067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06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06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06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0672"/>
    <w:rPr>
      <w:sz w:val="32"/>
    </w:rPr>
  </w:style>
  <w:style w:type="paragraph" w:customStyle="1" w:styleId="HeadingProcedure">
    <w:name w:val="Heading Procedure"/>
    <w:basedOn w:val="HeadingBase"/>
    <w:next w:val="Normal"/>
    <w:rsid w:val="006D06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0672"/>
    <w:pPr>
      <w:spacing w:before="60" w:after="60"/>
    </w:pPr>
  </w:style>
  <w:style w:type="paragraph" w:styleId="ListContinue">
    <w:name w:val="List Continue"/>
    <w:basedOn w:val="List"/>
    <w:rsid w:val="006D0672"/>
    <w:pPr>
      <w:ind w:firstLine="0"/>
    </w:pPr>
  </w:style>
  <w:style w:type="paragraph" w:customStyle="1" w:styleId="ListNote">
    <w:name w:val="List Note"/>
    <w:basedOn w:val="List"/>
    <w:rsid w:val="006D06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06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06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0672"/>
    <w:rPr>
      <w:rFonts w:ascii="Courier New" w:hAnsi="Courier New"/>
    </w:rPr>
  </w:style>
  <w:style w:type="paragraph" w:customStyle="1" w:styleId="NoteBullet">
    <w:name w:val="Note Bullet"/>
    <w:basedOn w:val="Note"/>
    <w:rsid w:val="006D06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06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06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06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067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D06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06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0672"/>
    <w:rPr>
      <w:b/>
      <w:smallCaps/>
    </w:rPr>
  </w:style>
  <w:style w:type="paragraph" w:customStyle="1" w:styleId="TableListNumber">
    <w:name w:val="Table List Number"/>
    <w:basedOn w:val="ListNumber"/>
    <w:rsid w:val="006D06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06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0672"/>
    <w:pPr>
      <w:numPr>
        <w:numId w:val="8"/>
      </w:numPr>
    </w:pPr>
  </w:style>
  <w:style w:type="paragraph" w:customStyle="1" w:styleId="ListAlpha2">
    <w:name w:val="List Alpha 2"/>
    <w:basedOn w:val="List2"/>
    <w:rsid w:val="006D0672"/>
    <w:pPr>
      <w:numPr>
        <w:numId w:val="7"/>
      </w:numPr>
    </w:pPr>
  </w:style>
  <w:style w:type="paragraph" w:styleId="List2">
    <w:name w:val="List 2"/>
    <w:basedOn w:val="BodyText"/>
    <w:rsid w:val="006D06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06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06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06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067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067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D0672"/>
    <w:pPr>
      <w:numPr>
        <w:numId w:val="3"/>
      </w:numPr>
    </w:pPr>
  </w:style>
  <w:style w:type="paragraph" w:styleId="ListContinue2">
    <w:name w:val="List Continue 2"/>
    <w:basedOn w:val="List2"/>
    <w:rsid w:val="006D0672"/>
    <w:pPr>
      <w:ind w:firstLine="0"/>
    </w:pPr>
  </w:style>
  <w:style w:type="paragraph" w:styleId="ListContinue3">
    <w:name w:val="List Continue 3"/>
    <w:basedOn w:val="List3"/>
    <w:rsid w:val="006D0672"/>
    <w:pPr>
      <w:ind w:left="1021" w:firstLine="0"/>
    </w:pPr>
  </w:style>
  <w:style w:type="paragraph" w:styleId="ListContinue4">
    <w:name w:val="List Continue 4"/>
    <w:basedOn w:val="List4"/>
    <w:rsid w:val="006D0672"/>
    <w:pPr>
      <w:ind w:firstLine="0"/>
    </w:pPr>
  </w:style>
  <w:style w:type="paragraph" w:styleId="ListContinue5">
    <w:name w:val="List Continue 5"/>
    <w:basedOn w:val="List5"/>
    <w:rsid w:val="006D0672"/>
    <w:pPr>
      <w:ind w:firstLine="0"/>
    </w:pPr>
  </w:style>
  <w:style w:type="paragraph" w:styleId="ListNumber3">
    <w:name w:val="List Number 3"/>
    <w:basedOn w:val="List3"/>
    <w:rsid w:val="006D0672"/>
    <w:pPr>
      <w:numPr>
        <w:numId w:val="4"/>
      </w:numPr>
    </w:pPr>
  </w:style>
  <w:style w:type="paragraph" w:styleId="ListNumber4">
    <w:name w:val="List Number 4"/>
    <w:basedOn w:val="List4"/>
    <w:rsid w:val="006D0672"/>
    <w:pPr>
      <w:numPr>
        <w:numId w:val="5"/>
      </w:numPr>
    </w:pPr>
  </w:style>
  <w:style w:type="paragraph" w:styleId="ListNumber5">
    <w:name w:val="List Number 5"/>
    <w:basedOn w:val="List5"/>
    <w:rsid w:val="006D0672"/>
    <w:pPr>
      <w:numPr>
        <w:numId w:val="6"/>
      </w:numPr>
    </w:pPr>
  </w:style>
  <w:style w:type="paragraph" w:styleId="BlockText">
    <w:name w:val="Block Text"/>
    <w:basedOn w:val="Normal"/>
    <w:rsid w:val="006D06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06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0672"/>
    <w:rPr>
      <w:sz w:val="16"/>
      <w:vertAlign w:val="superscript"/>
    </w:rPr>
  </w:style>
  <w:style w:type="character" w:customStyle="1" w:styleId="Symbols">
    <w:name w:val="Symbols"/>
    <w:basedOn w:val="DefaultParagraphFont"/>
    <w:rsid w:val="006D0672"/>
    <w:rPr>
      <w:rFonts w:ascii="Symbol" w:hAnsi="Symbol"/>
    </w:rPr>
  </w:style>
  <w:style w:type="character" w:customStyle="1" w:styleId="MenuOptions">
    <w:name w:val="Menu Options"/>
    <w:basedOn w:val="DefaultParagraphFont"/>
    <w:rsid w:val="006D06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0672"/>
    <w:rPr>
      <w:b/>
    </w:rPr>
  </w:style>
  <w:style w:type="character" w:customStyle="1" w:styleId="Underlined">
    <w:name w:val="Underlined"/>
    <w:basedOn w:val="DefaultParagraphFont"/>
    <w:rsid w:val="006D0672"/>
    <w:rPr>
      <w:u w:val="single"/>
    </w:rPr>
  </w:style>
  <w:style w:type="paragraph" w:customStyle="1" w:styleId="TableBodyTextRight">
    <w:name w:val="Table Body Text Right"/>
    <w:basedOn w:val="TableBodyText"/>
    <w:rsid w:val="006D06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0672"/>
    <w:rPr>
      <w:sz w:val="18"/>
    </w:rPr>
  </w:style>
  <w:style w:type="paragraph" w:customStyle="1" w:styleId="BodySmallRight">
    <w:name w:val="Body Small Right"/>
    <w:basedOn w:val="BodyTextRight"/>
    <w:rsid w:val="006D0672"/>
    <w:rPr>
      <w:sz w:val="18"/>
      <w:szCs w:val="18"/>
    </w:rPr>
  </w:style>
  <w:style w:type="paragraph" w:customStyle="1" w:styleId="MarginEdition">
    <w:name w:val="Margin Edition"/>
    <w:basedOn w:val="MarginNote"/>
    <w:rsid w:val="006D06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0672"/>
    <w:rPr>
      <w:sz w:val="2"/>
      <w:szCs w:val="2"/>
    </w:rPr>
  </w:style>
  <w:style w:type="character" w:customStyle="1" w:styleId="Small">
    <w:name w:val="Small"/>
    <w:basedOn w:val="DefaultParagraphFont"/>
    <w:rsid w:val="006D0672"/>
    <w:rPr>
      <w:sz w:val="16"/>
    </w:rPr>
  </w:style>
  <w:style w:type="paragraph" w:customStyle="1" w:styleId="WideTable">
    <w:name w:val="Wide Table"/>
    <w:basedOn w:val="Normal"/>
    <w:rsid w:val="006D06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0672"/>
  </w:style>
  <w:style w:type="paragraph" w:styleId="Quote">
    <w:name w:val="Quote"/>
    <w:basedOn w:val="Heading1"/>
    <w:link w:val="QuoteChar"/>
    <w:qFormat/>
    <w:rsid w:val="006D06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06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0672"/>
    <w:pPr>
      <w:pageBreakBefore/>
    </w:pPr>
  </w:style>
  <w:style w:type="paragraph" w:customStyle="1" w:styleId="Border">
    <w:name w:val="Border"/>
    <w:basedOn w:val="Normal"/>
    <w:qFormat/>
    <w:rsid w:val="006D06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06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06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06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06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06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06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06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06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0672"/>
    <w:rPr>
      <w:u w:val="single"/>
    </w:rPr>
  </w:style>
  <w:style w:type="character" w:customStyle="1" w:styleId="BoldandItalics">
    <w:name w:val="Bold and Italics"/>
    <w:qFormat/>
    <w:rsid w:val="006D0672"/>
    <w:rPr>
      <w:b/>
      <w:i/>
      <w:u w:val="none"/>
    </w:rPr>
  </w:style>
  <w:style w:type="paragraph" w:styleId="BalloonText">
    <w:name w:val="Balloon Text"/>
    <w:basedOn w:val="Normal"/>
    <w:link w:val="BalloonTextChar"/>
    <w:rsid w:val="006D06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06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06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06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06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06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067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B64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580</Words>
  <Characters>3879</Characters>
  <Application>Microsoft Office Word</Application>
  <DocSecurity>0</DocSecurity>
  <Lines>102</Lines>
  <Paragraphs>85</Paragraphs>
  <ScaleCrop>false</ScaleCrop>
  <Company>Author-it Software Corporation Ltd.</Company>
  <LinksUpToDate>false</LinksUpToDate>
  <CharactersWithSpaces>4374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FNS41422 Certificate IV in General Insurance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2022-09-23T18:42:34Z</dcterms:created>
  <dcterms:modified xsi:type="dcterms:W3CDTF">2022-09-23T03:19:00Z</dcterms:modified>
</cp:coreProperties>
</file>