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FCB" w:rsidP="00F43F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FNS41315 Certificate IV in Personal Trust Administration</w:t>
      </w:r>
      <w:r>
        <w:fldChar w:fldCharType="end"/>
      </w:r>
    </w:p>
    <w:p w:rsidR="00F43FCB" w:rsidP="00F43FCB">
      <w:pPr>
        <w:pStyle w:val="Version"/>
        <w:sectPr w:rsidSect="00C473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C47362" w:rsidP="00C47362">
      <w:pPr>
        <w:pStyle w:val="SuperHeading"/>
      </w:pPr>
      <w:r w:rsidRPr="00C47362">
        <w:t>FNS41315 Certificate IV in Personal Trust Administration</w:t>
      </w:r>
    </w:p>
    <w:p w:rsidR="00000000" w:rsidRPr="00C47362" w:rsidP="00C47362">
      <w:pPr>
        <w:pStyle w:val="Heading1"/>
      </w:pPr>
      <w:bookmarkStart w:id="1" w:name="O_1168396"/>
      <w:bookmarkEnd w:id="1"/>
      <w:r w:rsidRPr="00C473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47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362" w:rsidP="00C47362">
            <w:pPr>
              <w:pStyle w:val="BodyText"/>
            </w:pPr>
            <w:r w:rsidRPr="00C4736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362">
            <w:pPr>
              <w:pStyle w:val="BodyText"/>
              <w:rPr>
                <w:lang w:val="en-NZ"/>
              </w:rPr>
            </w:pPr>
            <w:r w:rsidRPr="00C47362">
              <w:rPr>
                <w:rStyle w:val="SpecialBold"/>
              </w:rPr>
              <w:t>Comments</w:t>
            </w:r>
          </w:p>
        </w:tc>
      </w:tr>
      <w:tr w:rsidTr="00C47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362">
            <w:pPr>
              <w:pStyle w:val="BodyText"/>
              <w:rPr>
                <w:lang w:val="en-NZ"/>
              </w:rPr>
            </w:pPr>
            <w:r w:rsidRPr="00C47362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362" w:rsidP="00C47362">
            <w:pPr>
              <w:pStyle w:val="BodyText"/>
            </w:pPr>
            <w:r w:rsidRPr="00C47362">
              <w:t>This version released with FNS Financial Services Training Package version 6.1.</w:t>
            </w:r>
          </w:p>
          <w:p w:rsidR="00000000" w:rsidRPr="00C47362" w:rsidP="00C47362">
            <w:pPr>
              <w:pStyle w:val="BodyText"/>
            </w:pPr>
            <w:r w:rsidRPr="00C47362">
              <w:t>The following elective units of competency have been deleted as directed by the AISC:</w:t>
            </w:r>
          </w:p>
          <w:p w:rsidR="00000000" w:rsidRPr="00C47362" w:rsidP="00C47362">
            <w:pPr>
              <w:pStyle w:val="ListBullet"/>
            </w:pPr>
            <w:r w:rsidRPr="00C47362">
              <w:t>FNSPRT301 Establish en</w:t>
            </w:r>
            <w:r w:rsidRPr="00C47362">
              <w:t>titlements to an intestate estate.</w:t>
            </w:r>
          </w:p>
          <w:p w:rsidR="00000000" w:rsidP="00C47362">
            <w:pPr>
              <w:pStyle w:val="BodyText"/>
              <w:rPr>
                <w:lang w:val="en-NZ"/>
              </w:rPr>
            </w:pPr>
            <w:r w:rsidRPr="00C47362">
              <w:t>The above training products were identified as having zero enrolments over a three year period.</w:t>
            </w:r>
          </w:p>
        </w:tc>
      </w:tr>
      <w:tr w:rsidTr="00C47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362">
            <w:pPr>
              <w:pStyle w:val="BodyText"/>
              <w:rPr>
                <w:lang w:val="en-NZ"/>
              </w:rPr>
            </w:pPr>
            <w:r w:rsidRPr="00C4736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362" w:rsidP="00C47362">
            <w:pPr>
              <w:pStyle w:val="BodyText"/>
            </w:pPr>
            <w:r w:rsidRPr="00C47362">
              <w:t>This version released with FNS Financial Services Training Package version 1.1</w:t>
            </w:r>
          </w:p>
          <w:p w:rsidR="00000000" w:rsidP="00C47362">
            <w:pPr>
              <w:pStyle w:val="BodyText"/>
              <w:rPr>
                <w:lang w:val="en-NZ"/>
              </w:rPr>
            </w:pPr>
            <w:r w:rsidRPr="00C47362">
              <w:t>Release 2 created to correct typogr</w:t>
            </w:r>
            <w:r w:rsidRPr="00C47362">
              <w:t>aphical error</w:t>
            </w:r>
          </w:p>
        </w:tc>
      </w:tr>
      <w:tr w:rsidTr="00C47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362">
            <w:pPr>
              <w:pStyle w:val="BodyText"/>
              <w:rPr>
                <w:lang w:val="en-NZ"/>
              </w:rPr>
            </w:pPr>
            <w:r w:rsidRPr="00C4736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362" w:rsidP="00C47362">
            <w:pPr>
              <w:pStyle w:val="BodyText"/>
            </w:pPr>
            <w:r w:rsidRPr="00C47362">
              <w:t>This qualification first released with FNS Financial Services Training Package version 1.0</w:t>
            </w:r>
          </w:p>
        </w:tc>
      </w:tr>
    </w:tbl>
    <w:p w:rsidR="00000000" w:rsidRPr="00C47362" w:rsidP="00C47362">
      <w:pPr>
        <w:pStyle w:val="BodyText"/>
      </w:pPr>
    </w:p>
    <w:p w:rsidR="00000000" w:rsidRPr="00C47362" w:rsidP="00C47362">
      <w:pPr>
        <w:pStyle w:val="AllowPageBreak"/>
      </w:pPr>
    </w:p>
    <w:p w:rsidR="00000000" w:rsidRPr="00C47362" w:rsidP="00C47362">
      <w:pPr>
        <w:pStyle w:val="Heading1"/>
      </w:pPr>
      <w:bookmarkStart w:id="2" w:name="O_1168395"/>
      <w:bookmarkEnd w:id="2"/>
      <w:r w:rsidRPr="00C47362">
        <w:t>Qualification Description</w:t>
      </w:r>
    </w:p>
    <w:p w:rsidR="00000000" w:rsidRPr="00C47362" w:rsidP="00F43FCB">
      <w:pPr>
        <w:pStyle w:val="BodyText"/>
      </w:pPr>
      <w:r w:rsidRPr="00C47362">
        <w:t>This qualification is designed to reflect job roles of a person working in varied contexts within personal trust administration. Individuals in these roles apply solutions to a defined range of predictable and unpredictable problems, and analyse and evalua</w:t>
      </w:r>
      <w:r w:rsidRPr="00C47362">
        <w:t>te information from a variety of sources. They work autonomously and may provide guidance to others and have limited responsibility for the output of others.</w:t>
      </w:r>
    </w:p>
    <w:p w:rsidR="00000000" w:rsidRPr="00C47362" w:rsidP="00F43FCB">
      <w:pPr>
        <w:pStyle w:val="Heading3"/>
      </w:pPr>
      <w:r w:rsidRPr="00C47362">
        <w:rPr>
          <w:rStyle w:val="Emphasis"/>
        </w:rPr>
        <w:t xml:space="preserve">Licensing/Regulatory Information </w:t>
      </w:r>
    </w:p>
    <w:p w:rsidR="00F43FCB" w:rsidP="00F43FCB">
      <w:pPr>
        <w:pStyle w:val="BodyText"/>
      </w:pPr>
      <w:r w:rsidRPr="00C47362">
        <w:t>No licensing or certification requirements apply to this qualif</w:t>
      </w:r>
      <w:r w:rsidRPr="00C47362">
        <w:t>ication at the time of publication. However, some units will specify relevant licensing, legislative and/or regulatory requirements that impact on the unit. Refer to the FNS Implementation Guide Companion Volume for guidance on requirements.</w:t>
      </w:r>
    </w:p>
    <w:p w:rsidR="00000000" w:rsidRPr="00C47362" w:rsidP="00C47362">
      <w:pPr>
        <w:pStyle w:val="Heading1"/>
      </w:pPr>
      <w:bookmarkStart w:id="3" w:name="O_1168394"/>
      <w:bookmarkEnd w:id="3"/>
      <w:r w:rsidRPr="00C47362">
        <w:t>Entry Requirements</w:t>
      </w:r>
    </w:p>
    <w:p w:rsidR="00F43FCB" w:rsidRPr="00F43FCB" w:rsidP="00F43FCB">
      <w:pPr>
        <w:pStyle w:val="BodyText"/>
        <w:rPr>
          <w:i/>
        </w:rPr>
      </w:pPr>
      <w:r w:rsidRPr="00F43FCB">
        <w:rPr>
          <w:rStyle w:val="Emphasis"/>
        </w:rPr>
        <w:t>Nil</w:t>
      </w:r>
    </w:p>
    <w:p w:rsidR="00000000" w:rsidRPr="00C47362" w:rsidP="00C47362">
      <w:pPr>
        <w:pStyle w:val="Heading1"/>
      </w:pPr>
      <w:bookmarkStart w:id="4" w:name="O_1168393"/>
      <w:bookmarkEnd w:id="4"/>
      <w:r w:rsidRPr="00C47362">
        <w:t>Packaging Rules</w:t>
      </w:r>
    </w:p>
    <w:p w:rsidR="00000000" w:rsidRPr="00C47362" w:rsidP="00F43FCB">
      <w:pPr>
        <w:pStyle w:val="Heading3"/>
      </w:pPr>
      <w:r w:rsidRPr="00C47362">
        <w:rPr>
          <w:rStyle w:val="SpecialBold"/>
        </w:rPr>
        <w:t>Total number of units = 11</w:t>
      </w:r>
    </w:p>
    <w:p w:rsidR="00000000" w:rsidRPr="00C47362" w:rsidP="00F43FCB">
      <w:pPr>
        <w:pStyle w:val="List"/>
      </w:pPr>
      <w:r w:rsidRPr="00C47362">
        <w:rPr>
          <w:rStyle w:val="SpecialBold"/>
        </w:rPr>
        <w:t>7 core units</w:t>
      </w:r>
      <w:r w:rsidRPr="00C47362">
        <w:t xml:space="preserve"> plus</w:t>
      </w:r>
    </w:p>
    <w:p w:rsidR="00000000" w:rsidRPr="00C47362" w:rsidP="00F43FCB">
      <w:pPr>
        <w:pStyle w:val="List"/>
      </w:pPr>
      <w:r w:rsidRPr="00C47362">
        <w:rPr>
          <w:rStyle w:val="SpecialBold"/>
        </w:rPr>
        <w:t xml:space="preserve">4 elective </w:t>
      </w:r>
      <w:r w:rsidRPr="00C47362">
        <w:t>units</w:t>
      </w:r>
    </w:p>
    <w:p w:rsidR="00000000" w:rsidRPr="00C47362" w:rsidP="00C47362">
      <w:pPr>
        <w:pStyle w:val="BodyText"/>
      </w:pPr>
    </w:p>
    <w:p w:rsidR="00000000" w:rsidRPr="00C47362" w:rsidP="00F43FCB">
      <w:pPr>
        <w:pStyle w:val="BodyText"/>
      </w:pPr>
      <w:r w:rsidRPr="00C47362">
        <w:t>The elective units consist of:</w:t>
      </w:r>
    </w:p>
    <w:p w:rsidR="00000000" w:rsidRPr="00C47362" w:rsidP="00C47362">
      <w:pPr>
        <w:pStyle w:val="ListBullet"/>
      </w:pPr>
      <w:r w:rsidRPr="00C47362">
        <w:t>2 from Group A.</w:t>
      </w:r>
    </w:p>
    <w:p w:rsidR="00000000" w:rsidRPr="00C47362" w:rsidP="00C47362">
      <w:pPr>
        <w:pStyle w:val="BodyText"/>
      </w:pPr>
    </w:p>
    <w:p w:rsidR="00000000" w:rsidRPr="00C47362" w:rsidP="00F43FCB">
      <w:pPr>
        <w:pStyle w:val="BodyText"/>
      </w:pPr>
      <w:r w:rsidRPr="00C47362">
        <w:t>Of the remaining 2 units:</w:t>
      </w:r>
    </w:p>
    <w:p w:rsidR="00000000" w:rsidRPr="00C47362" w:rsidP="00C47362">
      <w:pPr>
        <w:pStyle w:val="ListBullet"/>
      </w:pPr>
      <w:r w:rsidRPr="00C47362">
        <w:t xml:space="preserve">up to 2 may be from Group A </w:t>
      </w:r>
    </w:p>
    <w:p w:rsidR="00000000" w:rsidRPr="00C47362" w:rsidP="00C47362">
      <w:pPr>
        <w:pStyle w:val="ListBullet"/>
      </w:pPr>
      <w:r w:rsidRPr="00C47362">
        <w:t>up to 2 may be from Certificate IV or Diploma in any currently endorsed training package or accredited course</w:t>
      </w:r>
    </w:p>
    <w:p w:rsidR="00000000" w:rsidRPr="00C47362" w:rsidP="00C47362">
      <w:pPr>
        <w:pStyle w:val="ListBullet"/>
      </w:pPr>
      <w:r w:rsidRPr="00C47362">
        <w:t>1 may be selected from Group B.</w:t>
      </w:r>
    </w:p>
    <w:p w:rsidR="00000000" w:rsidRPr="00C47362" w:rsidP="00C47362">
      <w:pPr>
        <w:pStyle w:val="BodyText"/>
      </w:pPr>
    </w:p>
    <w:p w:rsidR="00000000" w:rsidRPr="00C47362" w:rsidP="00F43FCB">
      <w:pPr>
        <w:pStyle w:val="BodyText"/>
      </w:pPr>
      <w:r w:rsidRPr="00C47362">
        <w:t>The elective units chosen must be relevant to the work outcome and meet local industry needs.</w:t>
      </w:r>
    </w:p>
    <w:p w:rsidR="00000000" w:rsidRPr="00C47362" w:rsidP="00F43FCB">
      <w:pPr>
        <w:pStyle w:val="Heading3"/>
      </w:pPr>
      <w:r w:rsidRPr="00C47362">
        <w:rPr>
          <w:rStyle w:val="SpecialBold"/>
        </w:rPr>
        <w:t>Core Units</w:t>
      </w:r>
    </w:p>
    <w:p w:rsidR="00000000" w:rsidRPr="00C47362" w:rsidP="00C47362">
      <w:pPr>
        <w:pStyle w:val="BodyText"/>
      </w:pPr>
      <w:r w:rsidRPr="00C47362">
        <w:t>FNSINC4</w:t>
      </w:r>
      <w:r w:rsidRPr="00C47362">
        <w:t>01</w:t>
      </w:r>
      <w:r w:rsidRPr="00C47362">
        <w:tab/>
        <w:t>Apply principles of professional practice to work in the financial services industry</w:t>
      </w:r>
    </w:p>
    <w:p w:rsidR="00000000" w:rsidRPr="00C47362" w:rsidP="00C47362">
      <w:pPr>
        <w:pStyle w:val="BodyText"/>
      </w:pPr>
      <w:r w:rsidRPr="00C47362">
        <w:t>FNSPRT401</w:t>
      </w:r>
      <w:r w:rsidRPr="00C47362">
        <w:tab/>
        <w:t>Administer an intestate estate</w:t>
      </w:r>
    </w:p>
    <w:p w:rsidR="00000000" w:rsidRPr="00C47362" w:rsidP="00C47362">
      <w:pPr>
        <w:pStyle w:val="BodyText"/>
      </w:pPr>
      <w:r w:rsidRPr="00C47362">
        <w:t>FNSPRT402</w:t>
      </w:r>
      <w:r w:rsidRPr="00C47362">
        <w:tab/>
        <w:t>Prepare a will</w:t>
      </w:r>
    </w:p>
    <w:p w:rsidR="00000000" w:rsidRPr="00C47362" w:rsidP="00C47362">
      <w:pPr>
        <w:pStyle w:val="BodyText"/>
      </w:pPr>
      <w:r w:rsidRPr="00C47362">
        <w:t>FNSPRT403</w:t>
      </w:r>
      <w:r w:rsidRPr="00C47362">
        <w:tab/>
        <w:t>Administer a complex estate</w:t>
      </w:r>
    </w:p>
    <w:p w:rsidR="00000000" w:rsidRPr="00C47362" w:rsidP="00C47362">
      <w:pPr>
        <w:pStyle w:val="BodyText"/>
      </w:pPr>
      <w:r w:rsidRPr="00C47362">
        <w:t>FNSPRT404</w:t>
      </w:r>
      <w:r w:rsidRPr="00C47362">
        <w:tab/>
        <w:t>Administer a trust dealing with complex matters</w:t>
      </w:r>
    </w:p>
    <w:p w:rsidR="00000000" w:rsidRPr="00C47362" w:rsidP="00C47362">
      <w:pPr>
        <w:pStyle w:val="BodyText"/>
      </w:pPr>
      <w:r w:rsidRPr="00C47362">
        <w:t>FNSPRT</w:t>
      </w:r>
      <w:r w:rsidRPr="00C47362">
        <w:t>405</w:t>
      </w:r>
      <w:r w:rsidRPr="00C47362">
        <w:tab/>
        <w:t>Establish powers of attorney or financial administration order</w:t>
      </w:r>
    </w:p>
    <w:p w:rsidR="00000000" w:rsidRPr="00C47362" w:rsidP="00C47362">
      <w:pPr>
        <w:pStyle w:val="BodyText"/>
      </w:pPr>
      <w:r w:rsidRPr="00C47362">
        <w:t>FNSPRT406</w:t>
      </w:r>
      <w:r w:rsidRPr="00C47362">
        <w:tab/>
        <w:t>Administer powers of attorney or financial administration orders</w:t>
      </w:r>
    </w:p>
    <w:p w:rsidR="00000000" w:rsidRPr="00C47362" w:rsidP="00C47362">
      <w:pPr>
        <w:pStyle w:val="BodyText"/>
      </w:pPr>
    </w:p>
    <w:p w:rsidR="00000000" w:rsidRPr="00C47362" w:rsidP="00F43FCB">
      <w:pPr>
        <w:pStyle w:val="Heading3"/>
      </w:pPr>
      <w:r w:rsidRPr="00C47362">
        <w:rPr>
          <w:rStyle w:val="SpecialBold"/>
        </w:rPr>
        <w:t>Elective Units</w:t>
      </w:r>
    </w:p>
    <w:p w:rsidR="00000000" w:rsidRPr="00C47362" w:rsidP="00F43FCB">
      <w:pPr>
        <w:pStyle w:val="Heading3"/>
      </w:pPr>
      <w:r w:rsidRPr="00C47362">
        <w:rPr>
          <w:rStyle w:val="SpecialBold"/>
        </w:rPr>
        <w:t xml:space="preserve">Group A </w:t>
      </w:r>
    </w:p>
    <w:p w:rsidR="00000000" w:rsidRPr="00C47362" w:rsidP="00C47362">
      <w:pPr>
        <w:pStyle w:val="BodyText"/>
      </w:pPr>
      <w:r w:rsidRPr="00C47362">
        <w:t>BSBCOM405</w:t>
      </w:r>
      <w:r w:rsidRPr="00C47362">
        <w:tab/>
        <w:t>Promote compliance with legislation</w:t>
      </w:r>
    </w:p>
    <w:p w:rsidR="00000000" w:rsidRPr="00C47362" w:rsidP="00C47362">
      <w:pPr>
        <w:pStyle w:val="BodyText"/>
      </w:pPr>
      <w:r w:rsidRPr="00C47362">
        <w:t>BSBCUS402</w:t>
      </w:r>
      <w:r w:rsidRPr="00C47362">
        <w:tab/>
        <w:t>Address customer needs</w:t>
      </w:r>
    </w:p>
    <w:p w:rsidR="00000000" w:rsidRPr="00C47362" w:rsidP="00C47362">
      <w:pPr>
        <w:pStyle w:val="BodyText"/>
      </w:pPr>
      <w:r w:rsidRPr="00C47362">
        <w:t>BSBLDR403</w:t>
      </w:r>
      <w:r w:rsidRPr="00C47362">
        <w:tab/>
        <w:t>Lead team effectiveness</w:t>
      </w:r>
    </w:p>
    <w:p w:rsidR="00000000" w:rsidRPr="00C47362" w:rsidP="00C47362">
      <w:pPr>
        <w:pStyle w:val="BodyText"/>
      </w:pPr>
      <w:r w:rsidRPr="00C47362">
        <w:t>BSBREL402</w:t>
      </w:r>
      <w:r w:rsidRPr="00C47362">
        <w:tab/>
        <w:t>Build customer relationships and business networks</w:t>
      </w:r>
    </w:p>
    <w:p w:rsidR="00000000" w:rsidRPr="00C47362" w:rsidP="00C47362">
      <w:pPr>
        <w:pStyle w:val="BodyText"/>
      </w:pPr>
      <w:r w:rsidRPr="00C47362">
        <w:t>BSBRSK401</w:t>
      </w:r>
      <w:r w:rsidRPr="00C47362">
        <w:tab/>
        <w:t>Identify risk and apply risk management processes</w:t>
      </w:r>
    </w:p>
    <w:p w:rsidR="00000000" w:rsidRPr="00C47362" w:rsidP="00C47362">
      <w:pPr>
        <w:pStyle w:val="BodyText"/>
      </w:pPr>
      <w:r w:rsidRPr="00C47362">
        <w:t>BSBWOR404</w:t>
      </w:r>
      <w:r w:rsidRPr="00C47362">
        <w:tab/>
        <w:t>Develop work priorities</w:t>
      </w:r>
    </w:p>
    <w:p w:rsidR="00000000" w:rsidRPr="00C47362" w:rsidP="00C47362">
      <w:pPr>
        <w:pStyle w:val="BodyText"/>
      </w:pPr>
      <w:r w:rsidRPr="00C47362">
        <w:t>FNSACC403</w:t>
      </w:r>
      <w:r w:rsidRPr="00C47362">
        <w:tab/>
        <w:t>Make decisions in a legal context</w:t>
      </w:r>
    </w:p>
    <w:p w:rsidR="00000000" w:rsidRPr="00C47362" w:rsidP="00C47362">
      <w:pPr>
        <w:pStyle w:val="BodyText"/>
      </w:pPr>
      <w:r w:rsidRPr="00C47362">
        <w:t>FNSCUS401</w:t>
      </w:r>
      <w:r w:rsidRPr="00C47362">
        <w:tab/>
        <w:t>Participate in negotia</w:t>
      </w:r>
      <w:r w:rsidRPr="00C47362">
        <w:t>tions</w:t>
      </w:r>
    </w:p>
    <w:p w:rsidR="00000000" w:rsidRPr="00C47362" w:rsidP="00C47362">
      <w:pPr>
        <w:pStyle w:val="BodyText"/>
      </w:pPr>
      <w:r w:rsidRPr="00C47362">
        <w:t>FNSCUS402</w:t>
      </w:r>
      <w:r w:rsidRPr="00C47362">
        <w:tab/>
        <w:t xml:space="preserve">Resolve disputes </w:t>
      </w:r>
    </w:p>
    <w:p w:rsidR="00000000" w:rsidRPr="00C47362" w:rsidP="00C47362">
      <w:pPr>
        <w:pStyle w:val="BodyText"/>
      </w:pPr>
      <w:r w:rsidRPr="00C47362">
        <w:t>FNSFPL401</w:t>
      </w:r>
      <w:r w:rsidRPr="00C47362">
        <w:tab/>
        <w:t>Extract and analyse information on specified financial strategies and products</w:t>
      </w:r>
    </w:p>
    <w:p w:rsidR="00000000" w:rsidRPr="00C47362" w:rsidP="00C47362">
      <w:pPr>
        <w:pStyle w:val="BodyText"/>
      </w:pPr>
      <w:r w:rsidRPr="00C47362">
        <w:t>FNSPIM409</w:t>
      </w:r>
      <w:r w:rsidRPr="00C47362">
        <w:tab/>
        <w:t>Maintain customer relationships</w:t>
      </w:r>
    </w:p>
    <w:p w:rsidR="00000000" w:rsidRPr="00C47362" w:rsidP="00C47362">
      <w:pPr>
        <w:pStyle w:val="BodyText"/>
      </w:pPr>
      <w:r w:rsidRPr="00C47362">
        <w:t>FNSPRT501</w:t>
      </w:r>
      <w:r w:rsidRPr="00C47362">
        <w:tab/>
        <w:t>Advise clients on trust structures</w:t>
      </w:r>
    </w:p>
    <w:p w:rsidR="00000000" w:rsidRPr="00C47362" w:rsidP="00C47362">
      <w:pPr>
        <w:pStyle w:val="BodyText"/>
      </w:pPr>
      <w:r w:rsidRPr="00C47362">
        <w:t>FNSPRT502</w:t>
      </w:r>
      <w:r w:rsidRPr="00C47362">
        <w:tab/>
        <w:t>Advise clients in estate planning</w:t>
      </w:r>
    </w:p>
    <w:p w:rsidR="00000000" w:rsidRPr="00C47362" w:rsidP="00C47362">
      <w:pPr>
        <w:pStyle w:val="BodyText"/>
      </w:pPr>
    </w:p>
    <w:p w:rsidR="00000000" w:rsidRPr="00C47362" w:rsidP="00F43FCB">
      <w:pPr>
        <w:pStyle w:val="Heading3"/>
      </w:pPr>
      <w:r w:rsidRPr="00C47362">
        <w:rPr>
          <w:rStyle w:val="SpecialBold"/>
        </w:rPr>
        <w:t>G</w:t>
      </w:r>
      <w:r w:rsidRPr="00C47362">
        <w:rPr>
          <w:rStyle w:val="SpecialBold"/>
        </w:rPr>
        <w:t xml:space="preserve">roup B </w:t>
      </w:r>
    </w:p>
    <w:p w:rsidR="00000000" w:rsidRPr="00C47362" w:rsidP="00C47362">
      <w:pPr>
        <w:pStyle w:val="BodyText"/>
      </w:pPr>
      <w:r w:rsidRPr="00C47362">
        <w:t>FNSPRT302</w:t>
      </w:r>
      <w:r w:rsidRPr="00C47362">
        <w:tab/>
        <w:t>Administer a non-complex estate</w:t>
      </w:r>
    </w:p>
    <w:p w:rsidR="00F43FCB" w:rsidP="00C47362">
      <w:pPr>
        <w:pStyle w:val="BodyText"/>
      </w:pPr>
      <w:r w:rsidRPr="00C47362">
        <w:t>FNSPRT303</w:t>
      </w:r>
      <w:r w:rsidRPr="00C47362">
        <w:tab/>
        <w:t>Administer a non-complex trust</w:t>
      </w:r>
    </w:p>
    <w:p w:rsidR="00F43FCB" w:rsidP="00C47362">
      <w:pPr>
        <w:pStyle w:val="BodyText"/>
      </w:pPr>
    </w:p>
    <w:p w:rsidR="00000000" w:rsidRPr="00C47362" w:rsidP="00C47362">
      <w:pPr>
        <w:pStyle w:val="Heading1"/>
      </w:pPr>
      <w:bookmarkStart w:id="5" w:name="O_1168392"/>
      <w:bookmarkEnd w:id="5"/>
      <w:r w:rsidRPr="00C47362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47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362" w:rsidP="00C47362">
            <w:pPr>
              <w:pStyle w:val="BodyText"/>
            </w:pPr>
            <w:r w:rsidRPr="00C47362">
              <w:rPr>
                <w:rStyle w:val="SpecialBold"/>
              </w:rPr>
              <w:t xml:space="preserve">Code and title </w:t>
            </w:r>
          </w:p>
          <w:p w:rsidR="00000000" w:rsidRPr="00C47362" w:rsidP="00C47362">
            <w:pPr>
              <w:pStyle w:val="BodyText"/>
            </w:pPr>
            <w:r w:rsidRPr="00C4736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362" w:rsidP="00C47362">
            <w:pPr>
              <w:pStyle w:val="BodyText"/>
            </w:pPr>
            <w:r w:rsidRPr="00C47362">
              <w:rPr>
                <w:rStyle w:val="SpecialBold"/>
              </w:rPr>
              <w:t>Code and title</w:t>
            </w:r>
          </w:p>
          <w:p w:rsidR="00000000" w:rsidRPr="00C47362" w:rsidP="00C47362">
            <w:pPr>
              <w:pStyle w:val="BodyText"/>
            </w:pPr>
            <w:r w:rsidRPr="00C4736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362" w:rsidP="00C47362">
            <w:pPr>
              <w:pStyle w:val="BodyText"/>
            </w:pPr>
            <w:r w:rsidRPr="00C4736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362">
            <w:pPr>
              <w:pStyle w:val="BodyText"/>
              <w:rPr>
                <w:lang w:val="en-NZ"/>
              </w:rPr>
            </w:pPr>
            <w:r w:rsidRPr="00C47362">
              <w:rPr>
                <w:rStyle w:val="SpecialBold"/>
              </w:rPr>
              <w:t>Equivalence status</w:t>
            </w:r>
          </w:p>
        </w:tc>
      </w:tr>
      <w:tr w:rsidTr="00C47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362">
            <w:pPr>
              <w:pStyle w:val="BodyText"/>
              <w:rPr>
                <w:lang w:val="en-NZ"/>
              </w:rPr>
            </w:pPr>
            <w:r w:rsidRPr="00C47362">
              <w:t>FNS41315 Certificate IV in Personal Trust Administration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362">
            <w:pPr>
              <w:pStyle w:val="BodyText"/>
              <w:rPr>
                <w:lang w:val="en-NZ"/>
              </w:rPr>
            </w:pPr>
            <w:r w:rsidRPr="00C47362">
              <w:t>FNS41311 Certificate IV in Personal Trust Administration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362">
            <w:pPr>
              <w:pStyle w:val="BodyText"/>
              <w:rPr>
                <w:lang w:val="en-NZ"/>
              </w:rPr>
            </w:pPr>
            <w:r w:rsidRPr="00C47362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362" w:rsidP="00C47362">
            <w:pPr>
              <w:pStyle w:val="BodyText"/>
            </w:pPr>
            <w:r w:rsidRPr="00C47362">
              <w:t>Equivalent qualification</w:t>
            </w:r>
          </w:p>
        </w:tc>
      </w:tr>
    </w:tbl>
    <w:p w:rsidR="00F43FCB" w:rsidP="00C47362">
      <w:pPr>
        <w:pStyle w:val="BodyText"/>
      </w:pPr>
    </w:p>
    <w:p w:rsidR="00F43FCB" w:rsidP="00C47362">
      <w:pPr>
        <w:pStyle w:val="BodyText"/>
      </w:pPr>
    </w:p>
    <w:p w:rsidR="00000000" w:rsidRPr="00C47362" w:rsidP="00C47362">
      <w:pPr>
        <w:pStyle w:val="Heading1"/>
      </w:pPr>
      <w:bookmarkStart w:id="6" w:name="O_1168397"/>
      <w:bookmarkEnd w:id="6"/>
      <w:r w:rsidRPr="00C47362">
        <w:t>Links</w:t>
      </w:r>
    </w:p>
    <w:p w:rsidR="00000000" w:rsidRPr="00C47362" w:rsidP="00F43FCB">
      <w:pPr>
        <w:pStyle w:val="BodyText"/>
      </w:pPr>
      <w:r w:rsidRPr="00C47362">
        <w:t>Companion Volume implementation guides a</w:t>
      </w:r>
      <w:r w:rsidRPr="00C47362">
        <w:t xml:space="preserve">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31E8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47362" w:rsidP="00C47362"/>
    <w:sectPr w:rsidSect="00C473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3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362" w:rsidRPr="00F43FCB" w:rsidP="00F43F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3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FCB" w:rsidP="00C473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3FCB" w:rsidP="00C473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43FCB" w:rsidP="00C473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3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F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7362" w:rsidRPr="00F43FCB" w:rsidP="00F43F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3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FCB" w:rsidRPr="002D2AF8" w:rsidP="00C473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FNS41315 Certificate IV in Personal Trust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F43FCB" w:rsidP="00C473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B245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1E0B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3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73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73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73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73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73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73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73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73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73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73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7362"/>
  </w:style>
  <w:style w:type="character" w:customStyle="1" w:styleId="Heading1Char">
    <w:name w:val="Heading 1 Char"/>
    <w:basedOn w:val="DefaultParagraphFont"/>
    <w:link w:val="Heading1"/>
    <w:rsid w:val="00C473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73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73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73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7362"/>
    <w:rPr>
      <w:b/>
      <w:spacing w:val="0"/>
    </w:rPr>
  </w:style>
  <w:style w:type="character" w:styleId="Emphasis">
    <w:name w:val="Emphasis"/>
    <w:basedOn w:val="DefaultParagraphFont"/>
    <w:qFormat/>
    <w:rsid w:val="00C47362"/>
    <w:rPr>
      <w:i/>
    </w:rPr>
  </w:style>
  <w:style w:type="paragraph" w:customStyle="1" w:styleId="SuperHeading">
    <w:name w:val="SuperHeading"/>
    <w:basedOn w:val="Normal"/>
    <w:rsid w:val="00C473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73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73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73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73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73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73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73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73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73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73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73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73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73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73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73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73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73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73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73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73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73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73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73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73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73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73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73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73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73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73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73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73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73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73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73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73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73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7362"/>
  </w:style>
  <w:style w:type="paragraph" w:styleId="TableofFigures">
    <w:name w:val="table of figures"/>
    <w:basedOn w:val="Normal"/>
    <w:next w:val="Normal"/>
    <w:semiHidden/>
    <w:rsid w:val="00C473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73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7362"/>
    <w:rPr>
      <w:rFonts w:ascii="Wingdings" w:hAnsi="Wingdings"/>
    </w:rPr>
  </w:style>
  <w:style w:type="paragraph" w:customStyle="1" w:styleId="TableHeading">
    <w:name w:val="Table Heading"/>
    <w:basedOn w:val="HeadingBase"/>
    <w:rsid w:val="00C473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7362"/>
    <w:rPr>
      <w:color w:val="0033CC"/>
      <w:u w:val="none"/>
    </w:rPr>
  </w:style>
  <w:style w:type="paragraph" w:customStyle="1" w:styleId="BodyTextRight">
    <w:name w:val="Body Text Right"/>
    <w:basedOn w:val="BodyText"/>
    <w:rsid w:val="00C473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73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73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73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73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73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7362"/>
    <w:rPr>
      <w:sz w:val="32"/>
    </w:rPr>
  </w:style>
  <w:style w:type="paragraph" w:customStyle="1" w:styleId="HeadingProcedure">
    <w:name w:val="Heading Procedure"/>
    <w:basedOn w:val="HeadingBase"/>
    <w:next w:val="Normal"/>
    <w:rsid w:val="00C473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7362"/>
    <w:pPr>
      <w:spacing w:before="60" w:after="60"/>
    </w:pPr>
  </w:style>
  <w:style w:type="paragraph" w:styleId="ListContinue">
    <w:name w:val="List Continue"/>
    <w:basedOn w:val="List"/>
    <w:rsid w:val="00C47362"/>
    <w:pPr>
      <w:ind w:firstLine="0"/>
    </w:pPr>
  </w:style>
  <w:style w:type="paragraph" w:customStyle="1" w:styleId="ListNote">
    <w:name w:val="List Note"/>
    <w:basedOn w:val="List"/>
    <w:rsid w:val="00C473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73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73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7362"/>
    <w:rPr>
      <w:rFonts w:ascii="Courier New" w:hAnsi="Courier New"/>
    </w:rPr>
  </w:style>
  <w:style w:type="paragraph" w:customStyle="1" w:styleId="NoteBullet">
    <w:name w:val="Note Bullet"/>
    <w:basedOn w:val="Note"/>
    <w:rsid w:val="00C473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73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73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73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73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73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73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7362"/>
    <w:rPr>
      <w:b/>
      <w:smallCaps/>
    </w:rPr>
  </w:style>
  <w:style w:type="paragraph" w:customStyle="1" w:styleId="TableListNumber">
    <w:name w:val="Table List Number"/>
    <w:basedOn w:val="ListNumber"/>
    <w:rsid w:val="00C473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73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7362"/>
    <w:pPr>
      <w:numPr>
        <w:numId w:val="8"/>
      </w:numPr>
    </w:pPr>
  </w:style>
  <w:style w:type="paragraph" w:customStyle="1" w:styleId="ListAlpha2">
    <w:name w:val="List Alpha 2"/>
    <w:basedOn w:val="List2"/>
    <w:rsid w:val="00C47362"/>
    <w:pPr>
      <w:numPr>
        <w:numId w:val="7"/>
      </w:numPr>
    </w:pPr>
  </w:style>
  <w:style w:type="paragraph" w:styleId="List2">
    <w:name w:val="List 2"/>
    <w:basedOn w:val="BodyText"/>
    <w:rsid w:val="00C473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73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73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73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73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73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7362"/>
    <w:pPr>
      <w:numPr>
        <w:numId w:val="3"/>
      </w:numPr>
    </w:pPr>
  </w:style>
  <w:style w:type="paragraph" w:styleId="ListContinue2">
    <w:name w:val="List Continue 2"/>
    <w:basedOn w:val="List2"/>
    <w:rsid w:val="00C47362"/>
    <w:pPr>
      <w:ind w:firstLine="0"/>
    </w:pPr>
  </w:style>
  <w:style w:type="paragraph" w:styleId="ListContinue3">
    <w:name w:val="List Continue 3"/>
    <w:basedOn w:val="List3"/>
    <w:rsid w:val="00C47362"/>
    <w:pPr>
      <w:ind w:left="1021" w:firstLine="0"/>
    </w:pPr>
  </w:style>
  <w:style w:type="paragraph" w:styleId="ListContinue4">
    <w:name w:val="List Continue 4"/>
    <w:basedOn w:val="List4"/>
    <w:rsid w:val="00C47362"/>
    <w:pPr>
      <w:ind w:firstLine="0"/>
    </w:pPr>
  </w:style>
  <w:style w:type="paragraph" w:styleId="ListContinue5">
    <w:name w:val="List Continue 5"/>
    <w:basedOn w:val="List5"/>
    <w:rsid w:val="00C47362"/>
    <w:pPr>
      <w:ind w:firstLine="0"/>
    </w:pPr>
  </w:style>
  <w:style w:type="paragraph" w:styleId="ListNumber3">
    <w:name w:val="List Number 3"/>
    <w:basedOn w:val="List3"/>
    <w:rsid w:val="00C47362"/>
    <w:pPr>
      <w:numPr>
        <w:numId w:val="4"/>
      </w:numPr>
    </w:pPr>
  </w:style>
  <w:style w:type="paragraph" w:styleId="ListNumber4">
    <w:name w:val="List Number 4"/>
    <w:basedOn w:val="List4"/>
    <w:rsid w:val="00C47362"/>
    <w:pPr>
      <w:numPr>
        <w:numId w:val="5"/>
      </w:numPr>
    </w:pPr>
  </w:style>
  <w:style w:type="paragraph" w:styleId="ListNumber5">
    <w:name w:val="List Number 5"/>
    <w:basedOn w:val="List5"/>
    <w:rsid w:val="00C47362"/>
    <w:pPr>
      <w:numPr>
        <w:numId w:val="6"/>
      </w:numPr>
    </w:pPr>
  </w:style>
  <w:style w:type="paragraph" w:styleId="BlockText">
    <w:name w:val="Block Text"/>
    <w:basedOn w:val="Normal"/>
    <w:rsid w:val="00C473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73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7362"/>
    <w:rPr>
      <w:sz w:val="16"/>
      <w:vertAlign w:val="superscript"/>
    </w:rPr>
  </w:style>
  <w:style w:type="character" w:customStyle="1" w:styleId="Symbols">
    <w:name w:val="Symbols"/>
    <w:basedOn w:val="DefaultParagraphFont"/>
    <w:rsid w:val="00C47362"/>
    <w:rPr>
      <w:rFonts w:ascii="Symbol" w:hAnsi="Symbol"/>
    </w:rPr>
  </w:style>
  <w:style w:type="character" w:customStyle="1" w:styleId="MenuOptions">
    <w:name w:val="Menu Options"/>
    <w:basedOn w:val="DefaultParagraphFont"/>
    <w:rsid w:val="00C473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7362"/>
    <w:rPr>
      <w:b/>
    </w:rPr>
  </w:style>
  <w:style w:type="character" w:customStyle="1" w:styleId="Underlined">
    <w:name w:val="Underlined"/>
    <w:basedOn w:val="DefaultParagraphFont"/>
    <w:rsid w:val="00C47362"/>
    <w:rPr>
      <w:u w:val="single"/>
    </w:rPr>
  </w:style>
  <w:style w:type="paragraph" w:customStyle="1" w:styleId="TableBodyTextRight">
    <w:name w:val="Table Body Text Right"/>
    <w:basedOn w:val="TableBodyText"/>
    <w:rsid w:val="00C473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7362"/>
    <w:rPr>
      <w:sz w:val="18"/>
    </w:rPr>
  </w:style>
  <w:style w:type="paragraph" w:customStyle="1" w:styleId="BodySmallRight">
    <w:name w:val="Body Small Right"/>
    <w:basedOn w:val="BodyTextRight"/>
    <w:rsid w:val="00C47362"/>
    <w:rPr>
      <w:sz w:val="18"/>
      <w:szCs w:val="18"/>
    </w:rPr>
  </w:style>
  <w:style w:type="paragraph" w:customStyle="1" w:styleId="MarginEdition">
    <w:name w:val="Margin Edition"/>
    <w:basedOn w:val="MarginNote"/>
    <w:rsid w:val="00C473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7362"/>
    <w:rPr>
      <w:sz w:val="2"/>
      <w:szCs w:val="2"/>
    </w:rPr>
  </w:style>
  <w:style w:type="character" w:customStyle="1" w:styleId="Small">
    <w:name w:val="Small"/>
    <w:basedOn w:val="DefaultParagraphFont"/>
    <w:rsid w:val="00C47362"/>
    <w:rPr>
      <w:sz w:val="16"/>
    </w:rPr>
  </w:style>
  <w:style w:type="paragraph" w:customStyle="1" w:styleId="WideTable">
    <w:name w:val="Wide Table"/>
    <w:basedOn w:val="Normal"/>
    <w:rsid w:val="00C473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7362"/>
  </w:style>
  <w:style w:type="paragraph" w:styleId="Quote">
    <w:name w:val="Quote"/>
    <w:basedOn w:val="Heading1"/>
    <w:link w:val="QuoteChar"/>
    <w:qFormat/>
    <w:rsid w:val="00C473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73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7362"/>
    <w:pPr>
      <w:pageBreakBefore/>
    </w:pPr>
  </w:style>
  <w:style w:type="paragraph" w:customStyle="1" w:styleId="Border">
    <w:name w:val="Border"/>
    <w:basedOn w:val="Normal"/>
    <w:qFormat/>
    <w:rsid w:val="00C473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73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3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3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73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73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73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73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73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7362"/>
    <w:rPr>
      <w:u w:val="single"/>
    </w:rPr>
  </w:style>
  <w:style w:type="character" w:customStyle="1" w:styleId="BoldandItalics">
    <w:name w:val="Bold and Italics"/>
    <w:qFormat/>
    <w:rsid w:val="00C47362"/>
    <w:rPr>
      <w:b/>
      <w:i/>
      <w:u w:val="none"/>
    </w:rPr>
  </w:style>
  <w:style w:type="paragraph" w:styleId="BalloonText">
    <w:name w:val="Balloon Text"/>
    <w:basedOn w:val="Normal"/>
    <w:link w:val="BalloonTextChar"/>
    <w:rsid w:val="00C473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3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73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73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73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73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7362"/>
    <w:pPr>
      <w:spacing w:before="0" w:after="0"/>
    </w:pPr>
  </w:style>
  <w:style w:type="paragraph" w:customStyle="1" w:styleId="BodyTextBold">
    <w:name w:val="Body Text Bold"/>
    <w:basedOn w:val="BodyText"/>
    <w:qFormat/>
    <w:rsid w:val="00C47362"/>
    <w:rPr>
      <w:b/>
    </w:rPr>
  </w:style>
  <w:style w:type="character" w:styleId="Hyperlink">
    <w:name w:val="Hyperlink"/>
    <w:basedOn w:val="DefaultParagraphFont"/>
    <w:uiPriority w:val="99"/>
    <w:unhideWhenUsed/>
    <w:rsid w:val="00F43F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3219</Characters>
  <Application>Microsoft Office Word</Application>
  <DocSecurity>0</DocSecurity>
  <Lines>119</Lines>
  <Paragraphs>86</Paragraphs>
  <ScaleCrop>false</ScaleCrop>
  <Company>Author-it Software Corporation Ltd.</Company>
  <LinksUpToDate>false</LinksUpToDate>
  <CharactersWithSpaces>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FNS41315 Certificate IV in Personal Trust Administration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2021-02-12T19:49:17Z</dcterms:created>
  <dcterms:modified xsi:type="dcterms:W3CDTF">2021-02-12T05:43:00Z</dcterms:modified>
</cp:coreProperties>
</file>