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F96" w:rsidP="00FD6F96">
      <w:pPr>
        <w:pStyle w:val="Title"/>
      </w:pPr>
      <w:r>
        <w:fldChar w:fldCharType="begin"/>
      </w:r>
      <w:r>
        <w:instrText xml:space="preserve"> TITLE   \* MERGEFORMAT </w:instrText>
      </w:r>
      <w:r>
        <w:fldChar w:fldCharType="separate"/>
      </w:r>
      <w:r>
        <w:t>FNS40915 Certificate IV in Superannuation</w:t>
      </w:r>
      <w:r>
        <w:fldChar w:fldCharType="end"/>
      </w:r>
    </w:p>
    <w:p w:rsidR="00FD6F96" w:rsidP="00FD6F96">
      <w:pPr>
        <w:pStyle w:val="Version"/>
        <w:sectPr w:rsidSect="00014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4044" w:rsidP="00014044">
      <w:pPr>
        <w:pStyle w:val="SuperHeading"/>
      </w:pPr>
      <w:r w:rsidRPr="00014044">
        <w:t>FNS40915 Certificate IV in Superannuation</w:t>
      </w:r>
    </w:p>
    <w:p w:rsidR="00000000" w:rsidRPr="00014044" w:rsidP="00014044">
      <w:pPr>
        <w:pStyle w:val="Heading1"/>
      </w:pPr>
      <w:bookmarkStart w:id="1" w:name="O_840823"/>
      <w:bookmarkEnd w:id="1"/>
      <w:r w:rsidRPr="00014044">
        <w:t>Modification History</w:t>
      </w:r>
    </w:p>
    <w:tbl>
      <w:tblPr>
        <w:tblW w:w="0" w:type="auto"/>
        <w:tblLayout w:type="fixed"/>
        <w:tblCellMar>
          <w:left w:w="62" w:type="dxa"/>
          <w:right w:w="62" w:type="dxa"/>
        </w:tblCellMar>
        <w:tblLook w:val="0000"/>
      </w:tblPr>
      <w:tblGrid>
        <w:gridCol w:w="2689"/>
        <w:gridCol w:w="6337"/>
      </w:tblGrid>
      <w:tr w:rsidTr="0001404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rPr>
                <w:rStyle w:val="SpecialBold"/>
              </w:rPr>
              <w:t>Comments</w:t>
            </w:r>
          </w:p>
        </w:tc>
      </w:tr>
      <w:tr w:rsidTr="0001404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t>This version released with FNS Financial Services Training Package version 2.0</w:t>
            </w:r>
          </w:p>
          <w:p w:rsidR="00000000" w:rsidRPr="00014044" w:rsidP="00014044">
            <w:pPr>
              <w:pStyle w:val="BodyText"/>
            </w:pPr>
            <w:r w:rsidRPr="00014044">
              <w:t xml:space="preserve">Release 3 created to add new elective units, </w:t>
            </w:r>
          </w:p>
          <w:p w:rsidR="00000000" w:rsidP="00014044">
            <w:pPr>
              <w:pStyle w:val="BodyText"/>
              <w:rPr>
                <w:lang w:val="en-NZ"/>
              </w:rPr>
            </w:pPr>
          </w:p>
        </w:tc>
      </w:tr>
      <w:tr w:rsidTr="0001404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t>This version released with FNS Financial Services Training Package ver</w:t>
            </w:r>
            <w:r w:rsidRPr="00014044">
              <w:t>sion 1.1</w:t>
            </w:r>
          </w:p>
          <w:p w:rsidR="00000000" w:rsidRPr="00014044" w:rsidP="00014044">
            <w:pPr>
              <w:pStyle w:val="BodyText"/>
            </w:pPr>
            <w:r w:rsidRPr="00014044">
              <w:t>Release 2 created to correct typographical error</w:t>
            </w:r>
          </w:p>
          <w:p w:rsidR="00000000" w:rsidP="00014044">
            <w:pPr>
              <w:pStyle w:val="BodyText"/>
              <w:rPr>
                <w:lang w:val="en-NZ"/>
              </w:rPr>
            </w:pPr>
          </w:p>
        </w:tc>
      </w:tr>
      <w:tr w:rsidTr="0001404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t>This Qualification first released with FNS Financial Services Training Package version 1.0.</w:t>
            </w:r>
          </w:p>
          <w:p w:rsidR="00000000" w:rsidRPr="00014044" w:rsidP="00014044">
            <w:pPr>
              <w:pStyle w:val="BodyText"/>
            </w:pPr>
          </w:p>
        </w:tc>
      </w:tr>
    </w:tbl>
    <w:p w:rsidR="00000000" w:rsidRPr="00014044" w:rsidP="00014044">
      <w:pPr>
        <w:pStyle w:val="BodyText"/>
      </w:pPr>
    </w:p>
    <w:p w:rsidR="00000000" w:rsidRPr="00014044" w:rsidP="00014044">
      <w:pPr>
        <w:pStyle w:val="AllowPageBreak"/>
      </w:pPr>
    </w:p>
    <w:p w:rsidR="00000000" w:rsidRPr="00014044" w:rsidP="00014044">
      <w:pPr>
        <w:pStyle w:val="Heading1"/>
      </w:pPr>
      <w:bookmarkStart w:id="2" w:name="O_840822"/>
      <w:bookmarkEnd w:id="2"/>
      <w:r w:rsidRPr="00014044">
        <w:t>Qualification Description</w:t>
      </w:r>
    </w:p>
    <w:p w:rsidR="00000000" w:rsidRPr="00014044" w:rsidP="00014044">
      <w:pPr>
        <w:pStyle w:val="BodyText"/>
      </w:pPr>
      <w:r w:rsidRPr="00014044">
        <w:t>This qualification is designed to reflect job roles requiring specialist understanding of financial products and services in superannuation environments. Individuals in these roles apply specialist knowledge and skills to work autonomously and exercise jud</w:t>
      </w:r>
      <w:r w:rsidRPr="00014044">
        <w:t>gement in completing routine and non-routine activities relating to administering income streams, assisting with meeting industry compliance requirements, establishing and maintaining employer accounts and processing benefits, claims and payments. They app</w:t>
      </w:r>
      <w:r w:rsidRPr="00014044">
        <w:t xml:space="preserve">ly solutions to a defined range of superannuation problems and analyse and evaluate information from a variety of relevant sources </w:t>
      </w:r>
    </w:p>
    <w:p w:rsidR="00000000" w:rsidRPr="00014044" w:rsidP="00014044">
      <w:pPr>
        <w:pStyle w:val="BodyText"/>
      </w:pPr>
    </w:p>
    <w:p w:rsidR="00000000" w:rsidRPr="00014044" w:rsidP="00014044">
      <w:pPr>
        <w:pStyle w:val="BodyText"/>
      </w:pPr>
      <w:r w:rsidRPr="00014044">
        <w:t xml:space="preserve">Licensing/Regulatory Information </w:t>
      </w:r>
    </w:p>
    <w:p w:rsidR="00000000" w:rsidRPr="00014044" w:rsidP="00014044">
      <w:pPr>
        <w:pStyle w:val="BodyText"/>
      </w:pPr>
      <w:r w:rsidRPr="00014044">
        <w:t>No licensing or certification requirements apply to this qualification at the time of pub</w:t>
      </w:r>
      <w:r w:rsidRPr="00014044">
        <w:t>lication. However, some units will specify relevant licensing, legislative and/or regulatory requirements that impact on the unit. Refer to the FNS Implementation Guide Companion Volume for guidance on requirements.</w:t>
      </w:r>
    </w:p>
    <w:p w:rsidR="00000000" w:rsidRPr="00014044" w:rsidP="00014044">
      <w:pPr>
        <w:pStyle w:val="AllowPageBreak"/>
      </w:pPr>
    </w:p>
    <w:p w:rsidR="00000000" w:rsidRPr="00014044" w:rsidP="00014044">
      <w:pPr>
        <w:pStyle w:val="Heading1"/>
      </w:pPr>
      <w:bookmarkStart w:id="3" w:name="O_840821"/>
      <w:bookmarkEnd w:id="3"/>
      <w:r w:rsidRPr="00014044">
        <w:t>Entry Requirements</w:t>
      </w:r>
    </w:p>
    <w:p w:rsidR="00FD6F96" w:rsidP="00014044">
      <w:pPr>
        <w:pStyle w:val="BodyText"/>
      </w:pPr>
      <w:r w:rsidRPr="00014044">
        <w:rPr>
          <w:rStyle w:val="Emphasis"/>
        </w:rPr>
        <w:t>Nil.</w:t>
      </w:r>
    </w:p>
    <w:p w:rsidR="00FD6F96" w:rsidP="00014044">
      <w:pPr>
        <w:pStyle w:val="BodyText"/>
      </w:pPr>
    </w:p>
    <w:p w:rsidR="00000000" w:rsidRPr="00014044" w:rsidP="00014044">
      <w:pPr>
        <w:pStyle w:val="Heading1"/>
      </w:pPr>
      <w:bookmarkStart w:id="4" w:name="O_840820"/>
      <w:bookmarkEnd w:id="4"/>
      <w:r w:rsidRPr="00014044">
        <w:t>Packaging Rules</w:t>
      </w:r>
    </w:p>
    <w:p w:rsidR="00000000" w:rsidRPr="00014044" w:rsidP="00014044">
      <w:pPr>
        <w:pStyle w:val="BodyText"/>
      </w:pPr>
      <w:r w:rsidRPr="00014044">
        <w:rPr>
          <w:rStyle w:val="SpecialBold"/>
        </w:rPr>
        <w:t>Total number of units = 13</w:t>
      </w:r>
    </w:p>
    <w:p w:rsidR="00000000" w:rsidRPr="00014044" w:rsidP="00014044">
      <w:pPr>
        <w:pStyle w:val="BodyText"/>
      </w:pPr>
      <w:r w:rsidRPr="00014044">
        <w:rPr>
          <w:rStyle w:val="SpecialBold"/>
        </w:rPr>
        <w:t>3 core units</w:t>
      </w:r>
      <w:r w:rsidRPr="00014044">
        <w:t xml:space="preserve"> plus</w:t>
      </w:r>
    </w:p>
    <w:p w:rsidR="00000000" w:rsidRPr="00014044" w:rsidP="00014044">
      <w:pPr>
        <w:pStyle w:val="BodyText"/>
      </w:pPr>
      <w:r w:rsidRPr="00014044">
        <w:rPr>
          <w:rStyle w:val="SpecialBold"/>
        </w:rPr>
        <w:t xml:space="preserve">10 elective </w:t>
      </w:r>
      <w:r w:rsidRPr="00014044">
        <w:t>units</w:t>
      </w:r>
    </w:p>
    <w:p w:rsidR="00000000" w:rsidRPr="00014044" w:rsidP="00014044">
      <w:pPr>
        <w:pStyle w:val="BodyText"/>
      </w:pPr>
    </w:p>
    <w:p w:rsidR="00000000" w:rsidRPr="00014044" w:rsidP="00014044">
      <w:pPr>
        <w:pStyle w:val="BodyText"/>
      </w:pPr>
      <w:r w:rsidRPr="00014044">
        <w:t>The elective units consist of:</w:t>
      </w:r>
    </w:p>
    <w:p w:rsidR="00000000" w:rsidRPr="00014044" w:rsidP="00014044">
      <w:pPr>
        <w:pStyle w:val="ListBullet"/>
      </w:pPr>
      <w:r w:rsidRPr="00014044">
        <w:t>5 from Group A electives below</w:t>
      </w:r>
    </w:p>
    <w:p w:rsidR="00000000" w:rsidRPr="00014044" w:rsidP="00014044">
      <w:pPr>
        <w:pStyle w:val="ListBullet"/>
      </w:pPr>
      <w:r w:rsidRPr="00014044">
        <w:t>3 from Group A or Group B electives below.</w:t>
      </w:r>
    </w:p>
    <w:p w:rsidR="00000000" w:rsidRPr="00014044" w:rsidP="00014044">
      <w:pPr>
        <w:pStyle w:val="BodyText"/>
      </w:pPr>
    </w:p>
    <w:p w:rsidR="00000000" w:rsidRPr="00014044" w:rsidP="00014044">
      <w:pPr>
        <w:pStyle w:val="BodyText"/>
      </w:pPr>
      <w:r w:rsidRPr="00014044">
        <w:t>Of the remaining 2 units:</w:t>
      </w:r>
    </w:p>
    <w:p w:rsidR="00000000" w:rsidRPr="00014044" w:rsidP="00014044">
      <w:pPr>
        <w:pStyle w:val="ListBullet"/>
      </w:pPr>
      <w:r w:rsidRPr="00014044">
        <w:t>2 may be from Group A o</w:t>
      </w:r>
      <w:r w:rsidRPr="00014044">
        <w:t xml:space="preserve">r Group B </w:t>
      </w:r>
    </w:p>
    <w:p w:rsidR="00000000" w:rsidRPr="00014044" w:rsidP="00014044">
      <w:pPr>
        <w:pStyle w:val="ListBullet"/>
      </w:pPr>
      <w:r w:rsidRPr="00014044">
        <w:t>2 may be from a Certificate IV in any currently endorsed training package or accredited course</w:t>
      </w:r>
    </w:p>
    <w:p w:rsidR="00000000" w:rsidRPr="00014044" w:rsidP="00014044">
      <w:pPr>
        <w:pStyle w:val="ListBullet"/>
      </w:pPr>
      <w:r w:rsidRPr="00014044">
        <w:t>1 may be from a Certificate III in any currently endorsed training package or accredited course.</w:t>
      </w:r>
    </w:p>
    <w:p w:rsidR="00000000" w:rsidRPr="00014044" w:rsidP="00014044">
      <w:pPr>
        <w:pStyle w:val="BodyText"/>
      </w:pPr>
    </w:p>
    <w:p w:rsidR="00000000" w:rsidRPr="00014044" w:rsidP="00014044">
      <w:pPr>
        <w:pStyle w:val="BodyText"/>
      </w:pPr>
      <w:r w:rsidRPr="00014044">
        <w:t>The elective units chosen must be relevant to the work outcome and meet local industry needs.</w:t>
      </w:r>
    </w:p>
    <w:p w:rsidR="00000000" w:rsidRPr="00014044" w:rsidP="00014044">
      <w:pPr>
        <w:pStyle w:val="BodyText"/>
      </w:pPr>
    </w:p>
    <w:p w:rsidR="00000000" w:rsidRPr="00014044" w:rsidP="00014044">
      <w:pPr>
        <w:pStyle w:val="BodyText"/>
      </w:pPr>
      <w:r w:rsidRPr="00014044">
        <w:rPr>
          <w:rStyle w:val="SpecialBold"/>
        </w:rPr>
        <w:t xml:space="preserve">Core Units </w:t>
      </w:r>
    </w:p>
    <w:p w:rsidR="00000000" w:rsidRPr="00014044" w:rsidP="00014044">
      <w:pPr>
        <w:pStyle w:val="BodyText"/>
      </w:pPr>
      <w:r w:rsidRPr="00014044">
        <w:t>BSBWHS201</w:t>
      </w:r>
      <w:r w:rsidRPr="00014044">
        <w:tab/>
        <w:t>Contribute to health and safety of self and others</w:t>
      </w:r>
    </w:p>
    <w:p w:rsidR="00000000" w:rsidRPr="00014044" w:rsidP="00014044">
      <w:pPr>
        <w:pStyle w:val="BodyText"/>
      </w:pPr>
      <w:r w:rsidRPr="00014044">
        <w:t>FNSCUS402</w:t>
      </w:r>
      <w:r w:rsidRPr="00014044">
        <w:tab/>
        <w:t>Resolve disputes</w:t>
      </w:r>
    </w:p>
    <w:p w:rsidR="00000000" w:rsidRPr="00014044" w:rsidP="00014044">
      <w:pPr>
        <w:pStyle w:val="BodyText"/>
      </w:pPr>
      <w:r w:rsidRPr="00014044">
        <w:t>FNSINC401</w:t>
      </w:r>
      <w:r w:rsidRPr="00014044">
        <w:tab/>
        <w:t>Apply principles of professional practice to work i</w:t>
      </w:r>
      <w:r w:rsidRPr="00014044">
        <w:t>n the financial services industry</w:t>
      </w:r>
    </w:p>
    <w:p w:rsidR="00000000" w:rsidRPr="00014044" w:rsidP="00014044">
      <w:pPr>
        <w:pStyle w:val="BodyText"/>
      </w:pPr>
    </w:p>
    <w:p w:rsidR="00000000" w:rsidRPr="00014044" w:rsidP="00014044">
      <w:pPr>
        <w:pStyle w:val="BodyText"/>
      </w:pPr>
      <w:r w:rsidRPr="00014044">
        <w:rPr>
          <w:rStyle w:val="SpecialBold"/>
        </w:rPr>
        <w:t>Elective Units</w:t>
      </w:r>
    </w:p>
    <w:p w:rsidR="00000000" w:rsidRPr="00014044" w:rsidP="00014044">
      <w:pPr>
        <w:pStyle w:val="BodyText"/>
      </w:pPr>
      <w:r w:rsidRPr="00014044">
        <w:rPr>
          <w:rStyle w:val="SpecialBold"/>
        </w:rPr>
        <w:t>Group A</w:t>
      </w:r>
    </w:p>
    <w:p w:rsidR="00000000" w:rsidRPr="00014044" w:rsidP="00014044">
      <w:pPr>
        <w:pStyle w:val="BodyText"/>
      </w:pPr>
      <w:r w:rsidRPr="00014044">
        <w:rPr>
          <w:rStyle w:val="SpecialBold"/>
        </w:rPr>
        <w:t>Superannuation</w:t>
      </w:r>
    </w:p>
    <w:p w:rsidR="00000000" w:rsidRPr="00014044" w:rsidP="00014044">
      <w:pPr>
        <w:pStyle w:val="BodyText"/>
      </w:pPr>
      <w:r w:rsidRPr="00014044">
        <w:t>FNSSUP301</w:t>
      </w:r>
      <w:r w:rsidRPr="00014044">
        <w:tab/>
        <w:t>Process superannuation fund payments</w:t>
      </w:r>
    </w:p>
    <w:p w:rsidR="00000000" w:rsidRPr="00014044" w:rsidP="00014044">
      <w:pPr>
        <w:pStyle w:val="BodyText"/>
      </w:pPr>
      <w:r w:rsidRPr="00014044">
        <w:t>FNSSUP303</w:t>
      </w:r>
      <w:r w:rsidRPr="00014044">
        <w:tab/>
        <w:t>Process superannuation contributions</w:t>
      </w:r>
    </w:p>
    <w:p w:rsidR="00000000" w:rsidRPr="00014044" w:rsidP="00014044">
      <w:pPr>
        <w:pStyle w:val="BodyText"/>
      </w:pPr>
      <w:r w:rsidRPr="00014044">
        <w:t>FNSSUP401</w:t>
      </w:r>
      <w:r w:rsidRPr="00014044">
        <w:tab/>
        <w:t>Process complex superannuation benefit or insurance claim</w:t>
      </w:r>
    </w:p>
    <w:p w:rsidR="00000000" w:rsidRPr="00014044" w:rsidP="00014044">
      <w:pPr>
        <w:pStyle w:val="BodyText"/>
      </w:pPr>
      <w:r w:rsidRPr="00014044">
        <w:t>FNSSUP402</w:t>
      </w:r>
      <w:r w:rsidRPr="00014044">
        <w:tab/>
        <w:t>Assist in m</w:t>
      </w:r>
      <w:r w:rsidRPr="00014044">
        <w:t>eeting superannuation compliance requirements</w:t>
      </w:r>
    </w:p>
    <w:p w:rsidR="00000000" w:rsidRPr="00014044" w:rsidP="00014044">
      <w:pPr>
        <w:pStyle w:val="BodyText"/>
      </w:pPr>
      <w:r w:rsidRPr="00014044">
        <w:t>FNSSUP404</w:t>
      </w:r>
      <w:r w:rsidRPr="00014044">
        <w:tab/>
        <w:t>Establish and customise employer accounts</w:t>
      </w:r>
    </w:p>
    <w:p w:rsidR="00000000" w:rsidRPr="00014044" w:rsidP="00014044">
      <w:pPr>
        <w:pStyle w:val="BodyText"/>
      </w:pPr>
      <w:r w:rsidRPr="00014044">
        <w:t>FNSSUP406</w:t>
      </w:r>
      <w:r w:rsidRPr="00014044">
        <w:tab/>
        <w:t>Establish and maintain fund or plan</w:t>
      </w:r>
    </w:p>
    <w:p w:rsidR="00000000" w:rsidRPr="00014044" w:rsidP="00014044">
      <w:pPr>
        <w:pStyle w:val="BodyText"/>
      </w:pPr>
      <w:r w:rsidRPr="00014044">
        <w:t>FNSSUP407</w:t>
      </w:r>
      <w:r w:rsidRPr="00014044">
        <w:tab/>
        <w:t>Assess complex superannuation benefit or insurance claim</w:t>
      </w:r>
    </w:p>
    <w:p w:rsidR="00000000" w:rsidRPr="00014044" w:rsidP="00014044">
      <w:pPr>
        <w:pStyle w:val="BodyText"/>
      </w:pPr>
      <w:r w:rsidRPr="00014044">
        <w:t>FNSSUP408</w:t>
      </w:r>
      <w:r w:rsidRPr="00014044">
        <w:tab/>
        <w:t>Participate in fund review practice</w:t>
      </w:r>
      <w:r w:rsidRPr="00014044">
        <w:t>s</w:t>
      </w:r>
    </w:p>
    <w:p w:rsidR="00000000" w:rsidRPr="00014044" w:rsidP="00014044">
      <w:pPr>
        <w:pStyle w:val="BodyText"/>
      </w:pPr>
      <w:r w:rsidRPr="00014044">
        <w:t>FNSSUP409</w:t>
      </w:r>
      <w:r w:rsidRPr="00014044">
        <w:rPr>
          <w:rStyle w:val="SpecialBold"/>
        </w:rPr>
        <w:tab/>
      </w:r>
      <w:r w:rsidRPr="00014044">
        <w:t xml:space="preserve">Provide specialist retirement income stream information to clients </w:t>
      </w:r>
    </w:p>
    <w:p w:rsidR="00000000" w:rsidRPr="00014044" w:rsidP="00014044">
      <w:pPr>
        <w:pStyle w:val="BodyText"/>
      </w:pPr>
      <w:r w:rsidRPr="00014044">
        <w:t>FNSSUP410</w:t>
      </w:r>
      <w:r w:rsidRPr="00014044">
        <w:tab/>
        <w:t xml:space="preserve">Establish and administer retirement income streams </w:t>
      </w:r>
    </w:p>
    <w:p w:rsidR="00000000" w:rsidRPr="00014044" w:rsidP="00014044">
      <w:pPr>
        <w:pStyle w:val="BodyText"/>
      </w:pPr>
      <w:r w:rsidRPr="00014044">
        <w:t>FNSSUP411</w:t>
      </w:r>
      <w:r w:rsidRPr="00014044">
        <w:tab/>
        <w:t xml:space="preserve">Terminate retirement income streams </w:t>
      </w:r>
    </w:p>
    <w:p w:rsidR="00000000" w:rsidRPr="00014044" w:rsidP="00014044">
      <w:pPr>
        <w:pStyle w:val="BodyText"/>
      </w:pPr>
      <w:r w:rsidRPr="00014044">
        <w:t>FNSSUP412</w:t>
      </w:r>
      <w:r w:rsidRPr="00014044">
        <w:tab/>
      </w:r>
      <w:r w:rsidRPr="00014044">
        <w:t>Determine impact of social security entitlements on retirement income</w:t>
      </w:r>
    </w:p>
    <w:p w:rsidR="00000000" w:rsidRPr="00014044" w:rsidP="00014044">
      <w:pPr>
        <w:pStyle w:val="BodyText"/>
      </w:pPr>
      <w:r w:rsidRPr="00014044">
        <w:t>FNSSUP413</w:t>
      </w:r>
      <w:r w:rsidRPr="00014044">
        <w:tab/>
        <w:t>Apply knowledge of retirement planning issues when dealing with clients</w:t>
      </w:r>
    </w:p>
    <w:p w:rsidR="00000000" w:rsidRPr="00014044" w:rsidP="00014044">
      <w:pPr>
        <w:pStyle w:val="BodyText"/>
      </w:pPr>
      <w:r w:rsidRPr="00014044">
        <w:t>FNSSUP414</w:t>
      </w:r>
      <w:r w:rsidRPr="00014044">
        <w:tab/>
        <w:t xml:space="preserve">Develop and apply knowledge of aged care </w:t>
      </w:r>
    </w:p>
    <w:p w:rsidR="00000000" w:rsidRPr="00014044" w:rsidP="00014044">
      <w:pPr>
        <w:pStyle w:val="BodyText"/>
      </w:pPr>
      <w:r w:rsidRPr="00014044">
        <w:t>FNSSUP508</w:t>
      </w:r>
      <w:r w:rsidRPr="00014044">
        <w:tab/>
        <w:t>Provide effective information to members</w:t>
      </w:r>
    </w:p>
    <w:p w:rsidR="00000000" w:rsidRPr="00014044" w:rsidP="00014044">
      <w:pPr>
        <w:pStyle w:val="BodyText"/>
      </w:pPr>
    </w:p>
    <w:p w:rsidR="00000000" w:rsidRPr="00014044" w:rsidP="00014044">
      <w:pPr>
        <w:pStyle w:val="BodyText"/>
      </w:pPr>
      <w:r w:rsidRPr="00014044">
        <w:rPr>
          <w:rStyle w:val="SpecialBold"/>
        </w:rPr>
        <w:t>Group B</w:t>
      </w:r>
    </w:p>
    <w:p w:rsidR="00000000" w:rsidRPr="00014044" w:rsidP="00014044">
      <w:pPr>
        <w:pStyle w:val="BodyText"/>
      </w:pPr>
      <w:r w:rsidRPr="00014044">
        <w:rPr>
          <w:rStyle w:val="SpecialBold"/>
        </w:rPr>
        <w:t xml:space="preserve">General </w:t>
      </w:r>
    </w:p>
    <w:p w:rsidR="00000000" w:rsidRPr="00014044" w:rsidP="00014044">
      <w:pPr>
        <w:pStyle w:val="BodyText"/>
      </w:pPr>
      <w:r w:rsidRPr="00014044">
        <w:t>BSBSMB411</w:t>
      </w:r>
      <w:r w:rsidRPr="00014044">
        <w:tab/>
        <w:t>Manage specialist external advisory services</w:t>
      </w:r>
    </w:p>
    <w:p w:rsidR="00000000" w:rsidRPr="00014044" w:rsidP="00014044">
      <w:pPr>
        <w:pStyle w:val="BodyText"/>
      </w:pPr>
      <w:r w:rsidRPr="00014044">
        <w:t>BSBCUE405</w:t>
      </w:r>
      <w:r w:rsidRPr="00014044">
        <w:tab/>
        <w:t>Survey stakeholders to gather and record information</w:t>
      </w:r>
    </w:p>
    <w:p w:rsidR="00000000" w:rsidRPr="00014044" w:rsidP="00014044">
      <w:pPr>
        <w:pStyle w:val="BodyText"/>
      </w:pPr>
      <w:r w:rsidRPr="00014044">
        <w:t>BSBCUS301</w:t>
      </w:r>
      <w:r w:rsidRPr="00014044">
        <w:tab/>
        <w:t>Deliver and monitor a service to customers</w:t>
      </w:r>
    </w:p>
    <w:p w:rsidR="00000000" w:rsidRPr="00014044" w:rsidP="00014044">
      <w:pPr>
        <w:pStyle w:val="BodyText"/>
      </w:pPr>
      <w:r w:rsidRPr="00014044">
        <w:t>BSBCUS403</w:t>
      </w:r>
      <w:r w:rsidRPr="00014044">
        <w:tab/>
        <w:t>Implement customer service standards</w:t>
      </w:r>
    </w:p>
    <w:p w:rsidR="00000000" w:rsidRPr="00014044" w:rsidP="00014044">
      <w:pPr>
        <w:pStyle w:val="BodyText"/>
      </w:pPr>
      <w:r w:rsidRPr="00014044">
        <w:t>BSBITS401</w:t>
      </w:r>
      <w:r w:rsidRPr="00014044">
        <w:tab/>
        <w:t>Maintain bu</w:t>
      </w:r>
      <w:r w:rsidRPr="00014044">
        <w:t>siness technology</w:t>
      </w:r>
    </w:p>
    <w:p w:rsidR="00000000" w:rsidRPr="00014044" w:rsidP="00014044">
      <w:pPr>
        <w:pStyle w:val="BodyText"/>
      </w:pPr>
      <w:r w:rsidRPr="00014044">
        <w:t>BSBSUS401</w:t>
      </w:r>
      <w:r w:rsidRPr="00014044">
        <w:tab/>
        <w:t>Implement and monitor environmentally sustainable work practices</w:t>
      </w:r>
    </w:p>
    <w:p w:rsidR="00000000" w:rsidRPr="00014044" w:rsidP="00014044">
      <w:pPr>
        <w:pStyle w:val="BodyText"/>
      </w:pPr>
      <w:r w:rsidRPr="00014044">
        <w:t>FNSINC402</w:t>
      </w:r>
      <w:r w:rsidRPr="00014044">
        <w:tab/>
        <w:t>Develop and maintain in-depth knowledge of products and services used by an organisation or sector</w:t>
      </w:r>
    </w:p>
    <w:p w:rsidR="00000000" w:rsidRPr="00014044" w:rsidP="00014044">
      <w:pPr>
        <w:pStyle w:val="BodyText"/>
      </w:pPr>
      <w:r w:rsidRPr="00014044">
        <w:t>FNSSMS401</w:t>
      </w:r>
      <w:r w:rsidRPr="00014044">
        <w:tab/>
        <w:t>Process self-managed superannuation contribu</w:t>
      </w:r>
      <w:r w:rsidRPr="00014044">
        <w:t>tion</w:t>
      </w:r>
    </w:p>
    <w:p w:rsidR="00000000" w:rsidRPr="00014044" w:rsidP="00014044">
      <w:pPr>
        <w:pStyle w:val="AllowPageBreak"/>
      </w:pPr>
    </w:p>
    <w:p w:rsidR="00000000" w:rsidRPr="00014044" w:rsidP="00014044">
      <w:pPr>
        <w:pStyle w:val="Heading1"/>
      </w:pPr>
      <w:bookmarkStart w:id="5" w:name="O_840819"/>
      <w:bookmarkEnd w:id="5"/>
      <w:r w:rsidRPr="00014044">
        <w:t>Qualification Mapping Information</w:t>
      </w:r>
    </w:p>
    <w:tbl>
      <w:tblPr>
        <w:tblW w:w="0" w:type="auto"/>
        <w:tblLayout w:type="fixed"/>
        <w:tblCellMar>
          <w:left w:w="62" w:type="dxa"/>
          <w:right w:w="62" w:type="dxa"/>
        </w:tblCellMar>
        <w:tblLook w:val="0000"/>
      </w:tblPr>
      <w:tblGrid>
        <w:gridCol w:w="2220"/>
        <w:gridCol w:w="2295"/>
        <w:gridCol w:w="2295"/>
        <w:gridCol w:w="2205"/>
      </w:tblGrid>
      <w:tr w:rsidTr="000140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rPr>
                <w:rStyle w:val="SpecialBold"/>
              </w:rPr>
              <w:t xml:space="preserve">Code and title </w:t>
            </w:r>
          </w:p>
          <w:p w:rsidR="00000000" w:rsidRPr="00014044" w:rsidP="00014044">
            <w:pPr>
              <w:pStyle w:val="BodyText"/>
            </w:pPr>
            <w:r w:rsidRPr="000140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rPr>
                <w:rStyle w:val="SpecialBold"/>
              </w:rPr>
              <w:t>Code and title</w:t>
            </w:r>
          </w:p>
          <w:p w:rsidR="00000000" w:rsidRPr="00014044" w:rsidP="00014044">
            <w:pPr>
              <w:pStyle w:val="BodyText"/>
            </w:pPr>
            <w:r w:rsidRPr="000140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rPr>
                <w:rStyle w:val="SpecialBold"/>
              </w:rPr>
              <w:t>Equivalence status</w:t>
            </w:r>
          </w:p>
        </w:tc>
      </w:tr>
      <w:tr w:rsidTr="0001404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t xml:space="preserve">FNS40915 Certificate IV in Superannuation (Release 3)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44">
            <w:pPr>
              <w:pStyle w:val="BodyText"/>
              <w:rPr>
                <w:lang w:val="en-NZ"/>
              </w:rPr>
            </w:pPr>
            <w:r w:rsidRPr="00014044">
              <w:t>FNS40915 Certificate IV in Superannuatio</w:t>
            </w:r>
            <w:r w:rsidRPr="00014044">
              <w:t>n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t>New elective units added</w:t>
            </w:r>
          </w:p>
          <w:p w:rsidR="00000000">
            <w:pPr>
              <w:pStyle w:val="BodyText"/>
              <w:keepNext w:val="0"/>
              <w:keepLines w:val="0"/>
              <w:contextualSpacing w:val="0"/>
              <w:rPr>
                <w:rFonts w:ascii="Tahoma" w:hAnsi="Tahoma"/>
                <w:color w:val="000000"/>
                <w:sz w:val="20"/>
                <w:lang w:val="en-NZ"/>
              </w:rPr>
            </w:pP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44" w:rsidP="00014044">
            <w:pPr>
              <w:pStyle w:val="BodyText"/>
            </w:pPr>
            <w:r w:rsidRPr="00014044">
              <w:t>Equivalent qualification</w:t>
            </w:r>
          </w:p>
        </w:tc>
      </w:tr>
    </w:tbl>
    <w:p w:rsidR="00000000" w:rsidRPr="00014044" w:rsidP="00014044">
      <w:pPr>
        <w:pStyle w:val="BodyText"/>
      </w:pPr>
    </w:p>
    <w:p w:rsidR="00000000" w:rsidRPr="00014044" w:rsidP="00014044">
      <w:pPr>
        <w:pStyle w:val="AllowPageBreak"/>
      </w:pPr>
    </w:p>
    <w:p w:rsidR="00000000" w:rsidRPr="00014044" w:rsidP="00014044">
      <w:pPr>
        <w:pStyle w:val="Heading1"/>
      </w:pPr>
      <w:bookmarkStart w:id="6" w:name="O_840824"/>
      <w:bookmarkEnd w:id="6"/>
      <w:r w:rsidRPr="00014044">
        <w:t>Links</w:t>
      </w:r>
    </w:p>
    <w:p w:rsidR="00000000" w:rsidRPr="00014044" w:rsidP="00014044">
      <w:pPr>
        <w:pStyle w:val="BodyText"/>
      </w:pPr>
      <w:r w:rsidRPr="00014044">
        <w:t>Companion volumes available from the IBSA website: http://www.ibsa.org.au/companion_volumes - http://companion_volumes.vetnet.education.gov.au/Page</w:t>
      </w:r>
      <w:r w:rsidRPr="00014044">
        <w:t>s/TrainingPackage.aspx?pid=15</w:t>
      </w:r>
    </w:p>
    <w:p w:rsidR="00000000" w:rsidRPr="00014044" w:rsidP="00014044"/>
    <w:sectPr w:rsidSect="00014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rsidRPr="00FD6F96" w:rsidP="00FD6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96" w:rsidP="00014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6F96" w:rsidP="0001404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6F96" w:rsidP="00014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rsidRPr="00FD6F96" w:rsidP="00FD6F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96" w:rsidRPr="002D2AF8" w:rsidP="00014044">
    <w:pPr>
      <w:pStyle w:val="Header"/>
      <w:framePr w:wrap="around"/>
    </w:pPr>
    <w:r>
      <w:fldChar w:fldCharType="begin"/>
    </w:r>
    <w:r>
      <w:instrText xml:space="preserve"> TITLE   \* MERGEFORMAT </w:instrText>
    </w:r>
    <w:r>
      <w:fldChar w:fldCharType="separate"/>
    </w:r>
    <w:r>
      <w:t>FNS40915 Certificate IV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FD6F96" w:rsidP="00014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A20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620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044"/>
    <w:pPr>
      <w:spacing w:before="360" w:after="60"/>
      <w:outlineLvl w:val="0"/>
    </w:pPr>
    <w:rPr>
      <w:sz w:val="32"/>
    </w:rPr>
  </w:style>
  <w:style w:type="paragraph" w:styleId="Heading2">
    <w:name w:val="heading 2"/>
    <w:basedOn w:val="HeadingBase"/>
    <w:next w:val="BodyText"/>
    <w:link w:val="Heading2Char"/>
    <w:qFormat/>
    <w:rsid w:val="00014044"/>
    <w:pPr>
      <w:keepLines/>
      <w:spacing w:before="240" w:after="120"/>
      <w:outlineLvl w:val="1"/>
    </w:pPr>
    <w:rPr>
      <w:sz w:val="28"/>
      <w:szCs w:val="40"/>
    </w:rPr>
  </w:style>
  <w:style w:type="paragraph" w:styleId="Heading3">
    <w:name w:val="heading 3"/>
    <w:basedOn w:val="HeadingBase"/>
    <w:next w:val="BodyText"/>
    <w:link w:val="Heading3Char"/>
    <w:qFormat/>
    <w:rsid w:val="00014044"/>
    <w:pPr>
      <w:spacing w:before="180" w:after="120"/>
      <w:outlineLvl w:val="2"/>
    </w:pPr>
    <w:rPr>
      <w:spacing w:val="-10"/>
      <w:kern w:val="32"/>
    </w:rPr>
  </w:style>
  <w:style w:type="paragraph" w:styleId="Heading4">
    <w:name w:val="heading 4"/>
    <w:basedOn w:val="HeadingBase"/>
    <w:next w:val="BodyText"/>
    <w:link w:val="Heading4Char"/>
    <w:qFormat/>
    <w:rsid w:val="00014044"/>
    <w:pPr>
      <w:spacing w:before="160" w:after="120"/>
      <w:outlineLvl w:val="3"/>
    </w:pPr>
    <w:rPr>
      <w:sz w:val="22"/>
    </w:rPr>
  </w:style>
  <w:style w:type="paragraph" w:styleId="Heading5">
    <w:name w:val="heading 5"/>
    <w:basedOn w:val="HeadingBase"/>
    <w:next w:val="Normal"/>
    <w:link w:val="Heading5Char"/>
    <w:qFormat/>
    <w:rsid w:val="00014044"/>
    <w:pPr>
      <w:spacing w:before="80"/>
      <w:outlineLvl w:val="4"/>
    </w:pPr>
    <w:rPr>
      <w:color w:val="918585"/>
      <w:sz w:val="20"/>
    </w:rPr>
  </w:style>
  <w:style w:type="paragraph" w:styleId="Heading6">
    <w:name w:val="heading 6"/>
    <w:basedOn w:val="HeadingBase"/>
    <w:next w:val="Normal"/>
    <w:link w:val="Heading6Char"/>
    <w:qFormat/>
    <w:rsid w:val="00014044"/>
    <w:pPr>
      <w:spacing w:before="60"/>
      <w:outlineLvl w:val="5"/>
    </w:pPr>
    <w:rPr>
      <w:color w:val="918585"/>
      <w:sz w:val="20"/>
    </w:rPr>
  </w:style>
  <w:style w:type="paragraph" w:styleId="Heading7">
    <w:name w:val="heading 7"/>
    <w:basedOn w:val="Normal"/>
    <w:next w:val="Normal"/>
    <w:link w:val="Heading7Char"/>
    <w:qFormat/>
    <w:rsid w:val="00014044"/>
    <w:pPr>
      <w:ind w:left="720"/>
      <w:outlineLvl w:val="6"/>
    </w:pPr>
    <w:rPr>
      <w:i/>
    </w:rPr>
  </w:style>
  <w:style w:type="paragraph" w:styleId="Heading8">
    <w:name w:val="heading 8"/>
    <w:basedOn w:val="Normal"/>
    <w:next w:val="Normal"/>
    <w:link w:val="Heading8Char"/>
    <w:qFormat/>
    <w:rsid w:val="00014044"/>
    <w:pPr>
      <w:ind w:left="720"/>
      <w:outlineLvl w:val="7"/>
    </w:pPr>
    <w:rPr>
      <w:i/>
    </w:rPr>
  </w:style>
  <w:style w:type="paragraph" w:styleId="Heading9">
    <w:name w:val="heading 9"/>
    <w:basedOn w:val="Normal"/>
    <w:next w:val="Normal"/>
    <w:link w:val="Heading9Char"/>
    <w:qFormat/>
    <w:rsid w:val="00014044"/>
    <w:pPr>
      <w:ind w:left="720"/>
      <w:outlineLvl w:val="8"/>
    </w:pPr>
    <w:rPr>
      <w:i/>
    </w:rPr>
  </w:style>
  <w:style w:type="character" w:default="1" w:styleId="DefaultParagraphFont">
    <w:name w:val="Default Paragraph Font"/>
    <w:uiPriority w:val="1"/>
    <w:unhideWhenUsed/>
    <w:rsid w:val="00014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044"/>
  </w:style>
  <w:style w:type="character" w:customStyle="1" w:styleId="Heading1Char">
    <w:name w:val="Heading 1 Char"/>
    <w:basedOn w:val="DefaultParagraphFont"/>
    <w:link w:val="Heading1"/>
    <w:rsid w:val="00014044"/>
    <w:rPr>
      <w:rFonts w:ascii="Times New Roman" w:eastAsia="Times New Roman" w:hAnsi="Times New Roman" w:cs="Times New Roman"/>
      <w:b/>
      <w:sz w:val="32"/>
      <w:szCs w:val="20"/>
      <w:lang w:eastAsia="en-US"/>
    </w:rPr>
  </w:style>
  <w:style w:type="paragraph" w:styleId="BodyText">
    <w:name w:val="Body Text"/>
    <w:basedOn w:val="Normal"/>
    <w:link w:val="BodyTextChar"/>
    <w:rsid w:val="00014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044"/>
    <w:rPr>
      <w:rFonts w:ascii="Times New Roman" w:eastAsia="Times New Roman" w:hAnsi="Times New Roman" w:cs="Times New Roman"/>
      <w:sz w:val="24"/>
      <w:lang w:eastAsia="en-US"/>
    </w:rPr>
  </w:style>
  <w:style w:type="paragraph" w:styleId="ListBullet">
    <w:name w:val="List Bullet"/>
    <w:basedOn w:val="List"/>
    <w:rsid w:val="00014044"/>
    <w:pPr>
      <w:numPr>
        <w:numId w:val="12"/>
      </w:numPr>
      <w:tabs>
        <w:tab w:val="clear" w:pos="340"/>
      </w:tabs>
      <w:spacing w:before="40" w:after="40"/>
    </w:pPr>
  </w:style>
  <w:style w:type="character" w:customStyle="1" w:styleId="SpecialBold">
    <w:name w:val="Special Bold"/>
    <w:basedOn w:val="DefaultParagraphFont"/>
    <w:rsid w:val="00014044"/>
    <w:rPr>
      <w:b/>
      <w:spacing w:val="0"/>
    </w:rPr>
  </w:style>
  <w:style w:type="character" w:styleId="Emphasis">
    <w:name w:val="Emphasis"/>
    <w:basedOn w:val="DefaultParagraphFont"/>
    <w:qFormat/>
    <w:rsid w:val="00014044"/>
    <w:rPr>
      <w:i/>
    </w:rPr>
  </w:style>
  <w:style w:type="paragraph" w:customStyle="1" w:styleId="SuperHeading">
    <w:name w:val="SuperHeading"/>
    <w:basedOn w:val="Normal"/>
    <w:rsid w:val="00014044"/>
    <w:pPr>
      <w:spacing w:before="240" w:after="120"/>
      <w:outlineLvl w:val="0"/>
    </w:pPr>
    <w:rPr>
      <w:rFonts w:ascii="Times New Roman" w:hAnsi="Times New Roman"/>
      <w:b/>
      <w:sz w:val="32"/>
    </w:rPr>
  </w:style>
  <w:style w:type="paragraph" w:customStyle="1" w:styleId="AllowPageBreak">
    <w:name w:val="AllowPageBreak"/>
    <w:rsid w:val="00014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044"/>
    <w:rPr>
      <w:rFonts w:ascii="Courier New" w:eastAsia="Times New Roman" w:hAnsi="Courier New" w:cs="Times New Roman"/>
      <w:i/>
      <w:szCs w:val="20"/>
      <w:lang w:eastAsia="en-US"/>
    </w:rPr>
  </w:style>
  <w:style w:type="paragraph" w:customStyle="1" w:styleId="HeadingBase">
    <w:name w:val="Heading Base"/>
    <w:rsid w:val="00014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044"/>
    <w:pPr>
      <w:tabs>
        <w:tab w:val="right" w:leader="dot" w:pos="9072"/>
      </w:tabs>
      <w:ind w:left="567"/>
    </w:pPr>
    <w:rPr>
      <w:szCs w:val="22"/>
    </w:rPr>
  </w:style>
  <w:style w:type="paragraph" w:customStyle="1" w:styleId="TOCBase">
    <w:name w:val="TOC Base"/>
    <w:rsid w:val="00014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044"/>
    <w:pPr>
      <w:tabs>
        <w:tab w:val="right" w:leader="dot" w:pos="9072"/>
      </w:tabs>
      <w:spacing w:before="40" w:after="40"/>
      <w:ind w:left="284"/>
    </w:pPr>
    <w:rPr>
      <w:rFonts w:ascii="Times New Roman" w:hAnsi="Times New Roman"/>
    </w:rPr>
  </w:style>
  <w:style w:type="paragraph" w:styleId="TOC1">
    <w:name w:val="toc 1"/>
    <w:basedOn w:val="TOCBase"/>
    <w:next w:val="Normal"/>
    <w:rsid w:val="00014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044"/>
    <w:rPr>
      <w:rFonts w:ascii="Times New Roman" w:eastAsia="Times New Roman" w:hAnsi="Times New Roman" w:cs="Times New Roman"/>
      <w:sz w:val="16"/>
      <w:lang w:eastAsia="en-US"/>
    </w:rPr>
  </w:style>
  <w:style w:type="paragraph" w:styleId="Title">
    <w:name w:val="Title"/>
    <w:basedOn w:val="HeadingBase"/>
    <w:link w:val="TitleChar"/>
    <w:qFormat/>
    <w:rsid w:val="00014044"/>
    <w:pPr>
      <w:spacing w:before="5040"/>
      <w:jc w:val="center"/>
    </w:pPr>
    <w:rPr>
      <w:sz w:val="48"/>
      <w:szCs w:val="72"/>
      <w:lang w:val="en-US"/>
    </w:rPr>
  </w:style>
  <w:style w:type="character" w:customStyle="1" w:styleId="TitleChar">
    <w:name w:val="Title Char"/>
    <w:basedOn w:val="DefaultParagraphFont"/>
    <w:link w:val="Title"/>
    <w:rsid w:val="00014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044"/>
    <w:pPr>
      <w:tabs>
        <w:tab w:val="left" w:pos="3600"/>
        <w:tab w:val="left" w:pos="3958"/>
      </w:tabs>
    </w:pPr>
  </w:style>
  <w:style w:type="paragraph" w:styleId="List">
    <w:name w:val="List"/>
    <w:basedOn w:val="BodyText"/>
    <w:next w:val="BodyText"/>
    <w:rsid w:val="00014044"/>
    <w:pPr>
      <w:tabs>
        <w:tab w:val="left" w:pos="340"/>
      </w:tabs>
      <w:spacing w:before="60" w:after="60"/>
      <w:ind w:left="340" w:hanging="340"/>
    </w:pPr>
  </w:style>
  <w:style w:type="paragraph" w:customStyle="1" w:styleId="Note">
    <w:name w:val="Note"/>
    <w:basedOn w:val="BodyText"/>
    <w:rsid w:val="00014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044"/>
    <w:pPr>
      <w:framePr w:wrap="auto" w:hAnchor="text" w:y="6049"/>
    </w:pPr>
    <w:rPr>
      <w:color w:val="000000"/>
      <w:sz w:val="40"/>
    </w:rPr>
  </w:style>
  <w:style w:type="paragraph" w:customStyle="1" w:styleId="TOCTitle">
    <w:name w:val="TOCTitle"/>
    <w:basedOn w:val="Heading1"/>
    <w:rsid w:val="00014044"/>
    <w:pPr>
      <w:spacing w:after="240"/>
      <w:jc w:val="center"/>
      <w:outlineLvl w:val="9"/>
    </w:pPr>
    <w:rPr>
      <w:caps/>
    </w:rPr>
  </w:style>
  <w:style w:type="paragraph" w:customStyle="1" w:styleId="Version">
    <w:name w:val="Version"/>
    <w:rsid w:val="000140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044"/>
    <w:pPr>
      <w:numPr>
        <w:numId w:val="13"/>
      </w:numPr>
      <w:tabs>
        <w:tab w:val="clear" w:pos="680"/>
      </w:tabs>
    </w:pPr>
  </w:style>
  <w:style w:type="paragraph" w:styleId="Index1">
    <w:name w:val="index 1"/>
    <w:basedOn w:val="Normal"/>
    <w:next w:val="Normal"/>
    <w:semiHidden/>
    <w:rsid w:val="00014044"/>
    <w:pPr>
      <w:keepNext w:val="0"/>
      <w:tabs>
        <w:tab w:val="right" w:pos="4176"/>
      </w:tabs>
      <w:ind w:left="198" w:hanging="198"/>
    </w:pPr>
    <w:rPr>
      <w:rFonts w:ascii="Garamond" w:hAnsi="Garamond"/>
    </w:rPr>
  </w:style>
  <w:style w:type="paragraph" w:styleId="IndexHeading">
    <w:name w:val="index heading"/>
    <w:basedOn w:val="Normal"/>
    <w:next w:val="Index1"/>
    <w:semiHidden/>
    <w:rsid w:val="00014044"/>
    <w:pPr>
      <w:spacing w:before="120" w:after="120"/>
    </w:pPr>
    <w:rPr>
      <w:rFonts w:ascii="Arial" w:hAnsi="Arial"/>
      <w:b/>
      <w:color w:val="918585"/>
      <w:sz w:val="24"/>
    </w:rPr>
  </w:style>
  <w:style w:type="paragraph" w:styleId="Header">
    <w:name w:val="header"/>
    <w:basedOn w:val="Normal"/>
    <w:link w:val="HeaderChar"/>
    <w:rsid w:val="00014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044"/>
    <w:rPr>
      <w:rFonts w:ascii="Times New Roman" w:eastAsia="Times New Roman" w:hAnsi="Times New Roman" w:cs="Times New Roman"/>
      <w:sz w:val="16"/>
      <w:szCs w:val="20"/>
      <w:lang w:val="en-GB" w:eastAsia="en-US"/>
    </w:rPr>
  </w:style>
  <w:style w:type="paragraph" w:customStyle="1" w:styleId="Chapter">
    <w:name w:val="Chapter"/>
    <w:basedOn w:val="Normal"/>
    <w:rsid w:val="00014044"/>
    <w:pPr>
      <w:spacing w:before="240"/>
    </w:pPr>
    <w:rPr>
      <w:rFonts w:ascii="Times New Roman" w:hAnsi="Times New Roman"/>
      <w:smallCaps/>
      <w:spacing w:val="80"/>
      <w:sz w:val="28"/>
    </w:rPr>
  </w:style>
  <w:style w:type="paragraph" w:customStyle="1" w:styleId="InChapter">
    <w:name w:val="InChapter"/>
    <w:basedOn w:val="Heading3"/>
    <w:rsid w:val="00014044"/>
    <w:pPr>
      <w:spacing w:after="240"/>
      <w:outlineLvl w:val="9"/>
    </w:pPr>
    <w:rPr>
      <w:noProof/>
    </w:rPr>
  </w:style>
  <w:style w:type="paragraph" w:styleId="Index2">
    <w:name w:val="index 2"/>
    <w:basedOn w:val="Normal"/>
    <w:next w:val="Normal"/>
    <w:semiHidden/>
    <w:rsid w:val="00014044"/>
    <w:pPr>
      <w:tabs>
        <w:tab w:val="right" w:pos="4176"/>
      </w:tabs>
      <w:ind w:left="568" w:hanging="284"/>
    </w:pPr>
    <w:rPr>
      <w:rFonts w:ascii="Garamond" w:hAnsi="Garamond"/>
    </w:rPr>
  </w:style>
  <w:style w:type="paragraph" w:customStyle="1" w:styleId="Byline">
    <w:name w:val="Byline"/>
    <w:rsid w:val="00014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044"/>
    <w:pPr>
      <w:tabs>
        <w:tab w:val="clear" w:pos="3600"/>
        <w:tab w:val="clear" w:pos="3958"/>
      </w:tabs>
      <w:jc w:val="right"/>
    </w:pPr>
  </w:style>
  <w:style w:type="paragraph" w:styleId="Caption">
    <w:name w:val="caption"/>
    <w:basedOn w:val="BodyText"/>
    <w:next w:val="Normal"/>
    <w:qFormat/>
    <w:rsid w:val="00014044"/>
    <w:pPr>
      <w:framePr w:w="2268" w:hSpace="181" w:vSpace="181" w:wrap="around" w:vAnchor="text" w:hAnchor="page" w:x="1135" w:y="285" w:anchorLock="1"/>
    </w:pPr>
    <w:rPr>
      <w:i/>
    </w:rPr>
  </w:style>
  <w:style w:type="paragraph" w:customStyle="1" w:styleId="MiniTOCTitle">
    <w:name w:val="MiniTOCTitle"/>
    <w:basedOn w:val="Heading4"/>
    <w:rsid w:val="00014044"/>
    <w:pPr>
      <w:spacing w:before="240"/>
      <w:outlineLvl w:val="9"/>
    </w:pPr>
    <w:rPr>
      <w:noProof/>
      <w:sz w:val="24"/>
    </w:rPr>
  </w:style>
  <w:style w:type="paragraph" w:customStyle="1" w:styleId="MiniTOCItem">
    <w:name w:val="MiniTOCItem"/>
    <w:basedOn w:val="ListBullet"/>
    <w:rsid w:val="00014044"/>
    <w:pPr>
      <w:numPr>
        <w:numId w:val="0"/>
      </w:numPr>
      <w:tabs>
        <w:tab w:val="right" w:leader="dot" w:pos="6521"/>
      </w:tabs>
      <w:spacing w:before="0" w:after="0"/>
    </w:pPr>
  </w:style>
  <w:style w:type="paragraph" w:customStyle="1" w:styleId="TOFTitle">
    <w:name w:val="TOFTitle"/>
    <w:basedOn w:val="TOCTitle"/>
    <w:rsid w:val="00014044"/>
  </w:style>
  <w:style w:type="paragraph" w:styleId="TableofFigures">
    <w:name w:val="table of figures"/>
    <w:basedOn w:val="Normal"/>
    <w:next w:val="Normal"/>
    <w:semiHidden/>
    <w:rsid w:val="00014044"/>
    <w:pPr>
      <w:tabs>
        <w:tab w:val="right" w:leader="dot" w:pos="9072"/>
      </w:tabs>
      <w:ind w:left="970" w:hanging="403"/>
    </w:pPr>
    <w:rPr>
      <w:rFonts w:ascii="Times New Roman" w:hAnsi="Times New Roman"/>
      <w:b/>
    </w:rPr>
  </w:style>
  <w:style w:type="paragraph" w:styleId="ListNumber">
    <w:name w:val="List Number"/>
    <w:basedOn w:val="List"/>
    <w:rsid w:val="00014044"/>
    <w:pPr>
      <w:numPr>
        <w:numId w:val="10"/>
      </w:numPr>
    </w:pPr>
  </w:style>
  <w:style w:type="character" w:customStyle="1" w:styleId="WingdingSymbols">
    <w:name w:val="Wingding Symbols"/>
    <w:rsid w:val="00014044"/>
    <w:rPr>
      <w:rFonts w:ascii="Wingdings" w:hAnsi="Wingdings"/>
    </w:rPr>
  </w:style>
  <w:style w:type="paragraph" w:customStyle="1" w:styleId="TableHeading">
    <w:name w:val="Table Heading"/>
    <w:basedOn w:val="HeadingBase"/>
    <w:rsid w:val="00014044"/>
    <w:pPr>
      <w:keepLines/>
      <w:pBdr>
        <w:bottom w:val="single" w:sz="6" w:space="1" w:color="918585"/>
      </w:pBdr>
      <w:spacing w:before="240"/>
    </w:pPr>
  </w:style>
  <w:style w:type="character" w:customStyle="1" w:styleId="HotSpot">
    <w:name w:val="HotSpot"/>
    <w:rsid w:val="00014044"/>
    <w:rPr>
      <w:color w:val="0033CC"/>
      <w:u w:val="none"/>
    </w:rPr>
  </w:style>
  <w:style w:type="paragraph" w:customStyle="1" w:styleId="BodyTextRight">
    <w:name w:val="Body Text Right"/>
    <w:basedOn w:val="BodyText"/>
    <w:rsid w:val="00014044"/>
    <w:pPr>
      <w:spacing w:before="0" w:after="0"/>
      <w:jc w:val="right"/>
    </w:pPr>
  </w:style>
  <w:style w:type="paragraph" w:styleId="Index3">
    <w:name w:val="index 3"/>
    <w:basedOn w:val="ListNumber2"/>
    <w:next w:val="Normal"/>
    <w:semiHidden/>
    <w:rsid w:val="00014044"/>
    <w:pPr>
      <w:numPr>
        <w:numId w:val="0"/>
      </w:numPr>
      <w:tabs>
        <w:tab w:val="right" w:leader="dot" w:pos="4176"/>
      </w:tabs>
    </w:pPr>
  </w:style>
  <w:style w:type="paragraph" w:styleId="ListNumber2">
    <w:name w:val="List Number 2"/>
    <w:basedOn w:val="List2"/>
    <w:rsid w:val="00014044"/>
    <w:pPr>
      <w:numPr>
        <w:numId w:val="9"/>
      </w:numPr>
      <w:tabs>
        <w:tab w:val="clear" w:pos="1060"/>
      </w:tabs>
    </w:pPr>
  </w:style>
  <w:style w:type="paragraph" w:customStyle="1" w:styleId="MarginNote">
    <w:name w:val="Margin Note"/>
    <w:basedOn w:val="BodyText"/>
    <w:rsid w:val="00014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044"/>
    <w:rPr>
      <w:sz w:val="32"/>
    </w:rPr>
  </w:style>
  <w:style w:type="paragraph" w:customStyle="1" w:styleId="HeadingProcedure">
    <w:name w:val="Heading Procedure"/>
    <w:basedOn w:val="HeadingBase"/>
    <w:next w:val="Normal"/>
    <w:rsid w:val="00014044"/>
    <w:pPr>
      <w:tabs>
        <w:tab w:val="left" w:pos="0"/>
      </w:tabs>
      <w:spacing w:before="120" w:after="60"/>
    </w:pPr>
    <w:rPr>
      <w:i/>
      <w:color w:val="918585"/>
      <w:sz w:val="22"/>
    </w:rPr>
  </w:style>
  <w:style w:type="paragraph" w:customStyle="1" w:styleId="TableBodyText">
    <w:name w:val="Table Body Text"/>
    <w:basedOn w:val="BodyText"/>
    <w:rsid w:val="00014044"/>
    <w:pPr>
      <w:spacing w:before="60" w:after="60"/>
    </w:pPr>
  </w:style>
  <w:style w:type="paragraph" w:styleId="ListContinue">
    <w:name w:val="List Continue"/>
    <w:basedOn w:val="List"/>
    <w:rsid w:val="00014044"/>
    <w:pPr>
      <w:ind w:firstLine="0"/>
    </w:pPr>
  </w:style>
  <w:style w:type="paragraph" w:customStyle="1" w:styleId="ListNote">
    <w:name w:val="List Note"/>
    <w:basedOn w:val="List"/>
    <w:rsid w:val="00014044"/>
    <w:pPr>
      <w:pBdr>
        <w:top w:val="single" w:sz="6" w:space="2" w:color="918585"/>
        <w:bottom w:val="single" w:sz="6" w:space="2" w:color="918585"/>
      </w:pBdr>
      <w:tabs>
        <w:tab w:val="left" w:pos="1021"/>
      </w:tabs>
      <w:ind w:firstLine="0"/>
    </w:pPr>
  </w:style>
  <w:style w:type="paragraph" w:customStyle="1" w:styleId="Warning">
    <w:name w:val="Warning"/>
    <w:basedOn w:val="BodyText"/>
    <w:rsid w:val="00014044"/>
    <w:pPr>
      <w:shd w:val="clear" w:color="auto" w:fill="D9D9D9"/>
      <w:tabs>
        <w:tab w:val="left" w:pos="992"/>
      </w:tabs>
      <w:ind w:left="119" w:right="119"/>
    </w:pPr>
    <w:rPr>
      <w:sz w:val="20"/>
    </w:rPr>
  </w:style>
  <w:style w:type="paragraph" w:customStyle="1" w:styleId="MarginIcons">
    <w:name w:val="Margin Icons"/>
    <w:basedOn w:val="BodyText"/>
    <w:rsid w:val="00014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044"/>
    <w:rPr>
      <w:rFonts w:ascii="Courier New" w:hAnsi="Courier New"/>
    </w:rPr>
  </w:style>
  <w:style w:type="paragraph" w:customStyle="1" w:styleId="NoteBullet">
    <w:name w:val="Note Bullet"/>
    <w:basedOn w:val="Note"/>
    <w:rsid w:val="00014044"/>
    <w:pPr>
      <w:tabs>
        <w:tab w:val="clear" w:pos="680"/>
      </w:tabs>
      <w:spacing w:before="60" w:after="60"/>
    </w:pPr>
  </w:style>
  <w:style w:type="paragraph" w:customStyle="1" w:styleId="SubHeading2">
    <w:name w:val="SubHeading2"/>
    <w:basedOn w:val="HeadingBase"/>
    <w:rsid w:val="00014044"/>
    <w:pPr>
      <w:spacing w:before="240" w:after="60"/>
    </w:pPr>
    <w:rPr>
      <w:sz w:val="20"/>
    </w:rPr>
  </w:style>
  <w:style w:type="paragraph" w:customStyle="1" w:styleId="SubHeading1">
    <w:name w:val="SubHeading1"/>
    <w:basedOn w:val="HeadingBase"/>
    <w:rsid w:val="00014044"/>
    <w:pPr>
      <w:spacing w:before="240" w:after="60"/>
    </w:pPr>
    <w:rPr>
      <w:color w:val="918585"/>
      <w:sz w:val="22"/>
    </w:rPr>
  </w:style>
  <w:style w:type="paragraph" w:customStyle="1" w:styleId="SideHeading">
    <w:name w:val="Side Heading"/>
    <w:basedOn w:val="HeadingBase"/>
    <w:rsid w:val="00014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044"/>
    <w:pPr>
      <w:tabs>
        <w:tab w:val="num" w:pos="360"/>
      </w:tabs>
    </w:pPr>
  </w:style>
  <w:style w:type="paragraph" w:styleId="PlainText">
    <w:name w:val="Plain Text"/>
    <w:basedOn w:val="Normal"/>
    <w:link w:val="PlainTextChar"/>
    <w:rsid w:val="00014044"/>
    <w:rPr>
      <w:sz w:val="20"/>
    </w:rPr>
  </w:style>
  <w:style w:type="character" w:customStyle="1" w:styleId="PlainTextChar">
    <w:name w:val="Plain Text Char"/>
    <w:basedOn w:val="DefaultParagraphFont"/>
    <w:link w:val="PlainText"/>
    <w:rsid w:val="00014044"/>
    <w:rPr>
      <w:rFonts w:ascii="Courier New" w:eastAsia="Times New Roman" w:hAnsi="Courier New" w:cs="Times New Roman"/>
      <w:sz w:val="20"/>
      <w:szCs w:val="20"/>
      <w:lang w:eastAsia="en-US"/>
    </w:rPr>
  </w:style>
  <w:style w:type="character" w:customStyle="1" w:styleId="MenuOption">
    <w:name w:val="Menu Option"/>
    <w:basedOn w:val="DefaultParagraphFont"/>
    <w:rsid w:val="00014044"/>
    <w:rPr>
      <w:b/>
      <w:smallCaps/>
    </w:rPr>
  </w:style>
  <w:style w:type="paragraph" w:customStyle="1" w:styleId="TableListNumber">
    <w:name w:val="Table List Number"/>
    <w:basedOn w:val="ListNumber"/>
    <w:rsid w:val="00014044"/>
    <w:pPr>
      <w:numPr>
        <w:numId w:val="0"/>
      </w:numPr>
    </w:pPr>
  </w:style>
  <w:style w:type="paragraph" w:styleId="TOC4">
    <w:name w:val="toc 4"/>
    <w:basedOn w:val="TOCBase"/>
    <w:next w:val="Normal"/>
    <w:semiHidden/>
    <w:rsid w:val="00014044"/>
    <w:pPr>
      <w:tabs>
        <w:tab w:val="right" w:leader="dot" w:pos="9071"/>
      </w:tabs>
      <w:ind w:left="1701"/>
    </w:pPr>
  </w:style>
  <w:style w:type="paragraph" w:customStyle="1" w:styleId="ListAlpha">
    <w:name w:val="List Alpha"/>
    <w:basedOn w:val="List"/>
    <w:rsid w:val="00014044"/>
    <w:pPr>
      <w:numPr>
        <w:numId w:val="8"/>
      </w:numPr>
    </w:pPr>
  </w:style>
  <w:style w:type="paragraph" w:customStyle="1" w:styleId="ListAlpha2">
    <w:name w:val="List Alpha 2"/>
    <w:basedOn w:val="List2"/>
    <w:rsid w:val="00014044"/>
    <w:pPr>
      <w:numPr>
        <w:numId w:val="7"/>
      </w:numPr>
    </w:pPr>
  </w:style>
  <w:style w:type="paragraph" w:styleId="List2">
    <w:name w:val="List 2"/>
    <w:basedOn w:val="BodyText"/>
    <w:rsid w:val="00014044"/>
    <w:pPr>
      <w:tabs>
        <w:tab w:val="left" w:pos="680"/>
      </w:tabs>
      <w:spacing w:before="60" w:after="60"/>
      <w:ind w:left="680" w:hanging="340"/>
    </w:pPr>
  </w:style>
  <w:style w:type="paragraph" w:styleId="List3">
    <w:name w:val="List 3"/>
    <w:basedOn w:val="BodyText"/>
    <w:rsid w:val="00014044"/>
    <w:pPr>
      <w:tabs>
        <w:tab w:val="left" w:pos="1021"/>
      </w:tabs>
      <w:spacing w:before="60" w:after="60"/>
      <w:ind w:left="1020" w:hanging="340"/>
    </w:pPr>
  </w:style>
  <w:style w:type="paragraph" w:styleId="List4">
    <w:name w:val="List 4"/>
    <w:basedOn w:val="BodyText"/>
    <w:rsid w:val="00014044"/>
    <w:pPr>
      <w:tabs>
        <w:tab w:val="left" w:pos="1361"/>
      </w:tabs>
      <w:spacing w:before="60" w:after="60"/>
      <w:ind w:left="1361" w:hanging="340"/>
    </w:pPr>
  </w:style>
  <w:style w:type="paragraph" w:styleId="List5">
    <w:name w:val="List 5"/>
    <w:basedOn w:val="BodyText"/>
    <w:rsid w:val="00014044"/>
    <w:pPr>
      <w:tabs>
        <w:tab w:val="left" w:pos="1701"/>
      </w:tabs>
      <w:spacing w:before="60" w:after="60"/>
      <w:ind w:left="1701" w:hanging="340"/>
    </w:pPr>
  </w:style>
  <w:style w:type="paragraph" w:styleId="ListBullet3">
    <w:name w:val="List Bullet 3"/>
    <w:basedOn w:val="List3"/>
    <w:rsid w:val="00014044"/>
    <w:pPr>
      <w:numPr>
        <w:numId w:val="14"/>
      </w:numPr>
      <w:tabs>
        <w:tab w:val="clear" w:pos="1021"/>
      </w:tabs>
      <w:ind w:left="1037" w:hanging="357"/>
    </w:pPr>
  </w:style>
  <w:style w:type="paragraph" w:styleId="ListBullet4">
    <w:name w:val="List Bullet 4"/>
    <w:basedOn w:val="List4"/>
    <w:rsid w:val="00014044"/>
    <w:pPr>
      <w:numPr>
        <w:numId w:val="2"/>
      </w:numPr>
      <w:tabs>
        <w:tab w:val="clear" w:pos="1361"/>
      </w:tabs>
    </w:pPr>
  </w:style>
  <w:style w:type="paragraph" w:styleId="ListBullet5">
    <w:name w:val="List Bullet 5"/>
    <w:basedOn w:val="List5"/>
    <w:rsid w:val="00014044"/>
    <w:pPr>
      <w:numPr>
        <w:numId w:val="3"/>
      </w:numPr>
    </w:pPr>
  </w:style>
  <w:style w:type="paragraph" w:styleId="ListContinue2">
    <w:name w:val="List Continue 2"/>
    <w:basedOn w:val="List2"/>
    <w:rsid w:val="00014044"/>
    <w:pPr>
      <w:ind w:firstLine="0"/>
    </w:pPr>
  </w:style>
  <w:style w:type="paragraph" w:styleId="ListContinue3">
    <w:name w:val="List Continue 3"/>
    <w:basedOn w:val="List3"/>
    <w:rsid w:val="00014044"/>
    <w:pPr>
      <w:ind w:left="1021" w:firstLine="0"/>
    </w:pPr>
  </w:style>
  <w:style w:type="paragraph" w:styleId="ListContinue4">
    <w:name w:val="List Continue 4"/>
    <w:basedOn w:val="List4"/>
    <w:rsid w:val="00014044"/>
    <w:pPr>
      <w:ind w:firstLine="0"/>
    </w:pPr>
  </w:style>
  <w:style w:type="paragraph" w:styleId="ListContinue5">
    <w:name w:val="List Continue 5"/>
    <w:basedOn w:val="List5"/>
    <w:rsid w:val="00014044"/>
    <w:pPr>
      <w:ind w:firstLine="0"/>
    </w:pPr>
  </w:style>
  <w:style w:type="paragraph" w:styleId="ListNumber3">
    <w:name w:val="List Number 3"/>
    <w:basedOn w:val="List3"/>
    <w:rsid w:val="00014044"/>
    <w:pPr>
      <w:numPr>
        <w:numId w:val="4"/>
      </w:numPr>
    </w:pPr>
  </w:style>
  <w:style w:type="paragraph" w:styleId="ListNumber4">
    <w:name w:val="List Number 4"/>
    <w:basedOn w:val="List4"/>
    <w:rsid w:val="00014044"/>
    <w:pPr>
      <w:numPr>
        <w:numId w:val="5"/>
      </w:numPr>
    </w:pPr>
  </w:style>
  <w:style w:type="paragraph" w:styleId="ListNumber5">
    <w:name w:val="List Number 5"/>
    <w:basedOn w:val="List5"/>
    <w:rsid w:val="00014044"/>
    <w:pPr>
      <w:numPr>
        <w:numId w:val="6"/>
      </w:numPr>
    </w:pPr>
  </w:style>
  <w:style w:type="paragraph" w:styleId="BlockText">
    <w:name w:val="Block Text"/>
    <w:basedOn w:val="Normal"/>
    <w:rsid w:val="00014044"/>
    <w:pPr>
      <w:spacing w:after="120"/>
      <w:ind w:left="1440" w:right="1440"/>
    </w:pPr>
  </w:style>
  <w:style w:type="character" w:customStyle="1" w:styleId="Subscript">
    <w:name w:val="Subscript"/>
    <w:basedOn w:val="DefaultParagraphFont"/>
    <w:rsid w:val="00014044"/>
    <w:rPr>
      <w:sz w:val="16"/>
      <w:vertAlign w:val="subscript"/>
    </w:rPr>
  </w:style>
  <w:style w:type="character" w:customStyle="1" w:styleId="Superscript">
    <w:name w:val="Superscript"/>
    <w:basedOn w:val="DefaultParagraphFont"/>
    <w:rsid w:val="00014044"/>
    <w:rPr>
      <w:sz w:val="16"/>
      <w:vertAlign w:val="superscript"/>
    </w:rPr>
  </w:style>
  <w:style w:type="character" w:customStyle="1" w:styleId="Symbols">
    <w:name w:val="Symbols"/>
    <w:basedOn w:val="DefaultParagraphFont"/>
    <w:rsid w:val="00014044"/>
    <w:rPr>
      <w:rFonts w:ascii="Symbol" w:hAnsi="Symbol"/>
    </w:rPr>
  </w:style>
  <w:style w:type="character" w:customStyle="1" w:styleId="MenuOptions">
    <w:name w:val="Menu Options"/>
    <w:basedOn w:val="DefaultParagraphFont"/>
    <w:rsid w:val="00014044"/>
    <w:rPr>
      <w:rFonts w:ascii="Arial Narrow" w:hAnsi="Arial Narrow"/>
      <w:smallCaps/>
    </w:rPr>
  </w:style>
  <w:style w:type="character" w:customStyle="1" w:styleId="Buttons">
    <w:name w:val="Buttons"/>
    <w:basedOn w:val="DefaultParagraphFont"/>
    <w:rsid w:val="00014044"/>
    <w:rPr>
      <w:b/>
    </w:rPr>
  </w:style>
  <w:style w:type="character" w:customStyle="1" w:styleId="Underlined">
    <w:name w:val="Underlined"/>
    <w:basedOn w:val="DefaultParagraphFont"/>
    <w:rsid w:val="00014044"/>
    <w:rPr>
      <w:u w:val="single"/>
    </w:rPr>
  </w:style>
  <w:style w:type="paragraph" w:customStyle="1" w:styleId="TableBodyTextRight">
    <w:name w:val="Table Body Text Right"/>
    <w:basedOn w:val="TableBodyText"/>
    <w:rsid w:val="00014044"/>
    <w:pPr>
      <w:widowControl w:val="0"/>
      <w:autoSpaceDE w:val="0"/>
      <w:autoSpaceDN w:val="0"/>
      <w:adjustRightInd w:val="0"/>
      <w:jc w:val="right"/>
    </w:pPr>
    <w:rPr>
      <w:rFonts w:cs="Arial"/>
      <w:szCs w:val="18"/>
    </w:rPr>
  </w:style>
  <w:style w:type="paragraph" w:customStyle="1" w:styleId="CopyrightText">
    <w:name w:val="Copyright Text"/>
    <w:basedOn w:val="BodyText"/>
    <w:rsid w:val="00014044"/>
    <w:rPr>
      <w:sz w:val="18"/>
    </w:rPr>
  </w:style>
  <w:style w:type="paragraph" w:customStyle="1" w:styleId="BodySmallRight">
    <w:name w:val="Body Small Right"/>
    <w:basedOn w:val="BodyTextRight"/>
    <w:rsid w:val="00014044"/>
    <w:rPr>
      <w:sz w:val="18"/>
      <w:szCs w:val="18"/>
    </w:rPr>
  </w:style>
  <w:style w:type="paragraph" w:customStyle="1" w:styleId="MarginEdition">
    <w:name w:val="Margin Edition"/>
    <w:basedOn w:val="MarginNote"/>
    <w:rsid w:val="00014044"/>
    <w:pPr>
      <w:spacing w:before="0" w:after="0"/>
    </w:pPr>
    <w:rPr>
      <w:rFonts w:ascii="Times New Roman" w:hAnsi="Times New Roman"/>
      <w:color w:val="999999"/>
    </w:rPr>
  </w:style>
  <w:style w:type="paragraph" w:customStyle="1" w:styleId="Spacer">
    <w:name w:val="Spacer"/>
    <w:basedOn w:val="Normal"/>
    <w:rsid w:val="00014044"/>
    <w:rPr>
      <w:sz w:val="2"/>
      <w:szCs w:val="2"/>
    </w:rPr>
  </w:style>
  <w:style w:type="character" w:customStyle="1" w:styleId="Small">
    <w:name w:val="Small"/>
    <w:basedOn w:val="DefaultParagraphFont"/>
    <w:rsid w:val="00014044"/>
    <w:rPr>
      <w:sz w:val="16"/>
    </w:rPr>
  </w:style>
  <w:style w:type="paragraph" w:customStyle="1" w:styleId="WideTable">
    <w:name w:val="Wide Table"/>
    <w:basedOn w:val="Normal"/>
    <w:rsid w:val="00014044"/>
    <w:pPr>
      <w:ind w:left="-1418"/>
    </w:pPr>
    <w:rPr>
      <w:sz w:val="2"/>
      <w:szCs w:val="2"/>
    </w:rPr>
  </w:style>
  <w:style w:type="character" w:styleId="PageNumber">
    <w:name w:val="page number"/>
    <w:basedOn w:val="DefaultParagraphFont"/>
    <w:rsid w:val="00014044"/>
  </w:style>
  <w:style w:type="paragraph" w:styleId="Quote">
    <w:name w:val="Quote"/>
    <w:basedOn w:val="Heading1"/>
    <w:link w:val="QuoteChar"/>
    <w:qFormat/>
    <w:rsid w:val="00014044"/>
    <w:rPr>
      <w:b w:val="0"/>
      <w:sz w:val="72"/>
      <w:szCs w:val="72"/>
      <w:lang w:val="en-NZ"/>
    </w:rPr>
  </w:style>
  <w:style w:type="character" w:customStyle="1" w:styleId="QuoteChar">
    <w:name w:val="Quote Char"/>
    <w:basedOn w:val="DefaultParagraphFont"/>
    <w:link w:val="Quote"/>
    <w:rsid w:val="00014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044"/>
    <w:pPr>
      <w:pageBreakBefore/>
    </w:pPr>
  </w:style>
  <w:style w:type="paragraph" w:customStyle="1" w:styleId="Border">
    <w:name w:val="Border"/>
    <w:basedOn w:val="Normal"/>
    <w:qFormat/>
    <w:rsid w:val="00014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044"/>
    <w:rPr>
      <w:b/>
      <w:bCs/>
      <w:i/>
      <w:iCs/>
      <w:color w:val="auto"/>
    </w:rPr>
  </w:style>
  <w:style w:type="paragraph" w:styleId="IntenseQuote">
    <w:name w:val="Intense Quote"/>
    <w:basedOn w:val="Normal"/>
    <w:next w:val="Normal"/>
    <w:link w:val="IntenseQuoteChar"/>
    <w:uiPriority w:val="30"/>
    <w:qFormat/>
    <w:rsid w:val="00014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044"/>
    <w:rPr>
      <w:smallCaps/>
      <w:color w:val="auto"/>
      <w:u w:val="single"/>
    </w:rPr>
  </w:style>
  <w:style w:type="character" w:styleId="IntenseReference">
    <w:name w:val="Intense Reference"/>
    <w:basedOn w:val="DefaultParagraphFont"/>
    <w:uiPriority w:val="32"/>
    <w:qFormat/>
    <w:rsid w:val="00014044"/>
    <w:rPr>
      <w:b/>
      <w:bCs/>
      <w:smallCaps/>
      <w:color w:val="auto"/>
      <w:spacing w:val="5"/>
      <w:u w:val="single"/>
    </w:rPr>
  </w:style>
  <w:style w:type="paragraph" w:customStyle="1" w:styleId="2ColumnHeading">
    <w:name w:val="2Column Heading"/>
    <w:basedOn w:val="BodyText"/>
    <w:qFormat/>
    <w:rsid w:val="00014044"/>
    <w:pPr>
      <w:spacing w:after="60"/>
      <w:ind w:left="-2268"/>
    </w:pPr>
    <w:rPr>
      <w:b/>
    </w:rPr>
  </w:style>
  <w:style w:type="paragraph" w:customStyle="1" w:styleId="Heading1TOC">
    <w:name w:val="Heading1 TOC"/>
    <w:basedOn w:val="Normal"/>
    <w:qFormat/>
    <w:rsid w:val="00014044"/>
    <w:pPr>
      <w:spacing w:before="240" w:after="120"/>
    </w:pPr>
    <w:rPr>
      <w:rFonts w:ascii="Times New Roman" w:hAnsi="Times New Roman"/>
      <w:b/>
      <w:sz w:val="32"/>
    </w:rPr>
  </w:style>
  <w:style w:type="paragraph" w:customStyle="1" w:styleId="Heading2TOC">
    <w:name w:val="Heading2 TOC"/>
    <w:basedOn w:val="Normal"/>
    <w:qFormat/>
    <w:rsid w:val="00014044"/>
    <w:pPr>
      <w:spacing w:before="240" w:after="60"/>
    </w:pPr>
    <w:rPr>
      <w:rFonts w:ascii="Times New Roman" w:hAnsi="Times New Roman"/>
      <w:b/>
      <w:sz w:val="28"/>
    </w:rPr>
  </w:style>
  <w:style w:type="character" w:customStyle="1" w:styleId="Underline">
    <w:name w:val="Underline"/>
    <w:basedOn w:val="DefaultParagraphFont"/>
    <w:qFormat/>
    <w:rsid w:val="00014044"/>
    <w:rPr>
      <w:u w:val="single"/>
    </w:rPr>
  </w:style>
  <w:style w:type="character" w:customStyle="1" w:styleId="BoldandItalics">
    <w:name w:val="Bold and Italics"/>
    <w:qFormat/>
    <w:rsid w:val="00014044"/>
    <w:rPr>
      <w:b/>
      <w:i/>
      <w:u w:val="none"/>
    </w:rPr>
  </w:style>
  <w:style w:type="paragraph" w:styleId="BalloonText">
    <w:name w:val="Balloon Text"/>
    <w:basedOn w:val="Normal"/>
    <w:link w:val="BalloonTextChar"/>
    <w:rsid w:val="00014044"/>
    <w:rPr>
      <w:rFonts w:ascii="Tahoma" w:hAnsi="Tahoma" w:cs="Tahoma"/>
      <w:sz w:val="16"/>
      <w:szCs w:val="16"/>
    </w:rPr>
  </w:style>
  <w:style w:type="character" w:customStyle="1" w:styleId="BalloonTextChar">
    <w:name w:val="Balloon Text Char"/>
    <w:basedOn w:val="DefaultParagraphFont"/>
    <w:link w:val="BalloonText"/>
    <w:rsid w:val="00014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044"/>
    <w:rPr>
      <w:b/>
      <w:color w:val="660033"/>
      <w:spacing w:val="0"/>
    </w:rPr>
  </w:style>
  <w:style w:type="paragraph" w:customStyle="1" w:styleId="Nameditemlist">
    <w:name w:val="Named item list"/>
    <w:basedOn w:val="BodyText"/>
    <w:qFormat/>
    <w:rsid w:val="00014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3624</Characters>
  <Application>Microsoft Office Word</Application>
  <DocSecurity>0</DocSecurity>
  <Lines>123</Lines>
  <Paragraphs>77</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FNS40915 Certificate IV in Superannuation</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2016-01-14T19:21:02Z</dcterms:created>
  <dcterms:modified xsi:type="dcterms:W3CDTF">2016-01-14T02:23:00Z</dcterms:modified>
</cp:coreProperties>
</file>