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AF5" w:rsidP="00CF2AF5">
      <w:pPr>
        <w:pStyle w:val="Title"/>
      </w:pPr>
      <w:r>
        <w:fldChar w:fldCharType="begin"/>
      </w:r>
      <w:r>
        <w:instrText xml:space="preserve"> TITLE   \* MERGEFORMAT </w:instrText>
      </w:r>
      <w:r>
        <w:fldChar w:fldCharType="separate"/>
      </w:r>
      <w:r>
        <w:t>FNS40821 Certificate IV in Finance and Mortgage Broking</w:t>
      </w:r>
      <w:r>
        <w:fldChar w:fldCharType="end"/>
      </w:r>
    </w:p>
    <w:p w:rsidR="00CF2AF5" w:rsidP="00CF2AF5">
      <w:pPr>
        <w:pStyle w:val="Version"/>
        <w:sectPr w:rsidSect="004607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07B0" w:rsidP="004607B0">
      <w:pPr>
        <w:pStyle w:val="SuperHeading"/>
      </w:pPr>
      <w:r w:rsidRPr="004607B0">
        <w:t>FNS40821 Certificate IV in Finance and Mortgage Broking</w:t>
      </w:r>
    </w:p>
    <w:p w:rsidR="00000000" w:rsidRPr="004607B0" w:rsidP="004607B0">
      <w:pPr>
        <w:pStyle w:val="Heading1"/>
      </w:pPr>
      <w:bookmarkStart w:id="1" w:name="O_1235941"/>
      <w:bookmarkEnd w:id="1"/>
      <w:r w:rsidRPr="004607B0">
        <w:t>Modification History</w:t>
      </w:r>
    </w:p>
    <w:tbl>
      <w:tblPr>
        <w:tblW w:w="0" w:type="auto"/>
        <w:tblLayout w:type="fixed"/>
        <w:tblCellMar>
          <w:left w:w="62" w:type="dxa"/>
          <w:right w:w="62" w:type="dxa"/>
        </w:tblCellMar>
        <w:tblLook w:val="0000"/>
      </w:tblPr>
      <w:tblGrid>
        <w:gridCol w:w="1756"/>
        <w:gridCol w:w="7316"/>
      </w:tblGrid>
      <w:tr w:rsidTr="004607B0">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7B0">
            <w:pPr>
              <w:pStyle w:val="BodyText"/>
              <w:rPr>
                <w:lang w:val="en-NZ"/>
              </w:rPr>
            </w:pPr>
            <w:r w:rsidRPr="004607B0">
              <w:t>Release 2</w:t>
            </w:r>
          </w:p>
        </w:tc>
        <w:tc>
          <w:tcPr>
            <w:tcW w:w="7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7B0" w:rsidP="004607B0">
            <w:pPr>
              <w:pStyle w:val="BodyText"/>
            </w:pPr>
            <w:r w:rsidRPr="004607B0">
              <w:t>This version first released with the FNS Financial Services Training Package Version 8.0.</w:t>
            </w:r>
          </w:p>
          <w:p w:rsidR="00000000" w:rsidP="004607B0">
            <w:pPr>
              <w:pStyle w:val="BodyText"/>
              <w:rPr>
                <w:lang w:val="en-NZ"/>
              </w:rPr>
            </w:pPr>
            <w:r w:rsidRPr="004607B0">
              <w:t>Native elective units of competency were updated and/or superseded. 9 units added to elective unit list.</w:t>
            </w:r>
          </w:p>
        </w:tc>
      </w:tr>
      <w:tr w:rsidTr="004607B0">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7B0">
            <w:pPr>
              <w:pStyle w:val="BodyText"/>
              <w:rPr>
                <w:lang w:val="en-NZ"/>
              </w:rPr>
            </w:pPr>
            <w:r w:rsidRPr="004607B0">
              <w:t>Release 1</w:t>
            </w:r>
          </w:p>
        </w:tc>
        <w:tc>
          <w:tcPr>
            <w:tcW w:w="7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7B0" w:rsidP="004607B0">
            <w:pPr>
              <w:pStyle w:val="BodyText"/>
            </w:pPr>
            <w:r w:rsidRPr="004607B0">
              <w:t>This version first released with FNS Financial Services Training Package Version 7.0.</w:t>
            </w:r>
          </w:p>
          <w:p w:rsidR="00000000" w:rsidRPr="004607B0" w:rsidP="004607B0">
            <w:pPr>
              <w:pStyle w:val="BodyText"/>
            </w:pPr>
            <w:r w:rsidRPr="004607B0">
              <w:t>Supersedes and is equivalent to FNS40820 Certificate IV in Finance and Mortgage Broking.</w:t>
            </w:r>
          </w:p>
          <w:p w:rsidR="00000000" w:rsidRPr="004607B0" w:rsidP="004607B0">
            <w:pPr>
              <w:pStyle w:val="BodyText"/>
            </w:pPr>
            <w:r w:rsidRPr="004607B0">
              <w:t>Core unit removed from qualification (FNSSAM411 Sell financial products and servi</w:t>
            </w:r>
            <w:r w:rsidRPr="004607B0">
              <w:t xml:space="preserve">ces) as not consistent with </w:t>
            </w:r>
            <w:r w:rsidRPr="004607B0">
              <w:rPr>
                <w:rStyle w:val="Emphasis"/>
              </w:rPr>
              <w:t>Best Interests Duty</w:t>
            </w:r>
            <w:r w:rsidRPr="004607B0">
              <w:t xml:space="preserve"> </w:t>
            </w:r>
            <w:r w:rsidRPr="004607B0">
              <w:rPr>
                <w:rStyle w:val="Emphasis"/>
              </w:rPr>
              <w:t xml:space="preserve">for Mortgage Brokers.  </w:t>
            </w:r>
            <w:r w:rsidRPr="004607B0">
              <w:t>Packaging rules changed, with total number of units required to complete the qualification remaining the same.</w:t>
            </w:r>
          </w:p>
        </w:tc>
      </w:tr>
    </w:tbl>
    <w:p w:rsidR="00000000" w:rsidRPr="004607B0" w:rsidP="004607B0">
      <w:pPr>
        <w:pStyle w:val="BodyText"/>
      </w:pPr>
    </w:p>
    <w:p w:rsidR="00000000" w:rsidRPr="004607B0" w:rsidP="004607B0">
      <w:pPr>
        <w:pStyle w:val="AllowPageBreak"/>
      </w:pPr>
    </w:p>
    <w:p w:rsidR="00000000" w:rsidRPr="004607B0" w:rsidP="004607B0">
      <w:pPr>
        <w:pStyle w:val="Heading1"/>
      </w:pPr>
      <w:bookmarkStart w:id="2" w:name="O_1235940"/>
      <w:bookmarkEnd w:id="2"/>
      <w:r w:rsidRPr="004607B0">
        <w:t>Qualification Description</w:t>
      </w:r>
    </w:p>
    <w:p w:rsidR="00000000" w:rsidRPr="004607B0" w:rsidP="00CF2AF5">
      <w:pPr>
        <w:pStyle w:val="BodyText"/>
      </w:pPr>
      <w:r w:rsidRPr="004607B0">
        <w:t>This qualification reflects</w:t>
      </w:r>
      <w:r w:rsidRPr="004607B0">
        <w:t xml:space="preserve"> the role of individuals working in finance and mortgage broking. Individuals in these roles apply theoretical and technical knowledge and skills to work autonomously and exercise judgement in completing routine activities relating to mortgage and finance </w:t>
      </w:r>
      <w:r w:rsidRPr="004607B0">
        <w:t>broking.</w:t>
      </w:r>
    </w:p>
    <w:p w:rsidR="00000000" w:rsidRPr="004607B0" w:rsidP="00CF2AF5">
      <w:pPr>
        <w:pStyle w:val="Heading3"/>
      </w:pPr>
      <w:r w:rsidRPr="004607B0">
        <w:rPr>
          <w:rStyle w:val="SpecialBold"/>
        </w:rPr>
        <w:t>Licensing, legislative, regulatory or certification considerations</w:t>
      </w:r>
    </w:p>
    <w:p w:rsidR="00000000" w:rsidRPr="004607B0" w:rsidP="00CF2AF5">
      <w:pPr>
        <w:pStyle w:val="BodyText"/>
      </w:pPr>
      <w:r w:rsidRPr="004607B0">
        <w:t>Work functions in the occupational areas where this qualification may be used are subject to regulatory requirements. Relevant regulatory authorities should be consulted to confirm</w:t>
      </w:r>
      <w:r w:rsidRPr="004607B0">
        <w:t xml:space="preserve"> those requirements before applying the qualification.</w:t>
      </w:r>
    </w:p>
    <w:p w:rsidR="00000000" w:rsidRPr="004607B0" w:rsidP="004607B0">
      <w:pPr>
        <w:pStyle w:val="Heading1"/>
      </w:pPr>
      <w:bookmarkStart w:id="3" w:name="O_1235939"/>
      <w:bookmarkEnd w:id="3"/>
      <w:r w:rsidRPr="004607B0">
        <w:t>Entry Requirements</w:t>
      </w:r>
    </w:p>
    <w:p w:rsidR="00000000" w:rsidRPr="004607B0" w:rsidP="00CF2AF5">
      <w:pPr>
        <w:pStyle w:val="BodyText"/>
      </w:pPr>
      <w:r w:rsidRPr="004607B0">
        <w:t>Nil</w:t>
      </w:r>
    </w:p>
    <w:p w:rsidR="00000000" w:rsidRPr="004607B0" w:rsidP="004607B0">
      <w:pPr>
        <w:pStyle w:val="Heading1"/>
      </w:pPr>
      <w:bookmarkStart w:id="4" w:name="O_1235938"/>
      <w:bookmarkEnd w:id="4"/>
      <w:r w:rsidRPr="004607B0">
        <w:t>Packaging Rules</w:t>
      </w:r>
    </w:p>
    <w:p w:rsidR="00000000" w:rsidRPr="004607B0" w:rsidP="004607B0">
      <w:pPr>
        <w:pStyle w:val="BodyTextBold"/>
      </w:pPr>
      <w:r w:rsidRPr="004607B0">
        <w:t>Total number of units = 12</w:t>
      </w:r>
    </w:p>
    <w:p w:rsidR="00000000" w:rsidRPr="004607B0" w:rsidP="00CF2AF5">
      <w:pPr>
        <w:pStyle w:val="List"/>
      </w:pPr>
      <w:r w:rsidRPr="004607B0">
        <w:rPr>
          <w:rStyle w:val="SpecialBold"/>
        </w:rPr>
        <w:t>7 core units</w:t>
      </w:r>
      <w:r w:rsidRPr="004607B0">
        <w:t xml:space="preserve"> plus</w:t>
      </w:r>
    </w:p>
    <w:p w:rsidR="00000000" w:rsidRPr="004607B0" w:rsidP="00CF2AF5">
      <w:pPr>
        <w:pStyle w:val="List"/>
      </w:pPr>
      <w:r w:rsidRPr="004607B0">
        <w:rPr>
          <w:rStyle w:val="SpecialBold"/>
        </w:rPr>
        <w:t>5 elective units</w:t>
      </w:r>
      <w:r w:rsidRPr="004607B0">
        <w:t>, of which:</w:t>
      </w:r>
    </w:p>
    <w:p w:rsidR="00000000" w:rsidRPr="004607B0" w:rsidP="004607B0">
      <w:pPr>
        <w:pStyle w:val="ListBullet"/>
      </w:pPr>
      <w:r w:rsidRPr="004607B0">
        <w:t>at least 3 must be from the elective units listed below</w:t>
      </w:r>
    </w:p>
    <w:p w:rsidR="00000000" w:rsidRPr="004607B0" w:rsidP="004607B0">
      <w:pPr>
        <w:pStyle w:val="ListBullet"/>
      </w:pPr>
      <w:r w:rsidRPr="004607B0">
        <w:t>up to 2 may be from this qualification or any currently endorsed Certificate III or above training package qualification or accredited course.</w:t>
      </w:r>
    </w:p>
    <w:p w:rsidR="00000000" w:rsidRPr="004607B0" w:rsidP="004607B0">
      <w:pPr>
        <w:pStyle w:val="BodyText"/>
      </w:pPr>
    </w:p>
    <w:p w:rsidR="00000000" w:rsidRPr="004607B0" w:rsidP="00CF2AF5">
      <w:pPr>
        <w:pStyle w:val="BodyText"/>
      </w:pPr>
      <w:r w:rsidRPr="004607B0">
        <w:t xml:space="preserve">Elective units must be relevant to the work environment </w:t>
      </w:r>
      <w:r w:rsidRPr="004607B0">
        <w:t>and the qualification, maintain the overall integrity of the AQF alignment, not duplicate the outcome of another unit chosen for the qualification, and contribute to a valid industry-supported vocational outcome.</w:t>
      </w:r>
    </w:p>
    <w:p w:rsidR="00000000" w:rsidRPr="004607B0" w:rsidP="004607B0">
      <w:pPr>
        <w:pStyle w:val="Heading3"/>
      </w:pPr>
      <w:r w:rsidRPr="004607B0">
        <w:t>Core units</w:t>
      </w:r>
    </w:p>
    <w:p w:rsidR="00000000" w:rsidRPr="004607B0" w:rsidP="004607B0">
      <w:pPr>
        <w:pStyle w:val="List"/>
      </w:pPr>
      <w:r w:rsidRPr="004607B0">
        <w:t>BSBPEF501 Manage personal and pr</w:t>
      </w:r>
      <w:r w:rsidRPr="004607B0">
        <w:t>ofessional development</w:t>
      </w:r>
    </w:p>
    <w:p w:rsidR="00000000" w:rsidRPr="004607B0" w:rsidP="004607B0">
      <w:pPr>
        <w:pStyle w:val="List"/>
      </w:pPr>
      <w:r w:rsidRPr="004607B0">
        <w:t>FNSCUS511 Develop and maintain professional relationships in financial services industry</w:t>
      </w:r>
    </w:p>
    <w:p w:rsidR="00000000" w:rsidRPr="004607B0" w:rsidP="004607B0">
      <w:pPr>
        <w:pStyle w:val="List"/>
      </w:pPr>
      <w:r w:rsidRPr="004607B0">
        <w:t>FNSFMB411 Prepare loan applications on behalf of clients</w:t>
      </w:r>
    </w:p>
    <w:p w:rsidR="00000000" w:rsidRPr="004607B0" w:rsidP="004607B0">
      <w:pPr>
        <w:pStyle w:val="List"/>
      </w:pPr>
      <w:r w:rsidRPr="004607B0">
        <w:t>FNSFMB412 Identify client needs and present broking options</w:t>
      </w:r>
    </w:p>
    <w:p w:rsidR="00000000" w:rsidRPr="004607B0" w:rsidP="004607B0">
      <w:pPr>
        <w:pStyle w:val="List"/>
      </w:pPr>
      <w:r w:rsidRPr="004607B0">
        <w:t>FNSFMK515 Comply with finan</w:t>
      </w:r>
      <w:r w:rsidRPr="004607B0">
        <w:t>cial services regulation and industry codes of practice</w:t>
      </w:r>
    </w:p>
    <w:p w:rsidR="00000000" w:rsidRPr="004607B0" w:rsidP="004607B0">
      <w:pPr>
        <w:pStyle w:val="List"/>
      </w:pPr>
      <w:r w:rsidRPr="004607B0">
        <w:t>FNSINC411 Conduct work according to professional practices in the financial services industry</w:t>
      </w:r>
    </w:p>
    <w:p w:rsidR="00000000" w:rsidRPr="004607B0" w:rsidP="004607B0">
      <w:pPr>
        <w:pStyle w:val="List"/>
      </w:pPr>
      <w:r w:rsidRPr="004607B0">
        <w:t>FNSINC412 Apply and maintain knowledge of financial products and services</w:t>
      </w:r>
    </w:p>
    <w:p w:rsidR="00000000" w:rsidRPr="004607B0" w:rsidP="004607B0">
      <w:pPr>
        <w:pStyle w:val="Heading3"/>
      </w:pPr>
      <w:r w:rsidRPr="004607B0">
        <w:t>Elective units</w:t>
      </w:r>
    </w:p>
    <w:p w:rsidR="00000000" w:rsidRPr="004607B0" w:rsidP="004607B0">
      <w:pPr>
        <w:pStyle w:val="List"/>
      </w:pPr>
      <w:r w:rsidRPr="004607B0">
        <w:t>BSBESB401 Researc</w:t>
      </w:r>
      <w:r w:rsidRPr="004607B0">
        <w:t>h and develop business plans</w:t>
      </w:r>
    </w:p>
    <w:p w:rsidR="00000000" w:rsidRPr="004607B0" w:rsidP="004607B0">
      <w:pPr>
        <w:pStyle w:val="List"/>
      </w:pPr>
      <w:r w:rsidRPr="004607B0">
        <w:t>BSBOPS304 Deliver and monitor a service to customers</w:t>
      </w:r>
    </w:p>
    <w:p w:rsidR="00000000" w:rsidRPr="004607B0" w:rsidP="004607B0">
      <w:pPr>
        <w:pStyle w:val="List"/>
      </w:pPr>
      <w:r w:rsidRPr="004607B0">
        <w:t>BSBOPS404 Implement customer service strategies</w:t>
      </w:r>
    </w:p>
    <w:p w:rsidR="00000000" w:rsidRPr="004607B0" w:rsidP="004607B0">
      <w:pPr>
        <w:pStyle w:val="List"/>
      </w:pPr>
      <w:r w:rsidRPr="004607B0">
        <w:t>BSBPEF402 Develop personal work priorities</w:t>
      </w:r>
    </w:p>
    <w:p w:rsidR="00000000" w:rsidRPr="004607B0" w:rsidP="004607B0">
      <w:pPr>
        <w:pStyle w:val="List"/>
      </w:pPr>
      <w:r w:rsidRPr="004607B0">
        <w:t>BSBTEC301 Design and produce business documents</w:t>
      </w:r>
    </w:p>
    <w:p w:rsidR="00000000" w:rsidRPr="004607B0" w:rsidP="004607B0">
      <w:pPr>
        <w:pStyle w:val="List"/>
      </w:pPr>
      <w:r w:rsidRPr="004607B0">
        <w:t>BSBTEC302 Design and produce spreadsheets</w:t>
      </w:r>
    </w:p>
    <w:p w:rsidR="00000000" w:rsidRPr="004607B0" w:rsidP="004607B0">
      <w:pPr>
        <w:pStyle w:val="List"/>
      </w:pPr>
      <w:r w:rsidRPr="004607B0">
        <w:t>FNSASIC311 Establish client relationship and analyse needs</w:t>
      </w:r>
    </w:p>
    <w:p w:rsidR="00000000" w:rsidRPr="004607B0" w:rsidP="004607B0">
      <w:pPr>
        <w:pStyle w:val="List"/>
      </w:pPr>
      <w:r w:rsidRPr="004607B0">
        <w:t>FNSASIC312 Provide personal advice on non-relevant financial products</w:t>
      </w:r>
    </w:p>
    <w:p w:rsidR="00000000" w:rsidRPr="004607B0" w:rsidP="004607B0">
      <w:pPr>
        <w:pStyle w:val="List"/>
      </w:pPr>
      <w:r w:rsidRPr="004607B0">
        <w:t>FNSCRD401 Assess credit applications</w:t>
      </w:r>
    </w:p>
    <w:p w:rsidR="00000000" w:rsidRPr="004607B0" w:rsidP="004607B0">
      <w:pPr>
        <w:pStyle w:val="List"/>
      </w:pPr>
      <w:r w:rsidRPr="004607B0">
        <w:t>FNSCRD412 Establish and maintain appropriate sec</w:t>
      </w:r>
      <w:r w:rsidRPr="004607B0">
        <w:t>urity options for credit facilities</w:t>
      </w:r>
    </w:p>
    <w:p w:rsidR="00000000" w:rsidRPr="004607B0" w:rsidP="004607B0">
      <w:pPr>
        <w:pStyle w:val="List"/>
      </w:pPr>
      <w:r w:rsidRPr="004607B0">
        <w:t>FNSCRD413 Manage and recover bad and doubtful debts</w:t>
      </w:r>
    </w:p>
    <w:p w:rsidR="00000000" w:rsidRPr="004607B0" w:rsidP="004607B0">
      <w:pPr>
        <w:pStyle w:val="List"/>
      </w:pPr>
      <w:r w:rsidRPr="004607B0">
        <w:t>FNSCUS403 Deliver a professional service to customers</w:t>
      </w:r>
    </w:p>
    <w:p w:rsidR="00000000" w:rsidRPr="004607B0" w:rsidP="004607B0">
      <w:pPr>
        <w:pStyle w:val="List"/>
      </w:pPr>
      <w:r w:rsidRPr="004607B0">
        <w:t>FNSFLT411 Determine financial requirements of small businesses</w:t>
      </w:r>
    </w:p>
    <w:p w:rsidR="00000000" w:rsidRPr="004607B0" w:rsidP="004607B0">
      <w:pPr>
        <w:pStyle w:val="List"/>
      </w:pPr>
      <w:r w:rsidRPr="004607B0">
        <w:t>FNSFMB511 Implement credit contracts in preparation</w:t>
      </w:r>
      <w:r w:rsidRPr="004607B0">
        <w:t xml:space="preserve"> for settlement</w:t>
      </w:r>
    </w:p>
    <w:p w:rsidR="00000000" w:rsidRPr="004607B0" w:rsidP="004607B0">
      <w:pPr>
        <w:pStyle w:val="List"/>
      </w:pPr>
      <w:r w:rsidRPr="004607B0">
        <w:t>FNSFMB513 Present credit options to clients with special financial circumstances</w:t>
      </w:r>
    </w:p>
    <w:p w:rsidR="00000000" w:rsidRPr="004607B0" w:rsidP="004607B0">
      <w:pPr>
        <w:pStyle w:val="List"/>
      </w:pPr>
      <w:r w:rsidRPr="004607B0">
        <w:t>FNSINC513 Identify and apply complex ethical decision making to workplace situations</w:t>
      </w:r>
    </w:p>
    <w:p w:rsidR="00000000" w:rsidRPr="004607B0" w:rsidP="004607B0">
      <w:pPr>
        <w:pStyle w:val="List"/>
      </w:pPr>
      <w:r w:rsidRPr="004607B0">
        <w:t>FNSINC514 Apply ethical frameworks and principles to make and act upon dec</w:t>
      </w:r>
      <w:r w:rsidRPr="004607B0">
        <w:t>isions</w:t>
      </w:r>
    </w:p>
    <w:p w:rsidR="00000000" w:rsidRPr="004607B0" w:rsidP="004607B0">
      <w:pPr>
        <w:pStyle w:val="List"/>
      </w:pPr>
      <w:r w:rsidRPr="004607B0">
        <w:t>FNSMCA413 Identify and manage individuals experiencing hardship</w:t>
      </w:r>
    </w:p>
    <w:p w:rsidR="00000000" w:rsidRPr="004607B0" w:rsidP="004607B0">
      <w:pPr>
        <w:pStyle w:val="List"/>
      </w:pPr>
      <w:r w:rsidRPr="004607B0">
        <w:t>FNSSAM413 Identify and provide initial information to potential new clients</w:t>
      </w:r>
    </w:p>
    <w:p w:rsidR="00000000" w:rsidRPr="004607B0" w:rsidP="004607B0">
      <w:pPr>
        <w:pStyle w:val="List"/>
      </w:pPr>
      <w:r w:rsidRPr="004607B0">
        <w:t>FNSSAM421 Provide information on financial products and services to clients</w:t>
      </w:r>
    </w:p>
    <w:p w:rsidR="00000000" w:rsidRPr="004607B0" w:rsidP="004607B0">
      <w:pPr>
        <w:pStyle w:val="Heading1"/>
      </w:pPr>
      <w:bookmarkStart w:id="5" w:name="O_1235937"/>
      <w:bookmarkEnd w:id="5"/>
      <w:r w:rsidRPr="004607B0">
        <w:t xml:space="preserve">Qualification </w:t>
      </w:r>
      <w:r w:rsidRPr="004607B0">
        <w:t>Mapping Information</w:t>
      </w:r>
    </w:p>
    <w:p w:rsidR="00000000" w:rsidRPr="004607B0" w:rsidP="00CF2AF5">
      <w:pPr>
        <w:pStyle w:val="BodyText"/>
      </w:pPr>
      <w:r w:rsidRPr="004607B0">
        <w:t>Supersedes and is equivalent to FNS40820 Certificate IV in Finance and Mortgage Broking.</w:t>
      </w:r>
    </w:p>
    <w:p w:rsidR="00000000" w:rsidRPr="004607B0" w:rsidP="004607B0">
      <w:pPr>
        <w:pStyle w:val="Heading1"/>
      </w:pPr>
      <w:bookmarkStart w:id="6" w:name="O_1235942"/>
      <w:bookmarkEnd w:id="6"/>
      <w:r w:rsidRPr="004607B0">
        <w:t>Links</w:t>
      </w:r>
    </w:p>
    <w:p w:rsidR="00000000" w:rsidRPr="004607B0" w:rsidP="00CF2AF5">
      <w:pPr>
        <w:pStyle w:val="BodyText"/>
      </w:pPr>
      <w:r w:rsidRPr="004607B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00388">
        <w:rPr>
          <w:rStyle w:val="Hyperlink"/>
        </w:rPr>
        <w:t>https://vetnet.gov.au/Pages/TrainingDocs.aspx?q=c7200cc8-0566-4f04-b76f-e89fd6f102fe</w:t>
      </w:r>
      <w:r>
        <w:fldChar w:fldCharType="end"/>
      </w:r>
    </w:p>
    <w:p w:rsidR="00000000" w:rsidRPr="004607B0" w:rsidP="004607B0"/>
    <w:sectPr w:rsidSect="004607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B0" w:rsidRPr="00CF2AF5" w:rsidP="00CF2A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F5" w:rsidP="004607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2AF5" w:rsidP="004607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F2AF5" w:rsidP="004607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7B0" w:rsidRPr="00CF2AF5" w:rsidP="00CF2A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F5" w:rsidRPr="002D2AF8" w:rsidP="004607B0">
    <w:pPr>
      <w:pStyle w:val="Header"/>
      <w:framePr w:wrap="around"/>
    </w:pPr>
    <w:r>
      <w:fldChar w:fldCharType="begin"/>
    </w:r>
    <w:r>
      <w:instrText xml:space="preserve"> TITLE   \* MERGEFORMAT </w:instrText>
    </w:r>
    <w:r>
      <w:fldChar w:fldCharType="separate"/>
    </w:r>
    <w:r>
      <w:t>FNS40821 Certificate IV in Finance and Mortgage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CF2AF5" w:rsidP="004607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B024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A07C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7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7B0"/>
    <w:pPr>
      <w:spacing w:before="360" w:after="60"/>
      <w:outlineLvl w:val="0"/>
    </w:pPr>
    <w:rPr>
      <w:sz w:val="32"/>
    </w:rPr>
  </w:style>
  <w:style w:type="paragraph" w:styleId="Heading2">
    <w:name w:val="heading 2"/>
    <w:basedOn w:val="HeadingBase"/>
    <w:next w:val="BodyText"/>
    <w:link w:val="Heading2Char"/>
    <w:qFormat/>
    <w:rsid w:val="004607B0"/>
    <w:pPr>
      <w:keepLines/>
      <w:spacing w:before="240" w:after="120"/>
      <w:outlineLvl w:val="1"/>
    </w:pPr>
    <w:rPr>
      <w:sz w:val="28"/>
      <w:szCs w:val="40"/>
    </w:rPr>
  </w:style>
  <w:style w:type="paragraph" w:styleId="Heading3">
    <w:name w:val="heading 3"/>
    <w:basedOn w:val="HeadingBase"/>
    <w:next w:val="BodyText"/>
    <w:link w:val="Heading3Char"/>
    <w:qFormat/>
    <w:rsid w:val="004607B0"/>
    <w:pPr>
      <w:spacing w:before="180" w:after="120"/>
      <w:outlineLvl w:val="2"/>
    </w:pPr>
    <w:rPr>
      <w:spacing w:val="-10"/>
      <w:kern w:val="32"/>
    </w:rPr>
  </w:style>
  <w:style w:type="paragraph" w:styleId="Heading4">
    <w:name w:val="heading 4"/>
    <w:basedOn w:val="HeadingBase"/>
    <w:next w:val="BodyText"/>
    <w:link w:val="Heading4Char"/>
    <w:qFormat/>
    <w:rsid w:val="004607B0"/>
    <w:pPr>
      <w:spacing w:before="160" w:after="120"/>
      <w:outlineLvl w:val="3"/>
    </w:pPr>
    <w:rPr>
      <w:sz w:val="22"/>
    </w:rPr>
  </w:style>
  <w:style w:type="paragraph" w:styleId="Heading5">
    <w:name w:val="heading 5"/>
    <w:basedOn w:val="HeadingBase"/>
    <w:next w:val="Normal"/>
    <w:link w:val="Heading5Char"/>
    <w:qFormat/>
    <w:rsid w:val="004607B0"/>
    <w:pPr>
      <w:spacing w:before="80"/>
      <w:outlineLvl w:val="4"/>
    </w:pPr>
    <w:rPr>
      <w:color w:val="918585"/>
      <w:sz w:val="20"/>
    </w:rPr>
  </w:style>
  <w:style w:type="paragraph" w:styleId="Heading6">
    <w:name w:val="heading 6"/>
    <w:basedOn w:val="HeadingBase"/>
    <w:next w:val="Normal"/>
    <w:link w:val="Heading6Char"/>
    <w:qFormat/>
    <w:rsid w:val="004607B0"/>
    <w:pPr>
      <w:spacing w:before="60"/>
      <w:outlineLvl w:val="5"/>
    </w:pPr>
    <w:rPr>
      <w:color w:val="918585"/>
      <w:sz w:val="20"/>
    </w:rPr>
  </w:style>
  <w:style w:type="paragraph" w:styleId="Heading7">
    <w:name w:val="heading 7"/>
    <w:basedOn w:val="Normal"/>
    <w:next w:val="Normal"/>
    <w:link w:val="Heading7Char"/>
    <w:qFormat/>
    <w:rsid w:val="004607B0"/>
    <w:pPr>
      <w:ind w:left="720"/>
      <w:outlineLvl w:val="6"/>
    </w:pPr>
    <w:rPr>
      <w:i/>
    </w:rPr>
  </w:style>
  <w:style w:type="paragraph" w:styleId="Heading8">
    <w:name w:val="heading 8"/>
    <w:basedOn w:val="Normal"/>
    <w:next w:val="Normal"/>
    <w:link w:val="Heading8Char"/>
    <w:qFormat/>
    <w:rsid w:val="004607B0"/>
    <w:pPr>
      <w:ind w:left="720"/>
      <w:outlineLvl w:val="7"/>
    </w:pPr>
    <w:rPr>
      <w:i/>
    </w:rPr>
  </w:style>
  <w:style w:type="paragraph" w:styleId="Heading9">
    <w:name w:val="heading 9"/>
    <w:basedOn w:val="Normal"/>
    <w:next w:val="Normal"/>
    <w:link w:val="Heading9Char"/>
    <w:qFormat/>
    <w:rsid w:val="004607B0"/>
    <w:pPr>
      <w:ind w:left="720"/>
      <w:outlineLvl w:val="8"/>
    </w:pPr>
    <w:rPr>
      <w:i/>
    </w:rPr>
  </w:style>
  <w:style w:type="character" w:default="1" w:styleId="DefaultParagraphFont">
    <w:name w:val="Default Paragraph Font"/>
    <w:uiPriority w:val="1"/>
    <w:unhideWhenUsed/>
    <w:rsid w:val="004607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7B0"/>
  </w:style>
  <w:style w:type="character" w:customStyle="1" w:styleId="Heading1Char">
    <w:name w:val="Heading 1 Char"/>
    <w:basedOn w:val="DefaultParagraphFont"/>
    <w:link w:val="Heading1"/>
    <w:rsid w:val="004607B0"/>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4607B0"/>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4607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07B0"/>
    <w:rPr>
      <w:rFonts w:ascii="Times New Roman" w:eastAsia="Times New Roman" w:hAnsi="Times New Roman" w:cs="Times New Roman"/>
      <w:sz w:val="24"/>
      <w:lang w:eastAsia="en-US"/>
    </w:rPr>
  </w:style>
  <w:style w:type="paragraph" w:styleId="List">
    <w:name w:val="List"/>
    <w:basedOn w:val="BodyText"/>
    <w:next w:val="BodyText"/>
    <w:rsid w:val="004607B0"/>
    <w:pPr>
      <w:tabs>
        <w:tab w:val="left" w:pos="340"/>
      </w:tabs>
      <w:spacing w:before="60" w:after="60"/>
      <w:ind w:left="340" w:hanging="340"/>
    </w:pPr>
  </w:style>
  <w:style w:type="paragraph" w:styleId="ListBullet">
    <w:name w:val="List Bullet"/>
    <w:basedOn w:val="List"/>
    <w:rsid w:val="004607B0"/>
    <w:pPr>
      <w:numPr>
        <w:numId w:val="11"/>
      </w:numPr>
      <w:tabs>
        <w:tab w:val="clear" w:pos="340"/>
      </w:tabs>
      <w:spacing w:before="40" w:after="40"/>
    </w:pPr>
  </w:style>
  <w:style w:type="character" w:customStyle="1" w:styleId="SpecialBold">
    <w:name w:val="Special Bold"/>
    <w:basedOn w:val="DefaultParagraphFont"/>
    <w:rsid w:val="004607B0"/>
    <w:rPr>
      <w:b/>
      <w:spacing w:val="0"/>
    </w:rPr>
  </w:style>
  <w:style w:type="character" w:styleId="Emphasis">
    <w:name w:val="Emphasis"/>
    <w:basedOn w:val="DefaultParagraphFont"/>
    <w:qFormat/>
    <w:rsid w:val="004607B0"/>
    <w:rPr>
      <w:i/>
    </w:rPr>
  </w:style>
  <w:style w:type="paragraph" w:customStyle="1" w:styleId="SuperHeading">
    <w:name w:val="SuperHeading"/>
    <w:basedOn w:val="Normal"/>
    <w:rsid w:val="004607B0"/>
    <w:pPr>
      <w:spacing w:before="240" w:after="120"/>
      <w:outlineLvl w:val="0"/>
    </w:pPr>
    <w:rPr>
      <w:rFonts w:ascii="Times New Roman" w:hAnsi="Times New Roman"/>
      <w:b/>
      <w:sz w:val="32"/>
    </w:rPr>
  </w:style>
  <w:style w:type="paragraph" w:customStyle="1" w:styleId="AllowPageBreak">
    <w:name w:val="AllowPageBreak"/>
    <w:rsid w:val="004607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607B0"/>
    <w:rPr>
      <w:b/>
    </w:rPr>
  </w:style>
  <w:style w:type="character" w:customStyle="1" w:styleId="Heading2Char">
    <w:name w:val="Heading 2 Char"/>
    <w:basedOn w:val="DefaultParagraphFont"/>
    <w:link w:val="Heading2"/>
    <w:rsid w:val="004607B0"/>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4607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7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7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7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7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7B0"/>
    <w:rPr>
      <w:rFonts w:ascii="Courier New" w:eastAsia="Times New Roman" w:hAnsi="Courier New" w:cs="Times New Roman"/>
      <w:i/>
      <w:szCs w:val="20"/>
      <w:lang w:eastAsia="en-US"/>
    </w:rPr>
  </w:style>
  <w:style w:type="paragraph" w:customStyle="1" w:styleId="HeadingBase">
    <w:name w:val="Heading Base"/>
    <w:rsid w:val="004607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7B0"/>
    <w:pPr>
      <w:tabs>
        <w:tab w:val="right" w:leader="dot" w:pos="9072"/>
      </w:tabs>
      <w:ind w:left="567"/>
    </w:pPr>
    <w:rPr>
      <w:szCs w:val="22"/>
    </w:rPr>
  </w:style>
  <w:style w:type="paragraph" w:customStyle="1" w:styleId="TOCBase">
    <w:name w:val="TOC Base"/>
    <w:rsid w:val="004607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7B0"/>
    <w:pPr>
      <w:tabs>
        <w:tab w:val="right" w:leader="dot" w:pos="9072"/>
      </w:tabs>
      <w:spacing w:before="40" w:after="40"/>
      <w:ind w:left="284"/>
    </w:pPr>
    <w:rPr>
      <w:rFonts w:ascii="Times New Roman" w:hAnsi="Times New Roman"/>
    </w:rPr>
  </w:style>
  <w:style w:type="paragraph" w:styleId="TOC1">
    <w:name w:val="toc 1"/>
    <w:basedOn w:val="TOCBase"/>
    <w:next w:val="Normal"/>
    <w:rsid w:val="004607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7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7B0"/>
    <w:rPr>
      <w:rFonts w:ascii="Times New Roman" w:eastAsia="Times New Roman" w:hAnsi="Times New Roman" w:cs="Times New Roman"/>
      <w:sz w:val="16"/>
      <w:lang w:eastAsia="en-US"/>
    </w:rPr>
  </w:style>
  <w:style w:type="paragraph" w:styleId="Title">
    <w:name w:val="Title"/>
    <w:basedOn w:val="HeadingBase"/>
    <w:link w:val="TitleChar"/>
    <w:qFormat/>
    <w:rsid w:val="004607B0"/>
    <w:pPr>
      <w:spacing w:before="5040"/>
      <w:jc w:val="center"/>
    </w:pPr>
    <w:rPr>
      <w:sz w:val="48"/>
      <w:szCs w:val="72"/>
      <w:lang w:val="en-US"/>
    </w:rPr>
  </w:style>
  <w:style w:type="character" w:customStyle="1" w:styleId="TitleChar">
    <w:name w:val="Title Char"/>
    <w:basedOn w:val="DefaultParagraphFont"/>
    <w:link w:val="Title"/>
    <w:rsid w:val="004607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7B0"/>
    <w:pPr>
      <w:tabs>
        <w:tab w:val="left" w:pos="3600"/>
        <w:tab w:val="left" w:pos="3958"/>
      </w:tabs>
    </w:pPr>
  </w:style>
  <w:style w:type="paragraph" w:customStyle="1" w:styleId="Note">
    <w:name w:val="Note"/>
    <w:basedOn w:val="BodyText"/>
    <w:rsid w:val="004607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7B0"/>
    <w:pPr>
      <w:framePr w:wrap="auto" w:hAnchor="text" w:y="6049"/>
    </w:pPr>
    <w:rPr>
      <w:color w:val="000000"/>
      <w:sz w:val="40"/>
    </w:rPr>
  </w:style>
  <w:style w:type="paragraph" w:customStyle="1" w:styleId="TOCTitle">
    <w:name w:val="TOCTitle"/>
    <w:basedOn w:val="Heading1"/>
    <w:rsid w:val="004607B0"/>
    <w:pPr>
      <w:spacing w:after="240"/>
      <w:jc w:val="center"/>
      <w:outlineLvl w:val="9"/>
    </w:pPr>
    <w:rPr>
      <w:caps/>
    </w:rPr>
  </w:style>
  <w:style w:type="paragraph" w:customStyle="1" w:styleId="Version">
    <w:name w:val="Version"/>
    <w:rsid w:val="004607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07B0"/>
    <w:pPr>
      <w:numPr>
        <w:numId w:val="12"/>
      </w:numPr>
      <w:tabs>
        <w:tab w:val="clear" w:pos="680"/>
      </w:tabs>
    </w:pPr>
  </w:style>
  <w:style w:type="paragraph" w:styleId="Index1">
    <w:name w:val="index 1"/>
    <w:basedOn w:val="Normal"/>
    <w:next w:val="Normal"/>
    <w:semiHidden/>
    <w:rsid w:val="004607B0"/>
    <w:pPr>
      <w:keepNext w:val="0"/>
      <w:tabs>
        <w:tab w:val="right" w:pos="4176"/>
      </w:tabs>
      <w:ind w:left="198" w:hanging="198"/>
    </w:pPr>
    <w:rPr>
      <w:rFonts w:ascii="Garamond" w:hAnsi="Garamond"/>
    </w:rPr>
  </w:style>
  <w:style w:type="paragraph" w:styleId="IndexHeading">
    <w:name w:val="index heading"/>
    <w:basedOn w:val="Normal"/>
    <w:next w:val="Index1"/>
    <w:semiHidden/>
    <w:rsid w:val="004607B0"/>
    <w:pPr>
      <w:spacing w:before="120" w:after="120"/>
    </w:pPr>
    <w:rPr>
      <w:rFonts w:ascii="Arial" w:hAnsi="Arial"/>
      <w:b/>
      <w:color w:val="918585"/>
      <w:sz w:val="24"/>
    </w:rPr>
  </w:style>
  <w:style w:type="paragraph" w:styleId="Header">
    <w:name w:val="header"/>
    <w:basedOn w:val="Normal"/>
    <w:link w:val="HeaderChar"/>
    <w:rsid w:val="004607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7B0"/>
    <w:rPr>
      <w:rFonts w:ascii="Times New Roman" w:eastAsia="Times New Roman" w:hAnsi="Times New Roman" w:cs="Times New Roman"/>
      <w:sz w:val="16"/>
      <w:szCs w:val="20"/>
      <w:lang w:val="en-GB" w:eastAsia="en-US"/>
    </w:rPr>
  </w:style>
  <w:style w:type="paragraph" w:customStyle="1" w:styleId="Chapter">
    <w:name w:val="Chapter"/>
    <w:basedOn w:val="Normal"/>
    <w:rsid w:val="004607B0"/>
    <w:pPr>
      <w:spacing w:before="240"/>
    </w:pPr>
    <w:rPr>
      <w:rFonts w:ascii="Times New Roman" w:hAnsi="Times New Roman"/>
      <w:smallCaps/>
      <w:spacing w:val="80"/>
      <w:sz w:val="28"/>
    </w:rPr>
  </w:style>
  <w:style w:type="paragraph" w:customStyle="1" w:styleId="InChapter">
    <w:name w:val="InChapter"/>
    <w:basedOn w:val="Heading3"/>
    <w:rsid w:val="004607B0"/>
    <w:pPr>
      <w:spacing w:after="240"/>
      <w:outlineLvl w:val="9"/>
    </w:pPr>
    <w:rPr>
      <w:noProof/>
    </w:rPr>
  </w:style>
  <w:style w:type="paragraph" w:styleId="Index2">
    <w:name w:val="index 2"/>
    <w:basedOn w:val="Normal"/>
    <w:next w:val="Normal"/>
    <w:semiHidden/>
    <w:rsid w:val="004607B0"/>
    <w:pPr>
      <w:tabs>
        <w:tab w:val="right" w:pos="4176"/>
      </w:tabs>
      <w:ind w:left="568" w:hanging="284"/>
    </w:pPr>
    <w:rPr>
      <w:rFonts w:ascii="Garamond" w:hAnsi="Garamond"/>
    </w:rPr>
  </w:style>
  <w:style w:type="paragraph" w:customStyle="1" w:styleId="Byline">
    <w:name w:val="Byline"/>
    <w:rsid w:val="004607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7B0"/>
    <w:pPr>
      <w:tabs>
        <w:tab w:val="clear" w:pos="3600"/>
        <w:tab w:val="clear" w:pos="3958"/>
      </w:tabs>
      <w:jc w:val="right"/>
    </w:pPr>
  </w:style>
  <w:style w:type="paragraph" w:styleId="Caption">
    <w:name w:val="caption"/>
    <w:basedOn w:val="BodyText"/>
    <w:next w:val="Normal"/>
    <w:qFormat/>
    <w:rsid w:val="004607B0"/>
    <w:pPr>
      <w:framePr w:w="2268" w:hSpace="181" w:vSpace="181" w:wrap="around" w:vAnchor="text" w:hAnchor="page" w:x="1135" w:y="285" w:anchorLock="1"/>
    </w:pPr>
    <w:rPr>
      <w:i/>
    </w:rPr>
  </w:style>
  <w:style w:type="paragraph" w:customStyle="1" w:styleId="MiniTOCTitle">
    <w:name w:val="MiniTOCTitle"/>
    <w:basedOn w:val="Heading4"/>
    <w:rsid w:val="004607B0"/>
    <w:pPr>
      <w:spacing w:before="240"/>
      <w:outlineLvl w:val="9"/>
    </w:pPr>
    <w:rPr>
      <w:noProof/>
      <w:sz w:val="24"/>
    </w:rPr>
  </w:style>
  <w:style w:type="paragraph" w:customStyle="1" w:styleId="MiniTOCItem">
    <w:name w:val="MiniTOCItem"/>
    <w:basedOn w:val="ListBullet"/>
    <w:rsid w:val="004607B0"/>
    <w:pPr>
      <w:numPr>
        <w:numId w:val="0"/>
      </w:numPr>
      <w:tabs>
        <w:tab w:val="right" w:leader="dot" w:pos="6521"/>
      </w:tabs>
      <w:spacing w:before="0" w:after="0"/>
    </w:pPr>
  </w:style>
  <w:style w:type="paragraph" w:customStyle="1" w:styleId="TOFTitle">
    <w:name w:val="TOFTitle"/>
    <w:basedOn w:val="TOCTitle"/>
    <w:rsid w:val="004607B0"/>
  </w:style>
  <w:style w:type="paragraph" w:styleId="TableofFigures">
    <w:name w:val="table of figures"/>
    <w:basedOn w:val="Normal"/>
    <w:next w:val="Normal"/>
    <w:semiHidden/>
    <w:rsid w:val="004607B0"/>
    <w:pPr>
      <w:tabs>
        <w:tab w:val="right" w:leader="dot" w:pos="9072"/>
      </w:tabs>
      <w:ind w:left="970" w:hanging="403"/>
    </w:pPr>
    <w:rPr>
      <w:rFonts w:ascii="Times New Roman" w:hAnsi="Times New Roman"/>
      <w:b/>
    </w:rPr>
  </w:style>
  <w:style w:type="paragraph" w:styleId="ListNumber">
    <w:name w:val="List Number"/>
    <w:basedOn w:val="List"/>
    <w:rsid w:val="004607B0"/>
    <w:pPr>
      <w:numPr>
        <w:numId w:val="14"/>
      </w:numPr>
      <w:tabs>
        <w:tab w:val="clear" w:pos="340"/>
      </w:tabs>
    </w:pPr>
  </w:style>
  <w:style w:type="character" w:customStyle="1" w:styleId="WingdingSymbols">
    <w:name w:val="Wingding Symbols"/>
    <w:rsid w:val="004607B0"/>
    <w:rPr>
      <w:rFonts w:ascii="Wingdings" w:hAnsi="Wingdings"/>
    </w:rPr>
  </w:style>
  <w:style w:type="paragraph" w:customStyle="1" w:styleId="TableHeading">
    <w:name w:val="Table Heading"/>
    <w:basedOn w:val="HeadingBase"/>
    <w:rsid w:val="004607B0"/>
    <w:pPr>
      <w:keepLines/>
      <w:pBdr>
        <w:bottom w:val="single" w:sz="6" w:space="1" w:color="918585"/>
      </w:pBdr>
      <w:spacing w:before="240"/>
    </w:pPr>
  </w:style>
  <w:style w:type="character" w:customStyle="1" w:styleId="HotSpot">
    <w:name w:val="HotSpot"/>
    <w:rsid w:val="004607B0"/>
    <w:rPr>
      <w:color w:val="0033CC"/>
      <w:u w:val="none"/>
    </w:rPr>
  </w:style>
  <w:style w:type="paragraph" w:customStyle="1" w:styleId="BodyTextRight">
    <w:name w:val="Body Text Right"/>
    <w:basedOn w:val="BodyText"/>
    <w:rsid w:val="004607B0"/>
    <w:pPr>
      <w:spacing w:before="0" w:after="0"/>
      <w:jc w:val="right"/>
    </w:pPr>
  </w:style>
  <w:style w:type="paragraph" w:styleId="Index3">
    <w:name w:val="index 3"/>
    <w:basedOn w:val="ListNumber2"/>
    <w:next w:val="Normal"/>
    <w:semiHidden/>
    <w:rsid w:val="004607B0"/>
    <w:pPr>
      <w:numPr>
        <w:numId w:val="0"/>
      </w:numPr>
      <w:tabs>
        <w:tab w:val="right" w:leader="dot" w:pos="4176"/>
      </w:tabs>
    </w:pPr>
  </w:style>
  <w:style w:type="paragraph" w:styleId="ListNumber2">
    <w:name w:val="List Number 2"/>
    <w:basedOn w:val="List2"/>
    <w:rsid w:val="004607B0"/>
    <w:pPr>
      <w:numPr>
        <w:numId w:val="9"/>
      </w:numPr>
      <w:tabs>
        <w:tab w:val="clear" w:pos="1060"/>
      </w:tabs>
    </w:pPr>
  </w:style>
  <w:style w:type="paragraph" w:customStyle="1" w:styleId="MarginNote">
    <w:name w:val="Margin Note"/>
    <w:basedOn w:val="BodyText"/>
    <w:rsid w:val="004607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7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7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7B0"/>
    <w:rPr>
      <w:sz w:val="32"/>
    </w:rPr>
  </w:style>
  <w:style w:type="paragraph" w:customStyle="1" w:styleId="HeadingProcedure">
    <w:name w:val="Heading Procedure"/>
    <w:basedOn w:val="HeadingBase"/>
    <w:next w:val="Normal"/>
    <w:rsid w:val="004607B0"/>
    <w:pPr>
      <w:tabs>
        <w:tab w:val="left" w:pos="0"/>
      </w:tabs>
      <w:spacing w:before="120" w:after="60"/>
    </w:pPr>
    <w:rPr>
      <w:i/>
      <w:color w:val="918585"/>
      <w:sz w:val="22"/>
    </w:rPr>
  </w:style>
  <w:style w:type="paragraph" w:customStyle="1" w:styleId="TableBodyText">
    <w:name w:val="Table Body Text"/>
    <w:basedOn w:val="BodyText"/>
    <w:rsid w:val="004607B0"/>
    <w:pPr>
      <w:spacing w:before="60" w:after="60"/>
    </w:pPr>
  </w:style>
  <w:style w:type="paragraph" w:styleId="ListContinue">
    <w:name w:val="List Continue"/>
    <w:basedOn w:val="List"/>
    <w:rsid w:val="004607B0"/>
    <w:pPr>
      <w:ind w:firstLine="0"/>
    </w:pPr>
  </w:style>
  <w:style w:type="paragraph" w:customStyle="1" w:styleId="ListNote">
    <w:name w:val="List Note"/>
    <w:basedOn w:val="List"/>
    <w:rsid w:val="004607B0"/>
    <w:pPr>
      <w:pBdr>
        <w:top w:val="single" w:sz="6" w:space="2" w:color="918585"/>
        <w:bottom w:val="single" w:sz="6" w:space="2" w:color="918585"/>
      </w:pBdr>
      <w:tabs>
        <w:tab w:val="left" w:pos="1021"/>
      </w:tabs>
      <w:ind w:firstLine="0"/>
    </w:pPr>
  </w:style>
  <w:style w:type="paragraph" w:customStyle="1" w:styleId="Warning">
    <w:name w:val="Warning"/>
    <w:basedOn w:val="BodyText"/>
    <w:rsid w:val="004607B0"/>
    <w:pPr>
      <w:shd w:val="clear" w:color="auto" w:fill="D9D9D9"/>
      <w:tabs>
        <w:tab w:val="left" w:pos="992"/>
      </w:tabs>
      <w:ind w:left="119" w:right="119"/>
    </w:pPr>
    <w:rPr>
      <w:sz w:val="20"/>
    </w:rPr>
  </w:style>
  <w:style w:type="paragraph" w:customStyle="1" w:styleId="MarginIcons">
    <w:name w:val="Margin Icons"/>
    <w:basedOn w:val="BodyText"/>
    <w:rsid w:val="004607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7B0"/>
    <w:rPr>
      <w:rFonts w:ascii="Courier New" w:hAnsi="Courier New"/>
    </w:rPr>
  </w:style>
  <w:style w:type="paragraph" w:customStyle="1" w:styleId="NoteBullet">
    <w:name w:val="Note Bullet"/>
    <w:basedOn w:val="Note"/>
    <w:rsid w:val="004607B0"/>
    <w:pPr>
      <w:tabs>
        <w:tab w:val="clear" w:pos="680"/>
      </w:tabs>
      <w:spacing w:before="60" w:after="60"/>
    </w:pPr>
  </w:style>
  <w:style w:type="paragraph" w:customStyle="1" w:styleId="SubHeading2">
    <w:name w:val="SubHeading2"/>
    <w:basedOn w:val="HeadingBase"/>
    <w:rsid w:val="004607B0"/>
    <w:pPr>
      <w:spacing w:before="240" w:after="60"/>
    </w:pPr>
    <w:rPr>
      <w:sz w:val="20"/>
    </w:rPr>
  </w:style>
  <w:style w:type="paragraph" w:customStyle="1" w:styleId="SubHeading1">
    <w:name w:val="SubHeading1"/>
    <w:basedOn w:val="HeadingBase"/>
    <w:rsid w:val="004607B0"/>
    <w:pPr>
      <w:spacing w:before="240" w:after="60"/>
    </w:pPr>
    <w:rPr>
      <w:color w:val="918585"/>
      <w:sz w:val="22"/>
    </w:rPr>
  </w:style>
  <w:style w:type="paragraph" w:customStyle="1" w:styleId="SideHeading">
    <w:name w:val="Side Heading"/>
    <w:basedOn w:val="HeadingBase"/>
    <w:rsid w:val="004607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7B0"/>
    <w:pPr>
      <w:numPr>
        <w:numId w:val="10"/>
      </w:numPr>
    </w:pPr>
  </w:style>
  <w:style w:type="paragraph" w:styleId="PlainText">
    <w:name w:val="Plain Text"/>
    <w:basedOn w:val="Normal"/>
    <w:link w:val="PlainTextChar"/>
    <w:rsid w:val="004607B0"/>
    <w:rPr>
      <w:sz w:val="20"/>
    </w:rPr>
  </w:style>
  <w:style w:type="character" w:customStyle="1" w:styleId="PlainTextChar">
    <w:name w:val="Plain Text Char"/>
    <w:basedOn w:val="DefaultParagraphFont"/>
    <w:link w:val="PlainText"/>
    <w:rsid w:val="004607B0"/>
    <w:rPr>
      <w:rFonts w:ascii="Courier New" w:eastAsia="Times New Roman" w:hAnsi="Courier New" w:cs="Times New Roman"/>
      <w:sz w:val="20"/>
      <w:szCs w:val="20"/>
      <w:lang w:eastAsia="en-US"/>
    </w:rPr>
  </w:style>
  <w:style w:type="character" w:customStyle="1" w:styleId="MenuOption">
    <w:name w:val="Menu Option"/>
    <w:basedOn w:val="DefaultParagraphFont"/>
    <w:rsid w:val="004607B0"/>
    <w:rPr>
      <w:b/>
      <w:smallCaps/>
    </w:rPr>
  </w:style>
  <w:style w:type="paragraph" w:customStyle="1" w:styleId="TableListNumber">
    <w:name w:val="Table List Number"/>
    <w:basedOn w:val="ListNumber"/>
    <w:rsid w:val="004607B0"/>
    <w:pPr>
      <w:numPr>
        <w:numId w:val="0"/>
      </w:numPr>
    </w:pPr>
  </w:style>
  <w:style w:type="paragraph" w:styleId="TOC4">
    <w:name w:val="toc 4"/>
    <w:basedOn w:val="TOCBase"/>
    <w:next w:val="Normal"/>
    <w:semiHidden/>
    <w:rsid w:val="004607B0"/>
    <w:pPr>
      <w:tabs>
        <w:tab w:val="right" w:leader="dot" w:pos="9071"/>
      </w:tabs>
      <w:ind w:left="1701"/>
    </w:pPr>
  </w:style>
  <w:style w:type="paragraph" w:customStyle="1" w:styleId="ListAlpha">
    <w:name w:val="List Alpha"/>
    <w:basedOn w:val="List"/>
    <w:rsid w:val="004607B0"/>
    <w:pPr>
      <w:numPr>
        <w:numId w:val="8"/>
      </w:numPr>
    </w:pPr>
  </w:style>
  <w:style w:type="paragraph" w:customStyle="1" w:styleId="ListAlpha2">
    <w:name w:val="List Alpha 2"/>
    <w:basedOn w:val="List2"/>
    <w:rsid w:val="004607B0"/>
    <w:pPr>
      <w:numPr>
        <w:numId w:val="7"/>
      </w:numPr>
    </w:pPr>
  </w:style>
  <w:style w:type="paragraph" w:styleId="List2">
    <w:name w:val="List 2"/>
    <w:basedOn w:val="BodyText"/>
    <w:rsid w:val="004607B0"/>
    <w:pPr>
      <w:tabs>
        <w:tab w:val="left" w:pos="680"/>
      </w:tabs>
      <w:spacing w:before="60" w:after="60"/>
      <w:ind w:left="680" w:hanging="340"/>
    </w:pPr>
  </w:style>
  <w:style w:type="paragraph" w:styleId="List3">
    <w:name w:val="List 3"/>
    <w:basedOn w:val="BodyText"/>
    <w:rsid w:val="004607B0"/>
    <w:pPr>
      <w:tabs>
        <w:tab w:val="left" w:pos="1021"/>
      </w:tabs>
      <w:spacing w:before="60" w:after="60"/>
      <w:ind w:left="1020" w:hanging="340"/>
    </w:pPr>
  </w:style>
  <w:style w:type="paragraph" w:styleId="List4">
    <w:name w:val="List 4"/>
    <w:basedOn w:val="BodyText"/>
    <w:rsid w:val="004607B0"/>
    <w:pPr>
      <w:tabs>
        <w:tab w:val="left" w:pos="1361"/>
      </w:tabs>
      <w:spacing w:before="60" w:after="60"/>
      <w:ind w:left="1361" w:hanging="340"/>
    </w:pPr>
  </w:style>
  <w:style w:type="paragraph" w:styleId="List5">
    <w:name w:val="List 5"/>
    <w:basedOn w:val="BodyText"/>
    <w:rsid w:val="004607B0"/>
    <w:pPr>
      <w:tabs>
        <w:tab w:val="left" w:pos="1701"/>
      </w:tabs>
      <w:spacing w:before="60" w:after="60"/>
      <w:ind w:left="1701" w:hanging="340"/>
    </w:pPr>
  </w:style>
  <w:style w:type="paragraph" w:styleId="ListBullet3">
    <w:name w:val="List Bullet 3"/>
    <w:basedOn w:val="List3"/>
    <w:rsid w:val="004607B0"/>
    <w:pPr>
      <w:numPr>
        <w:numId w:val="13"/>
      </w:numPr>
      <w:tabs>
        <w:tab w:val="clear" w:pos="1021"/>
      </w:tabs>
      <w:ind w:left="1037" w:hanging="357"/>
    </w:pPr>
  </w:style>
  <w:style w:type="paragraph" w:styleId="ListBullet4">
    <w:name w:val="List Bullet 4"/>
    <w:basedOn w:val="List4"/>
    <w:rsid w:val="004607B0"/>
    <w:pPr>
      <w:numPr>
        <w:numId w:val="2"/>
      </w:numPr>
      <w:tabs>
        <w:tab w:val="clear" w:pos="1361"/>
      </w:tabs>
    </w:pPr>
  </w:style>
  <w:style w:type="paragraph" w:styleId="ListBullet5">
    <w:name w:val="List Bullet 5"/>
    <w:basedOn w:val="List5"/>
    <w:rsid w:val="004607B0"/>
    <w:pPr>
      <w:numPr>
        <w:numId w:val="3"/>
      </w:numPr>
    </w:pPr>
  </w:style>
  <w:style w:type="paragraph" w:styleId="ListContinue2">
    <w:name w:val="List Continue 2"/>
    <w:basedOn w:val="List2"/>
    <w:rsid w:val="004607B0"/>
    <w:pPr>
      <w:ind w:firstLine="0"/>
    </w:pPr>
  </w:style>
  <w:style w:type="paragraph" w:styleId="ListContinue3">
    <w:name w:val="List Continue 3"/>
    <w:basedOn w:val="List3"/>
    <w:rsid w:val="004607B0"/>
    <w:pPr>
      <w:ind w:left="1021" w:firstLine="0"/>
    </w:pPr>
  </w:style>
  <w:style w:type="paragraph" w:styleId="ListContinue4">
    <w:name w:val="List Continue 4"/>
    <w:basedOn w:val="List4"/>
    <w:rsid w:val="004607B0"/>
    <w:pPr>
      <w:ind w:firstLine="0"/>
    </w:pPr>
  </w:style>
  <w:style w:type="paragraph" w:styleId="ListContinue5">
    <w:name w:val="List Continue 5"/>
    <w:basedOn w:val="List5"/>
    <w:rsid w:val="004607B0"/>
    <w:pPr>
      <w:ind w:firstLine="0"/>
    </w:pPr>
  </w:style>
  <w:style w:type="paragraph" w:styleId="ListNumber3">
    <w:name w:val="List Number 3"/>
    <w:basedOn w:val="List3"/>
    <w:rsid w:val="004607B0"/>
    <w:pPr>
      <w:numPr>
        <w:numId w:val="4"/>
      </w:numPr>
    </w:pPr>
  </w:style>
  <w:style w:type="paragraph" w:styleId="ListNumber4">
    <w:name w:val="List Number 4"/>
    <w:basedOn w:val="List4"/>
    <w:rsid w:val="004607B0"/>
    <w:pPr>
      <w:numPr>
        <w:numId w:val="5"/>
      </w:numPr>
    </w:pPr>
  </w:style>
  <w:style w:type="paragraph" w:styleId="ListNumber5">
    <w:name w:val="List Number 5"/>
    <w:basedOn w:val="List5"/>
    <w:rsid w:val="004607B0"/>
    <w:pPr>
      <w:numPr>
        <w:numId w:val="6"/>
      </w:numPr>
    </w:pPr>
  </w:style>
  <w:style w:type="paragraph" w:styleId="BlockText">
    <w:name w:val="Block Text"/>
    <w:basedOn w:val="Normal"/>
    <w:rsid w:val="004607B0"/>
    <w:pPr>
      <w:spacing w:after="120"/>
      <w:ind w:left="1440" w:right="1440"/>
    </w:pPr>
  </w:style>
  <w:style w:type="character" w:customStyle="1" w:styleId="Subscript">
    <w:name w:val="Subscript"/>
    <w:basedOn w:val="DefaultParagraphFont"/>
    <w:rsid w:val="004607B0"/>
    <w:rPr>
      <w:sz w:val="16"/>
      <w:vertAlign w:val="subscript"/>
    </w:rPr>
  </w:style>
  <w:style w:type="character" w:customStyle="1" w:styleId="Superscript">
    <w:name w:val="Superscript"/>
    <w:basedOn w:val="DefaultParagraphFont"/>
    <w:rsid w:val="004607B0"/>
    <w:rPr>
      <w:sz w:val="16"/>
      <w:vertAlign w:val="superscript"/>
    </w:rPr>
  </w:style>
  <w:style w:type="character" w:customStyle="1" w:styleId="Symbols">
    <w:name w:val="Symbols"/>
    <w:basedOn w:val="DefaultParagraphFont"/>
    <w:rsid w:val="004607B0"/>
    <w:rPr>
      <w:rFonts w:ascii="Symbol" w:hAnsi="Symbol"/>
    </w:rPr>
  </w:style>
  <w:style w:type="character" w:customStyle="1" w:styleId="MenuOptions">
    <w:name w:val="Menu Options"/>
    <w:basedOn w:val="DefaultParagraphFont"/>
    <w:rsid w:val="004607B0"/>
    <w:rPr>
      <w:rFonts w:ascii="Arial Narrow" w:hAnsi="Arial Narrow"/>
      <w:smallCaps/>
    </w:rPr>
  </w:style>
  <w:style w:type="character" w:customStyle="1" w:styleId="Buttons">
    <w:name w:val="Buttons"/>
    <w:basedOn w:val="DefaultParagraphFont"/>
    <w:rsid w:val="004607B0"/>
    <w:rPr>
      <w:b/>
    </w:rPr>
  </w:style>
  <w:style w:type="character" w:customStyle="1" w:styleId="Underlined">
    <w:name w:val="Underlined"/>
    <w:basedOn w:val="DefaultParagraphFont"/>
    <w:rsid w:val="004607B0"/>
    <w:rPr>
      <w:u w:val="single"/>
    </w:rPr>
  </w:style>
  <w:style w:type="paragraph" w:customStyle="1" w:styleId="TableBodyTextRight">
    <w:name w:val="Table Body Text Right"/>
    <w:basedOn w:val="TableBodyText"/>
    <w:rsid w:val="004607B0"/>
    <w:pPr>
      <w:widowControl w:val="0"/>
      <w:autoSpaceDE w:val="0"/>
      <w:autoSpaceDN w:val="0"/>
      <w:adjustRightInd w:val="0"/>
      <w:jc w:val="right"/>
    </w:pPr>
    <w:rPr>
      <w:rFonts w:cs="Arial"/>
      <w:szCs w:val="18"/>
    </w:rPr>
  </w:style>
  <w:style w:type="paragraph" w:customStyle="1" w:styleId="CopyrightText">
    <w:name w:val="Copyright Text"/>
    <w:basedOn w:val="BodyText"/>
    <w:rsid w:val="004607B0"/>
    <w:rPr>
      <w:sz w:val="18"/>
    </w:rPr>
  </w:style>
  <w:style w:type="paragraph" w:customStyle="1" w:styleId="BodySmallRight">
    <w:name w:val="Body Small Right"/>
    <w:basedOn w:val="BodyTextRight"/>
    <w:rsid w:val="004607B0"/>
    <w:rPr>
      <w:sz w:val="18"/>
      <w:szCs w:val="18"/>
    </w:rPr>
  </w:style>
  <w:style w:type="paragraph" w:customStyle="1" w:styleId="MarginEdition">
    <w:name w:val="Margin Edition"/>
    <w:basedOn w:val="MarginNote"/>
    <w:rsid w:val="004607B0"/>
    <w:pPr>
      <w:spacing w:before="0" w:after="0"/>
    </w:pPr>
    <w:rPr>
      <w:rFonts w:ascii="Times New Roman" w:hAnsi="Times New Roman"/>
      <w:color w:val="999999"/>
    </w:rPr>
  </w:style>
  <w:style w:type="paragraph" w:customStyle="1" w:styleId="Spacer">
    <w:name w:val="Spacer"/>
    <w:basedOn w:val="Normal"/>
    <w:rsid w:val="004607B0"/>
    <w:rPr>
      <w:sz w:val="2"/>
      <w:szCs w:val="2"/>
    </w:rPr>
  </w:style>
  <w:style w:type="character" w:customStyle="1" w:styleId="Small">
    <w:name w:val="Small"/>
    <w:basedOn w:val="DefaultParagraphFont"/>
    <w:rsid w:val="004607B0"/>
    <w:rPr>
      <w:sz w:val="16"/>
    </w:rPr>
  </w:style>
  <w:style w:type="paragraph" w:customStyle="1" w:styleId="WideTable">
    <w:name w:val="Wide Table"/>
    <w:basedOn w:val="Normal"/>
    <w:rsid w:val="004607B0"/>
    <w:pPr>
      <w:ind w:left="-1418"/>
    </w:pPr>
    <w:rPr>
      <w:sz w:val="2"/>
      <w:szCs w:val="2"/>
    </w:rPr>
  </w:style>
  <w:style w:type="character" w:styleId="PageNumber">
    <w:name w:val="page number"/>
    <w:basedOn w:val="DefaultParagraphFont"/>
    <w:rsid w:val="004607B0"/>
  </w:style>
  <w:style w:type="paragraph" w:styleId="Quote">
    <w:name w:val="Quote"/>
    <w:basedOn w:val="Heading1"/>
    <w:link w:val="QuoteChar"/>
    <w:qFormat/>
    <w:rsid w:val="004607B0"/>
    <w:rPr>
      <w:b w:val="0"/>
      <w:sz w:val="72"/>
      <w:szCs w:val="72"/>
      <w:lang w:val="en-NZ"/>
    </w:rPr>
  </w:style>
  <w:style w:type="character" w:customStyle="1" w:styleId="QuoteChar">
    <w:name w:val="Quote Char"/>
    <w:basedOn w:val="DefaultParagraphFont"/>
    <w:link w:val="Quote"/>
    <w:rsid w:val="004607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7B0"/>
    <w:pPr>
      <w:pageBreakBefore/>
    </w:pPr>
  </w:style>
  <w:style w:type="paragraph" w:customStyle="1" w:styleId="Border">
    <w:name w:val="Border"/>
    <w:basedOn w:val="Normal"/>
    <w:qFormat/>
    <w:rsid w:val="004607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7B0"/>
    <w:rPr>
      <w:b/>
      <w:bCs/>
      <w:i/>
      <w:iCs/>
      <w:color w:val="auto"/>
    </w:rPr>
  </w:style>
  <w:style w:type="paragraph" w:styleId="IntenseQuote">
    <w:name w:val="Intense Quote"/>
    <w:basedOn w:val="Normal"/>
    <w:next w:val="Normal"/>
    <w:link w:val="IntenseQuoteChar"/>
    <w:uiPriority w:val="30"/>
    <w:qFormat/>
    <w:rsid w:val="004607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7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7B0"/>
    <w:rPr>
      <w:smallCaps/>
      <w:color w:val="auto"/>
      <w:u w:val="single"/>
    </w:rPr>
  </w:style>
  <w:style w:type="character" w:styleId="IntenseReference">
    <w:name w:val="Intense Reference"/>
    <w:basedOn w:val="DefaultParagraphFont"/>
    <w:uiPriority w:val="32"/>
    <w:qFormat/>
    <w:rsid w:val="004607B0"/>
    <w:rPr>
      <w:b/>
      <w:bCs/>
      <w:smallCaps/>
      <w:color w:val="auto"/>
      <w:spacing w:val="5"/>
      <w:u w:val="single"/>
    </w:rPr>
  </w:style>
  <w:style w:type="paragraph" w:customStyle="1" w:styleId="2ColumnHeading">
    <w:name w:val="2Column Heading"/>
    <w:basedOn w:val="BodyText"/>
    <w:qFormat/>
    <w:rsid w:val="004607B0"/>
    <w:pPr>
      <w:spacing w:after="60"/>
      <w:ind w:left="-2268"/>
    </w:pPr>
    <w:rPr>
      <w:b/>
    </w:rPr>
  </w:style>
  <w:style w:type="paragraph" w:customStyle="1" w:styleId="Heading1TOC">
    <w:name w:val="Heading1 TOC"/>
    <w:basedOn w:val="Normal"/>
    <w:qFormat/>
    <w:rsid w:val="004607B0"/>
    <w:pPr>
      <w:spacing w:before="240" w:after="120"/>
    </w:pPr>
    <w:rPr>
      <w:rFonts w:ascii="Times New Roman" w:hAnsi="Times New Roman"/>
      <w:b/>
      <w:sz w:val="32"/>
    </w:rPr>
  </w:style>
  <w:style w:type="paragraph" w:customStyle="1" w:styleId="Heading2TOC">
    <w:name w:val="Heading2 TOC"/>
    <w:basedOn w:val="Normal"/>
    <w:qFormat/>
    <w:rsid w:val="004607B0"/>
    <w:pPr>
      <w:spacing w:before="240" w:after="60"/>
    </w:pPr>
    <w:rPr>
      <w:rFonts w:ascii="Times New Roman" w:hAnsi="Times New Roman"/>
      <w:b/>
      <w:sz w:val="28"/>
    </w:rPr>
  </w:style>
  <w:style w:type="character" w:customStyle="1" w:styleId="Underline">
    <w:name w:val="Underline"/>
    <w:basedOn w:val="DefaultParagraphFont"/>
    <w:qFormat/>
    <w:rsid w:val="004607B0"/>
    <w:rPr>
      <w:u w:val="single"/>
    </w:rPr>
  </w:style>
  <w:style w:type="character" w:customStyle="1" w:styleId="BoldandItalics">
    <w:name w:val="Bold and Italics"/>
    <w:qFormat/>
    <w:rsid w:val="004607B0"/>
    <w:rPr>
      <w:b/>
      <w:i/>
      <w:u w:val="none"/>
    </w:rPr>
  </w:style>
  <w:style w:type="paragraph" w:styleId="BalloonText">
    <w:name w:val="Balloon Text"/>
    <w:basedOn w:val="Normal"/>
    <w:link w:val="BalloonTextChar"/>
    <w:rsid w:val="004607B0"/>
    <w:rPr>
      <w:rFonts w:ascii="Tahoma" w:hAnsi="Tahoma" w:cs="Tahoma"/>
      <w:sz w:val="16"/>
      <w:szCs w:val="16"/>
    </w:rPr>
  </w:style>
  <w:style w:type="character" w:customStyle="1" w:styleId="BalloonTextChar">
    <w:name w:val="Balloon Text Char"/>
    <w:basedOn w:val="DefaultParagraphFont"/>
    <w:link w:val="BalloonText"/>
    <w:rsid w:val="004607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7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07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7B0"/>
    <w:rPr>
      <w:b/>
      <w:color w:val="660033"/>
      <w:spacing w:val="0"/>
    </w:rPr>
  </w:style>
  <w:style w:type="paragraph" w:customStyle="1" w:styleId="Nameditemlist">
    <w:name w:val="Named item list"/>
    <w:basedOn w:val="BodyText"/>
    <w:qFormat/>
    <w:rsid w:val="004607B0"/>
    <w:pPr>
      <w:tabs>
        <w:tab w:val="left" w:pos="2835"/>
      </w:tabs>
      <w:ind w:left="2835" w:hanging="2835"/>
    </w:pPr>
  </w:style>
  <w:style w:type="paragraph" w:customStyle="1" w:styleId="BodyTextnopadding">
    <w:name w:val="Body Text no padding"/>
    <w:basedOn w:val="BodyText"/>
    <w:qFormat/>
    <w:rsid w:val="004607B0"/>
    <w:pPr>
      <w:spacing w:before="0" w:after="0"/>
    </w:pPr>
  </w:style>
  <w:style w:type="character" w:styleId="Hyperlink">
    <w:name w:val="Hyperlink"/>
    <w:basedOn w:val="DefaultParagraphFont"/>
    <w:uiPriority w:val="99"/>
    <w:unhideWhenUsed/>
    <w:rsid w:val="00CF2A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3655</Characters>
  <Application>Microsoft Office Word</Application>
  <DocSecurity>0</DocSecurity>
  <Lines>89</Lines>
  <Paragraphs>67</Paragraphs>
  <ScaleCrop>false</ScaleCrop>
  <Company>Author-it Software Corporation Ltd.</Company>
  <LinksUpToDate>false</LinksUpToDate>
  <CharactersWithSpaces>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FNS40821 Certificate IV in Finance and Mortgage Broking</dc:title>
  <dc:subject>Approved</dc:subject>
  <dc:creator>PwC’s Skills for Australia</dc:creator>
  <cp:keywords>Release 2</cp:keywords>
  <dc:description>Review Date: 12 April 2008</dc:description>
  <cp:lastModifiedBy>HSD_TPCMSd.prod</cp:lastModifiedBy>
  <cp:revision>3</cp:revision>
  <dcterms:created xsi:type="dcterms:W3CDTF">2022-06-15T19:22:29Z</dcterms:created>
  <dcterms:modified xsi:type="dcterms:W3CDTF">2022-06-14T06:28:00Z</dcterms:modified>
</cp:coreProperties>
</file>