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C32" w:rsidP="00966C32">
      <w:pPr>
        <w:pStyle w:val="Title"/>
      </w:pPr>
      <w:r>
        <w:fldChar w:fldCharType="begin"/>
      </w:r>
      <w:r>
        <w:instrText xml:space="preserve"> TITLE   \* MERGEFORMAT </w:instrText>
      </w:r>
      <w:r>
        <w:fldChar w:fldCharType="separate"/>
      </w:r>
      <w:r>
        <w:t>FNS40715 Certificate IV in Financial Practice Support</w:t>
      </w:r>
      <w:r>
        <w:fldChar w:fldCharType="end"/>
      </w:r>
    </w:p>
    <w:p w:rsidR="00966C32" w:rsidP="00966C32">
      <w:pPr>
        <w:pStyle w:val="Version"/>
        <w:sectPr w:rsidSect="008D7C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D7C11" w:rsidP="008D7C11">
      <w:pPr>
        <w:pStyle w:val="SuperHeading"/>
      </w:pPr>
      <w:r w:rsidRPr="008D7C11">
        <w:t>FNS40715 Certificate IV in Financial Practice Support</w:t>
      </w:r>
    </w:p>
    <w:p w:rsidR="00000000" w:rsidRPr="008D7C11" w:rsidP="008D7C11">
      <w:pPr>
        <w:pStyle w:val="Heading1"/>
      </w:pPr>
      <w:bookmarkStart w:id="1" w:name="O_840816"/>
      <w:bookmarkEnd w:id="1"/>
      <w:r w:rsidRPr="008D7C11">
        <w:t>Modification History</w:t>
      </w:r>
    </w:p>
    <w:tbl>
      <w:tblPr>
        <w:tblW w:w="0" w:type="auto"/>
        <w:tblLayout w:type="fixed"/>
        <w:tblCellMar>
          <w:left w:w="62" w:type="dxa"/>
          <w:right w:w="62" w:type="dxa"/>
        </w:tblCellMar>
        <w:tblLook w:val="0000"/>
      </w:tblPr>
      <w:tblGrid>
        <w:gridCol w:w="2689"/>
        <w:gridCol w:w="6337"/>
      </w:tblGrid>
      <w:tr w:rsidTr="008D7C11">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rPr>
                <w:rStyle w:val="SpecialBold"/>
              </w:rPr>
              <w:t>Comments</w:t>
            </w:r>
          </w:p>
        </w:tc>
      </w:tr>
      <w:tr w:rsidTr="008D7C1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t>This version released with FNS Financial Services Training Package version 1.1</w:t>
            </w:r>
          </w:p>
          <w:p w:rsidR="00000000" w:rsidP="008D7C11">
            <w:pPr>
              <w:pStyle w:val="BodyText"/>
              <w:rPr>
                <w:lang w:val="en-NZ"/>
              </w:rPr>
            </w:pPr>
            <w:r w:rsidRPr="008D7C11">
              <w:t>Release 2 created to correct typographical error</w:t>
            </w:r>
          </w:p>
        </w:tc>
      </w:tr>
      <w:tr w:rsidTr="008D7C1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t>This qualification first released with FNS Financial</w:t>
            </w:r>
            <w:r w:rsidRPr="008D7C11">
              <w:t xml:space="preserve"> Services Training Package version 1.0</w:t>
            </w:r>
          </w:p>
        </w:tc>
      </w:tr>
    </w:tbl>
    <w:p w:rsidR="00000000" w:rsidRPr="008D7C11" w:rsidP="008D7C11">
      <w:pPr>
        <w:pStyle w:val="BodyText"/>
      </w:pPr>
    </w:p>
    <w:p w:rsidR="00000000" w:rsidRPr="008D7C11" w:rsidP="008D7C11">
      <w:pPr>
        <w:pStyle w:val="AllowPageBreak"/>
      </w:pPr>
    </w:p>
    <w:p w:rsidR="00000000" w:rsidRPr="008D7C11" w:rsidP="008D7C11">
      <w:pPr>
        <w:pStyle w:val="Heading1"/>
      </w:pPr>
      <w:bookmarkStart w:id="2" w:name="O_840815"/>
      <w:bookmarkEnd w:id="2"/>
      <w:r w:rsidRPr="008D7C11">
        <w:t>Qualification Description</w:t>
      </w:r>
    </w:p>
    <w:p w:rsidR="00000000" w:rsidRPr="008D7C11" w:rsidP="008D7C11">
      <w:pPr>
        <w:pStyle w:val="BodyText"/>
      </w:pPr>
      <w:r w:rsidRPr="008D7C11">
        <w:t>This qualification is for individuals performing a support role to qualified financial planners and para-planners. Individuals in these roles apply specialist knowledge and</w:t>
      </w:r>
      <w:r w:rsidRPr="008D7C11">
        <w:t xml:space="preserve"> skills to work autonomously and exercise judgement in completing routine and non-routine support activities relating to a pre-set range of financial products and services. </w:t>
      </w:r>
    </w:p>
    <w:p w:rsidR="00000000" w:rsidRPr="008D7C11" w:rsidP="008D7C11">
      <w:pPr>
        <w:pStyle w:val="BodyText"/>
      </w:pPr>
    </w:p>
    <w:p w:rsidR="00000000" w:rsidRPr="008D7C11" w:rsidP="008D7C11">
      <w:pPr>
        <w:pStyle w:val="BodyText"/>
      </w:pPr>
      <w:r w:rsidRPr="008D7C11">
        <w:rPr>
          <w:rStyle w:val="Emphasis"/>
        </w:rPr>
        <w:t xml:space="preserve">Licensing/Regulatory Information </w:t>
      </w:r>
    </w:p>
    <w:p w:rsidR="00966C32" w:rsidP="008D7C11">
      <w:pPr>
        <w:pStyle w:val="BodyText"/>
      </w:pPr>
      <w:r w:rsidRPr="008D7C11">
        <w:t>Work functions in the occupational areas where this qualification may be used are subject to regulatory requirements. Refer to the FNS Implementation Guide Companion Volume or the relevant regulator for specific guidance on requirements. The core units mee</w:t>
      </w:r>
      <w:r w:rsidRPr="008D7C11">
        <w:t>t Tier 2 status Australian Securities and Investments Commission (ASIC) accreditation requirements for providing limited financial products advice.</w:t>
      </w:r>
    </w:p>
    <w:p w:rsidR="00966C32" w:rsidP="008D7C11">
      <w:pPr>
        <w:pStyle w:val="BodyText"/>
      </w:pPr>
    </w:p>
    <w:p w:rsidR="00000000" w:rsidRPr="008D7C11" w:rsidP="008D7C11">
      <w:pPr>
        <w:pStyle w:val="Heading1"/>
      </w:pPr>
      <w:bookmarkStart w:id="3" w:name="O_840814"/>
      <w:bookmarkEnd w:id="3"/>
      <w:r w:rsidRPr="008D7C11">
        <w:t>Entry Requirements</w:t>
      </w:r>
    </w:p>
    <w:p w:rsidR="00966C32" w:rsidP="008D7C11">
      <w:pPr>
        <w:pStyle w:val="BodyText"/>
      </w:pPr>
      <w:r w:rsidRPr="008D7C11">
        <w:rPr>
          <w:rStyle w:val="Emphasis"/>
        </w:rPr>
        <w:t>Nil.</w:t>
      </w:r>
    </w:p>
    <w:p w:rsidR="00966C32" w:rsidP="008D7C11">
      <w:pPr>
        <w:pStyle w:val="BodyText"/>
      </w:pPr>
    </w:p>
    <w:p w:rsidR="00000000" w:rsidRPr="008D7C11" w:rsidP="008D7C11">
      <w:pPr>
        <w:pStyle w:val="Heading1"/>
      </w:pPr>
      <w:bookmarkStart w:id="4" w:name="O_840813"/>
      <w:bookmarkEnd w:id="4"/>
      <w:r w:rsidRPr="008D7C11">
        <w:t>Packaging Rules</w:t>
      </w:r>
    </w:p>
    <w:p w:rsidR="00000000" w:rsidRPr="008D7C11" w:rsidP="008D7C11">
      <w:pPr>
        <w:pStyle w:val="BodyText"/>
      </w:pPr>
      <w:r w:rsidRPr="008D7C11">
        <w:rPr>
          <w:rStyle w:val="SpecialBold"/>
        </w:rPr>
        <w:t>Total number of units = 11</w:t>
      </w:r>
    </w:p>
    <w:p w:rsidR="00000000" w:rsidRPr="008D7C11" w:rsidP="008D7C11">
      <w:pPr>
        <w:pStyle w:val="BodyText"/>
      </w:pPr>
      <w:r w:rsidRPr="008D7C11">
        <w:rPr>
          <w:rStyle w:val="SpecialBold"/>
        </w:rPr>
        <w:t>7 cor</w:t>
      </w:r>
      <w:r w:rsidRPr="008D7C11">
        <w:rPr>
          <w:rStyle w:val="SpecialBold"/>
        </w:rPr>
        <w:t>e units</w:t>
      </w:r>
      <w:r w:rsidRPr="008D7C11">
        <w:t xml:space="preserve"> plus</w:t>
      </w:r>
    </w:p>
    <w:p w:rsidR="00000000" w:rsidRPr="008D7C11" w:rsidP="008D7C11">
      <w:pPr>
        <w:pStyle w:val="BodyText"/>
      </w:pPr>
      <w:r w:rsidRPr="008D7C11">
        <w:rPr>
          <w:rStyle w:val="SpecialBold"/>
        </w:rPr>
        <w:t xml:space="preserve">4 elective </w:t>
      </w:r>
      <w:r w:rsidRPr="008D7C11">
        <w:t>units</w:t>
      </w:r>
    </w:p>
    <w:p w:rsidR="00000000" w:rsidRPr="008D7C11" w:rsidP="008D7C11">
      <w:pPr>
        <w:pStyle w:val="BodyText"/>
      </w:pPr>
    </w:p>
    <w:p w:rsidR="00000000" w:rsidRPr="008D7C11" w:rsidP="008D7C11">
      <w:pPr>
        <w:pStyle w:val="BodyText"/>
      </w:pPr>
      <w:r w:rsidRPr="008D7C11">
        <w:t>The elective units consist of:</w:t>
      </w:r>
    </w:p>
    <w:p w:rsidR="00000000" w:rsidRPr="008D7C11" w:rsidP="008D7C11">
      <w:pPr>
        <w:pStyle w:val="ListBullet"/>
      </w:pPr>
      <w:r w:rsidRPr="008D7C11">
        <w:t xml:space="preserve">up to 4 from the electives below </w:t>
      </w:r>
    </w:p>
    <w:p w:rsidR="00000000" w:rsidRPr="008D7C11" w:rsidP="008D7C11">
      <w:pPr>
        <w:pStyle w:val="ListBullet"/>
      </w:pPr>
      <w:r w:rsidRPr="008D7C11">
        <w:t>up to 4 from a Certificate IV qualification in the Financial Services Training Package</w:t>
      </w:r>
    </w:p>
    <w:p w:rsidR="00000000" w:rsidRPr="008D7C11" w:rsidP="008D7C11">
      <w:pPr>
        <w:pStyle w:val="ListBullet"/>
      </w:pPr>
      <w:r w:rsidRPr="008D7C11">
        <w:t>1 may be selected from a Certificate III qualification in any endorsed t</w:t>
      </w:r>
      <w:r w:rsidRPr="008D7C11">
        <w:t>raining package or accredited course</w:t>
      </w:r>
    </w:p>
    <w:p w:rsidR="00000000" w:rsidRPr="008D7C11" w:rsidP="008D7C11">
      <w:pPr>
        <w:pStyle w:val="ListBullet"/>
      </w:pPr>
      <w:r w:rsidRPr="008D7C11">
        <w:t>1 may be selected from a Diploma qualification in any endorsed training package or accredited course.</w:t>
      </w:r>
    </w:p>
    <w:p w:rsidR="00000000" w:rsidRPr="008D7C11" w:rsidP="008D7C11">
      <w:pPr>
        <w:pStyle w:val="BodyText"/>
      </w:pPr>
    </w:p>
    <w:p w:rsidR="00000000" w:rsidRPr="008D7C11" w:rsidP="008D7C11">
      <w:pPr>
        <w:pStyle w:val="BodyText"/>
      </w:pPr>
      <w:r w:rsidRPr="008D7C11">
        <w:t>The elective units chosen must be relevant to the work outcome and meet local industry needs.</w:t>
      </w:r>
    </w:p>
    <w:p w:rsidR="00000000" w:rsidRPr="008D7C11" w:rsidP="008D7C11">
      <w:pPr>
        <w:pStyle w:val="BodyText"/>
      </w:pPr>
    </w:p>
    <w:p w:rsidR="00000000" w:rsidRPr="008D7C11" w:rsidP="008D7C11">
      <w:pPr>
        <w:pStyle w:val="BodyText"/>
      </w:pPr>
      <w:r w:rsidRPr="008D7C11">
        <w:rPr>
          <w:rStyle w:val="SpecialBold"/>
        </w:rPr>
        <w:t xml:space="preserve">Core Units </w:t>
      </w:r>
    </w:p>
    <w:p w:rsidR="00000000" w:rsidRPr="008D7C11" w:rsidP="008D7C11">
      <w:pPr>
        <w:pStyle w:val="BodyText"/>
      </w:pPr>
      <w:r w:rsidRPr="008D7C11">
        <w:t>FNSASIC301</w:t>
      </w:r>
      <w:r w:rsidRPr="008D7C11">
        <w:tab/>
        <w:t xml:space="preserve">Establish client relationship and analyse needs </w:t>
      </w:r>
    </w:p>
    <w:p w:rsidR="00000000" w:rsidRPr="008D7C11" w:rsidP="008D7C11">
      <w:pPr>
        <w:pStyle w:val="BodyText"/>
      </w:pPr>
      <w:r w:rsidRPr="008D7C11">
        <w:t>FNSASIC302</w:t>
      </w:r>
      <w:r w:rsidRPr="008D7C11">
        <w:tab/>
        <w:t xml:space="preserve">Develop, present and negotiate client solutions </w:t>
      </w:r>
    </w:p>
    <w:p w:rsidR="00000000" w:rsidRPr="008D7C11" w:rsidP="008D7C11">
      <w:pPr>
        <w:pStyle w:val="BodyText"/>
      </w:pPr>
      <w:r w:rsidRPr="008D7C11">
        <w:t>FNSFPL401</w:t>
      </w:r>
      <w:r w:rsidRPr="008D7C11">
        <w:tab/>
        <w:t>Extract and analyse information on specified financial strategies and products</w:t>
      </w:r>
    </w:p>
    <w:p w:rsidR="00000000" w:rsidRPr="008D7C11" w:rsidP="008D7C11">
      <w:pPr>
        <w:pStyle w:val="BodyText"/>
      </w:pPr>
      <w:r w:rsidRPr="008D7C11">
        <w:t>FNSFPL402</w:t>
      </w:r>
      <w:r w:rsidRPr="008D7C11">
        <w:tab/>
        <w:t>Prepare financial plans to set strate</w:t>
      </w:r>
      <w:r w:rsidRPr="008D7C11">
        <w:t>gies and guidelines</w:t>
      </w:r>
    </w:p>
    <w:p w:rsidR="00000000" w:rsidRPr="008D7C11" w:rsidP="008D7C11">
      <w:pPr>
        <w:pStyle w:val="BodyText"/>
      </w:pPr>
      <w:r w:rsidRPr="008D7C11">
        <w:t>FNSFPL403</w:t>
      </w:r>
      <w:r w:rsidRPr="008D7C11">
        <w:tab/>
        <w:t>Implement financial plans to predetermined guidelines</w:t>
      </w:r>
    </w:p>
    <w:p w:rsidR="00000000" w:rsidRPr="008D7C11" w:rsidP="008D7C11">
      <w:pPr>
        <w:pStyle w:val="BodyText"/>
      </w:pPr>
      <w:r w:rsidRPr="008D7C11">
        <w:t>FNSFPL501</w:t>
      </w:r>
      <w:r w:rsidRPr="008D7C11">
        <w:tab/>
        <w:t>Comply with financial planning practice ethical and operational guidelines and regulations</w:t>
      </w:r>
    </w:p>
    <w:p w:rsidR="00000000" w:rsidRPr="008D7C11" w:rsidP="008D7C11">
      <w:pPr>
        <w:pStyle w:val="BodyText"/>
      </w:pPr>
      <w:r w:rsidRPr="008D7C11">
        <w:t>FNSINC401</w:t>
      </w:r>
      <w:r w:rsidRPr="008D7C11">
        <w:tab/>
        <w:t>Apply principles of professional practice to work in the fina</w:t>
      </w:r>
      <w:r w:rsidRPr="008D7C11">
        <w:t>ncial services industry</w:t>
      </w:r>
    </w:p>
    <w:p w:rsidR="00000000" w:rsidRPr="008D7C11" w:rsidP="008D7C11">
      <w:pPr>
        <w:pStyle w:val="BodyText"/>
      </w:pPr>
    </w:p>
    <w:p w:rsidR="00000000" w:rsidRPr="008D7C11" w:rsidP="008D7C11">
      <w:pPr>
        <w:pStyle w:val="BodyText"/>
      </w:pPr>
      <w:r w:rsidRPr="008D7C11">
        <w:rPr>
          <w:rStyle w:val="SpecialBold"/>
        </w:rPr>
        <w:t>Elective Units</w:t>
      </w:r>
    </w:p>
    <w:p w:rsidR="00000000" w:rsidRPr="008D7C11" w:rsidP="008D7C11">
      <w:pPr>
        <w:pStyle w:val="BodyText"/>
      </w:pPr>
      <w:r w:rsidRPr="008D7C11">
        <w:t>BSBCUS402</w:t>
      </w:r>
      <w:r w:rsidRPr="008D7C11">
        <w:tab/>
        <w:t>Address customer needs</w:t>
      </w:r>
    </w:p>
    <w:p w:rsidR="00000000" w:rsidRPr="008D7C11" w:rsidP="008D7C11">
      <w:pPr>
        <w:pStyle w:val="BodyText"/>
      </w:pPr>
      <w:r w:rsidRPr="008D7C11">
        <w:t>BSBREL402</w:t>
      </w:r>
      <w:r w:rsidRPr="008D7C11">
        <w:tab/>
        <w:t>Build client relationships and business networks</w:t>
      </w:r>
    </w:p>
    <w:p w:rsidR="00000000" w:rsidRPr="008D7C11" w:rsidP="008D7C11">
      <w:pPr>
        <w:pStyle w:val="BodyText"/>
      </w:pPr>
      <w:r w:rsidRPr="008D7C11">
        <w:t>BSBWHS303</w:t>
      </w:r>
      <w:r w:rsidRPr="008D7C11">
        <w:tab/>
        <w:t>Participate in WHS hazard identification, risk assessment and risk control</w:t>
      </w:r>
    </w:p>
    <w:p w:rsidR="00000000" w:rsidRPr="008D7C11" w:rsidP="008D7C11">
      <w:pPr>
        <w:pStyle w:val="BodyText"/>
      </w:pPr>
      <w:r w:rsidRPr="008D7C11">
        <w:t>BSBWOR204</w:t>
      </w:r>
      <w:r w:rsidRPr="008D7C11">
        <w:tab/>
        <w:t>Use business technology</w:t>
      </w:r>
    </w:p>
    <w:p w:rsidR="00000000" w:rsidRPr="008D7C11" w:rsidP="008D7C11">
      <w:pPr>
        <w:pStyle w:val="BodyText"/>
      </w:pPr>
      <w:r w:rsidRPr="008D7C11">
        <w:t>FNSAS</w:t>
      </w:r>
      <w:r w:rsidRPr="008D7C11">
        <w:t>ICQ503*</w:t>
      </w:r>
      <w:r w:rsidRPr="008D7C11">
        <w:tab/>
        <w:t>Provide advice in first home saver market linked accounts</w:t>
      </w:r>
    </w:p>
    <w:p w:rsidR="00000000" w:rsidRPr="008D7C11" w:rsidP="008D7C11">
      <w:pPr>
        <w:pStyle w:val="BodyText"/>
      </w:pPr>
      <w:r w:rsidRPr="008D7C11">
        <w:t>FNSFPL502</w:t>
      </w:r>
      <w:r w:rsidRPr="008D7C11">
        <w:tab/>
        <w:t>Conduct financial planning analysis and research</w:t>
      </w:r>
    </w:p>
    <w:p w:rsidR="00000000" w:rsidRPr="008D7C11" w:rsidP="008D7C11">
      <w:pPr>
        <w:pStyle w:val="BodyText"/>
      </w:pPr>
      <w:r w:rsidRPr="008D7C11">
        <w:t>FNSFPL503</w:t>
      </w:r>
      <w:r w:rsidRPr="008D7C11">
        <w:tab/>
        <w:t>Develop and prepare financial plan</w:t>
      </w:r>
    </w:p>
    <w:p w:rsidR="00000000" w:rsidRPr="008D7C11" w:rsidP="008D7C11">
      <w:pPr>
        <w:pStyle w:val="BodyText"/>
      </w:pPr>
      <w:r w:rsidRPr="008D7C11">
        <w:t>FNSFPL504</w:t>
      </w:r>
      <w:r w:rsidRPr="008D7C11">
        <w:tab/>
        <w:t>Implement financial plan</w:t>
      </w:r>
    </w:p>
    <w:p w:rsidR="00000000" w:rsidRPr="008D7C11" w:rsidP="008D7C11">
      <w:pPr>
        <w:pStyle w:val="BodyText"/>
      </w:pPr>
      <w:r w:rsidRPr="008D7C11">
        <w:t>FNSFPL505</w:t>
      </w:r>
      <w:r w:rsidRPr="008D7C11">
        <w:tab/>
        <w:t>Review financial plans and provide ongoin</w:t>
      </w:r>
      <w:r w:rsidRPr="008D7C11">
        <w:t>g service</w:t>
      </w:r>
    </w:p>
    <w:p w:rsidR="00000000" w:rsidRPr="008D7C11" w:rsidP="008D7C11">
      <w:pPr>
        <w:pStyle w:val="BodyText"/>
      </w:pPr>
      <w:r w:rsidRPr="008D7C11">
        <w:t>FNSCUS505</w:t>
      </w:r>
      <w:r w:rsidRPr="008D7C11">
        <w:tab/>
        <w:t xml:space="preserve">Determine client requirements and expectations </w:t>
      </w:r>
    </w:p>
    <w:p w:rsidR="00000000" w:rsidRPr="008D7C11" w:rsidP="008D7C11">
      <w:pPr>
        <w:pStyle w:val="BodyText"/>
      </w:pPr>
      <w:r w:rsidRPr="008D7C11">
        <w:t>FNSCUS506</w:t>
      </w:r>
      <w:r w:rsidRPr="008D7C11">
        <w:tab/>
        <w:t xml:space="preserve">Record and implement client instructions </w:t>
      </w:r>
    </w:p>
    <w:p w:rsidR="00000000" w:rsidRPr="008D7C11" w:rsidP="008D7C11">
      <w:pPr>
        <w:pStyle w:val="BodyText"/>
      </w:pPr>
      <w:r w:rsidRPr="008D7C11">
        <w:t>FNSIAD501</w:t>
      </w:r>
      <w:r w:rsidRPr="008D7C11">
        <w:tab/>
        <w:t>Provide appropriate services, advice and products to clients</w:t>
      </w:r>
    </w:p>
    <w:p w:rsidR="00966C32" w:rsidP="008D7C11">
      <w:pPr>
        <w:pStyle w:val="BodyText"/>
      </w:pPr>
      <w:r w:rsidRPr="008D7C11">
        <w:t>FNSINC501</w:t>
      </w:r>
      <w:r w:rsidRPr="008D7C11">
        <w:tab/>
        <w:t xml:space="preserve">Conduct product research to support recommendations </w:t>
      </w:r>
    </w:p>
    <w:p w:rsidR="00966C32" w:rsidP="008D7C11">
      <w:pPr>
        <w:pStyle w:val="BodyText"/>
      </w:pPr>
    </w:p>
    <w:p w:rsidR="00000000" w:rsidRPr="008D7C11" w:rsidP="008D7C11">
      <w:pPr>
        <w:pStyle w:val="Heading1"/>
      </w:pPr>
      <w:bookmarkStart w:id="5" w:name="O_840812"/>
      <w:bookmarkEnd w:id="5"/>
      <w:r w:rsidRPr="008D7C11">
        <w:t>Qualification Mapping Information</w:t>
      </w:r>
    </w:p>
    <w:tbl>
      <w:tblPr>
        <w:tblW w:w="0" w:type="auto"/>
        <w:tblLayout w:type="fixed"/>
        <w:tblCellMar>
          <w:left w:w="62" w:type="dxa"/>
          <w:right w:w="62" w:type="dxa"/>
        </w:tblCellMar>
        <w:tblLook w:val="0000"/>
      </w:tblPr>
      <w:tblGrid>
        <w:gridCol w:w="2355"/>
        <w:gridCol w:w="2160"/>
        <w:gridCol w:w="2295"/>
        <w:gridCol w:w="2295"/>
      </w:tblGrid>
      <w:tr w:rsidTr="008D7C1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rPr>
                <w:rStyle w:val="SpecialBold"/>
              </w:rPr>
              <w:t xml:space="preserve">Code and title </w:t>
            </w:r>
          </w:p>
          <w:p w:rsidR="00000000" w:rsidRPr="008D7C11" w:rsidP="008D7C11">
            <w:pPr>
              <w:pStyle w:val="BodyText"/>
            </w:pPr>
            <w:r w:rsidRPr="008D7C1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rPr>
                <w:rStyle w:val="SpecialBold"/>
              </w:rPr>
              <w:t>Code and title</w:t>
            </w:r>
          </w:p>
          <w:p w:rsidR="00000000" w:rsidRPr="008D7C11" w:rsidP="008D7C11">
            <w:pPr>
              <w:pStyle w:val="BodyText"/>
            </w:pPr>
            <w:r w:rsidRPr="008D7C1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rPr>
                <w:rStyle w:val="SpecialBold"/>
              </w:rPr>
              <w:t>Equivalence status</w:t>
            </w:r>
          </w:p>
        </w:tc>
      </w:tr>
      <w:tr w:rsidTr="008D7C1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t>FNS40715 Certificate IV in Financial Practice Support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t>FNS40710 Certificate IV in Financial Practice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C11">
            <w:pPr>
              <w:pStyle w:val="BodyText"/>
              <w:rPr>
                <w:lang w:val="en-NZ"/>
              </w:rPr>
            </w:pPr>
            <w:r w:rsidRPr="008D7C11">
              <w:t xml:space="preserve">Updated to meet Standards for Training Packages.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C11" w:rsidP="008D7C11">
            <w:pPr>
              <w:pStyle w:val="BodyText"/>
            </w:pPr>
            <w:r w:rsidRPr="008D7C11">
              <w:t>Equivalent qualification</w:t>
            </w:r>
          </w:p>
        </w:tc>
      </w:tr>
    </w:tbl>
    <w:p w:rsidR="00966C32" w:rsidP="008D7C11">
      <w:pPr>
        <w:pStyle w:val="BodyText"/>
      </w:pPr>
    </w:p>
    <w:p w:rsidR="00966C32" w:rsidP="008D7C11">
      <w:pPr>
        <w:pStyle w:val="BodyText"/>
      </w:pPr>
    </w:p>
    <w:p w:rsidR="00000000" w:rsidRPr="008D7C11" w:rsidP="008D7C11">
      <w:pPr>
        <w:pStyle w:val="Heading1"/>
      </w:pPr>
      <w:bookmarkStart w:id="6" w:name="O_840817"/>
      <w:bookmarkEnd w:id="6"/>
      <w:r w:rsidRPr="008D7C11">
        <w:t>Links</w:t>
      </w:r>
    </w:p>
    <w:p w:rsidR="00000000" w:rsidRPr="008D7C11" w:rsidP="008D7C11">
      <w:pPr>
        <w:pStyle w:val="BodyText"/>
      </w:pPr>
      <w:r w:rsidRPr="008D7C11">
        <w:t>Companion volumes available from the IBSA website: http://www.ibsa.org.au/companion_volumes - http://companion_volumes.vetnet.education.gov.au/Pages/TrainingPackage.aspx?pid=15</w:t>
      </w:r>
    </w:p>
    <w:p w:rsidR="00000000" w:rsidRPr="008D7C11" w:rsidP="008D7C11"/>
    <w:sectPr w:rsidSect="008D7C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11" w:rsidRPr="00966C32" w:rsidP="00966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32" w:rsidP="008D7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6C32" w:rsidP="008D7C1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6C32" w:rsidP="008D7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11" w:rsidRPr="00966C32" w:rsidP="00966C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32" w:rsidRPr="002D2AF8" w:rsidP="008D7C11">
    <w:pPr>
      <w:pStyle w:val="Header"/>
      <w:framePr w:wrap="around"/>
    </w:pPr>
    <w:r>
      <w:fldChar w:fldCharType="begin"/>
    </w:r>
    <w:r>
      <w:instrText xml:space="preserve"> TITLE   \* MERGEFORMAT </w:instrText>
    </w:r>
    <w:r>
      <w:fldChar w:fldCharType="separate"/>
    </w:r>
    <w:r>
      <w:t>FNS40715 Certificate IV in Financial Practice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966C32" w:rsidP="008D7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C4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662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C11"/>
    <w:pPr>
      <w:spacing w:before="360" w:after="60"/>
      <w:outlineLvl w:val="0"/>
    </w:pPr>
    <w:rPr>
      <w:sz w:val="32"/>
    </w:rPr>
  </w:style>
  <w:style w:type="paragraph" w:styleId="Heading2">
    <w:name w:val="heading 2"/>
    <w:basedOn w:val="HeadingBase"/>
    <w:next w:val="BodyText"/>
    <w:link w:val="Heading2Char"/>
    <w:qFormat/>
    <w:rsid w:val="008D7C11"/>
    <w:pPr>
      <w:keepLines/>
      <w:spacing w:before="240" w:after="120"/>
      <w:outlineLvl w:val="1"/>
    </w:pPr>
    <w:rPr>
      <w:sz w:val="28"/>
      <w:szCs w:val="40"/>
    </w:rPr>
  </w:style>
  <w:style w:type="paragraph" w:styleId="Heading3">
    <w:name w:val="heading 3"/>
    <w:basedOn w:val="HeadingBase"/>
    <w:next w:val="BodyText"/>
    <w:link w:val="Heading3Char"/>
    <w:qFormat/>
    <w:rsid w:val="008D7C11"/>
    <w:pPr>
      <w:spacing w:before="180" w:after="120"/>
      <w:outlineLvl w:val="2"/>
    </w:pPr>
    <w:rPr>
      <w:spacing w:val="-10"/>
      <w:kern w:val="32"/>
    </w:rPr>
  </w:style>
  <w:style w:type="paragraph" w:styleId="Heading4">
    <w:name w:val="heading 4"/>
    <w:basedOn w:val="HeadingBase"/>
    <w:next w:val="BodyText"/>
    <w:link w:val="Heading4Char"/>
    <w:qFormat/>
    <w:rsid w:val="008D7C11"/>
    <w:pPr>
      <w:spacing w:before="160" w:after="120"/>
      <w:outlineLvl w:val="3"/>
    </w:pPr>
    <w:rPr>
      <w:sz w:val="22"/>
    </w:rPr>
  </w:style>
  <w:style w:type="paragraph" w:styleId="Heading5">
    <w:name w:val="heading 5"/>
    <w:basedOn w:val="HeadingBase"/>
    <w:next w:val="Normal"/>
    <w:link w:val="Heading5Char"/>
    <w:qFormat/>
    <w:rsid w:val="008D7C11"/>
    <w:pPr>
      <w:spacing w:before="80"/>
      <w:outlineLvl w:val="4"/>
    </w:pPr>
    <w:rPr>
      <w:color w:val="918585"/>
      <w:sz w:val="20"/>
    </w:rPr>
  </w:style>
  <w:style w:type="paragraph" w:styleId="Heading6">
    <w:name w:val="heading 6"/>
    <w:basedOn w:val="HeadingBase"/>
    <w:next w:val="Normal"/>
    <w:link w:val="Heading6Char"/>
    <w:qFormat/>
    <w:rsid w:val="008D7C11"/>
    <w:pPr>
      <w:spacing w:before="60"/>
      <w:outlineLvl w:val="5"/>
    </w:pPr>
    <w:rPr>
      <w:color w:val="918585"/>
      <w:sz w:val="20"/>
    </w:rPr>
  </w:style>
  <w:style w:type="paragraph" w:styleId="Heading7">
    <w:name w:val="heading 7"/>
    <w:basedOn w:val="Normal"/>
    <w:next w:val="Normal"/>
    <w:link w:val="Heading7Char"/>
    <w:qFormat/>
    <w:rsid w:val="008D7C11"/>
    <w:pPr>
      <w:ind w:left="720"/>
      <w:outlineLvl w:val="6"/>
    </w:pPr>
    <w:rPr>
      <w:i/>
    </w:rPr>
  </w:style>
  <w:style w:type="paragraph" w:styleId="Heading8">
    <w:name w:val="heading 8"/>
    <w:basedOn w:val="Normal"/>
    <w:next w:val="Normal"/>
    <w:link w:val="Heading8Char"/>
    <w:qFormat/>
    <w:rsid w:val="008D7C11"/>
    <w:pPr>
      <w:ind w:left="720"/>
      <w:outlineLvl w:val="7"/>
    </w:pPr>
    <w:rPr>
      <w:i/>
    </w:rPr>
  </w:style>
  <w:style w:type="paragraph" w:styleId="Heading9">
    <w:name w:val="heading 9"/>
    <w:basedOn w:val="Normal"/>
    <w:next w:val="Normal"/>
    <w:link w:val="Heading9Char"/>
    <w:qFormat/>
    <w:rsid w:val="008D7C11"/>
    <w:pPr>
      <w:ind w:left="720"/>
      <w:outlineLvl w:val="8"/>
    </w:pPr>
    <w:rPr>
      <w:i/>
    </w:rPr>
  </w:style>
  <w:style w:type="character" w:default="1" w:styleId="DefaultParagraphFont">
    <w:name w:val="Default Paragraph Font"/>
    <w:uiPriority w:val="1"/>
    <w:unhideWhenUsed/>
    <w:rsid w:val="008D7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C11"/>
  </w:style>
  <w:style w:type="character" w:customStyle="1" w:styleId="Heading1Char">
    <w:name w:val="Heading 1 Char"/>
    <w:basedOn w:val="DefaultParagraphFont"/>
    <w:link w:val="Heading1"/>
    <w:rsid w:val="008D7C11"/>
    <w:rPr>
      <w:rFonts w:ascii="Times New Roman" w:eastAsia="Times New Roman" w:hAnsi="Times New Roman" w:cs="Times New Roman"/>
      <w:b/>
      <w:sz w:val="32"/>
      <w:szCs w:val="20"/>
      <w:lang w:eastAsia="en-US"/>
    </w:rPr>
  </w:style>
  <w:style w:type="paragraph" w:styleId="BodyText">
    <w:name w:val="Body Text"/>
    <w:basedOn w:val="Normal"/>
    <w:link w:val="BodyTextChar"/>
    <w:rsid w:val="008D7C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C11"/>
    <w:rPr>
      <w:rFonts w:ascii="Times New Roman" w:eastAsia="Times New Roman" w:hAnsi="Times New Roman" w:cs="Times New Roman"/>
      <w:sz w:val="24"/>
      <w:lang w:eastAsia="en-US"/>
    </w:rPr>
  </w:style>
  <w:style w:type="paragraph" w:styleId="ListBullet">
    <w:name w:val="List Bullet"/>
    <w:basedOn w:val="List"/>
    <w:rsid w:val="008D7C11"/>
    <w:pPr>
      <w:numPr>
        <w:numId w:val="12"/>
      </w:numPr>
      <w:tabs>
        <w:tab w:val="clear" w:pos="340"/>
      </w:tabs>
      <w:spacing w:before="40" w:after="40"/>
    </w:pPr>
  </w:style>
  <w:style w:type="character" w:customStyle="1" w:styleId="SpecialBold">
    <w:name w:val="Special Bold"/>
    <w:basedOn w:val="DefaultParagraphFont"/>
    <w:rsid w:val="008D7C11"/>
    <w:rPr>
      <w:b/>
      <w:spacing w:val="0"/>
    </w:rPr>
  </w:style>
  <w:style w:type="character" w:styleId="Emphasis">
    <w:name w:val="Emphasis"/>
    <w:basedOn w:val="DefaultParagraphFont"/>
    <w:qFormat/>
    <w:rsid w:val="008D7C11"/>
    <w:rPr>
      <w:i/>
    </w:rPr>
  </w:style>
  <w:style w:type="paragraph" w:customStyle="1" w:styleId="SuperHeading">
    <w:name w:val="SuperHeading"/>
    <w:basedOn w:val="Normal"/>
    <w:rsid w:val="008D7C11"/>
    <w:pPr>
      <w:spacing w:before="240" w:after="120"/>
      <w:outlineLvl w:val="0"/>
    </w:pPr>
    <w:rPr>
      <w:rFonts w:ascii="Times New Roman" w:hAnsi="Times New Roman"/>
      <w:b/>
      <w:sz w:val="32"/>
    </w:rPr>
  </w:style>
  <w:style w:type="paragraph" w:customStyle="1" w:styleId="AllowPageBreak">
    <w:name w:val="AllowPageBreak"/>
    <w:rsid w:val="008D7C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C11"/>
    <w:rPr>
      <w:rFonts w:ascii="Courier New" w:eastAsia="Times New Roman" w:hAnsi="Courier New" w:cs="Times New Roman"/>
      <w:i/>
      <w:szCs w:val="20"/>
      <w:lang w:eastAsia="en-US"/>
    </w:rPr>
  </w:style>
  <w:style w:type="paragraph" w:customStyle="1" w:styleId="HeadingBase">
    <w:name w:val="Heading Base"/>
    <w:rsid w:val="008D7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C11"/>
    <w:pPr>
      <w:tabs>
        <w:tab w:val="right" w:leader="dot" w:pos="9072"/>
      </w:tabs>
      <w:ind w:left="567"/>
    </w:pPr>
    <w:rPr>
      <w:szCs w:val="22"/>
    </w:rPr>
  </w:style>
  <w:style w:type="paragraph" w:customStyle="1" w:styleId="TOCBase">
    <w:name w:val="TOC Base"/>
    <w:rsid w:val="008D7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C11"/>
    <w:pPr>
      <w:tabs>
        <w:tab w:val="right" w:leader="dot" w:pos="9072"/>
      </w:tabs>
      <w:spacing w:before="40" w:after="40"/>
      <w:ind w:left="284"/>
    </w:pPr>
    <w:rPr>
      <w:rFonts w:ascii="Times New Roman" w:hAnsi="Times New Roman"/>
    </w:rPr>
  </w:style>
  <w:style w:type="paragraph" w:styleId="TOC1">
    <w:name w:val="toc 1"/>
    <w:basedOn w:val="TOCBase"/>
    <w:next w:val="Normal"/>
    <w:rsid w:val="008D7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C11"/>
    <w:rPr>
      <w:rFonts w:ascii="Times New Roman" w:eastAsia="Times New Roman" w:hAnsi="Times New Roman" w:cs="Times New Roman"/>
      <w:sz w:val="16"/>
      <w:lang w:eastAsia="en-US"/>
    </w:rPr>
  </w:style>
  <w:style w:type="paragraph" w:styleId="Title">
    <w:name w:val="Title"/>
    <w:basedOn w:val="HeadingBase"/>
    <w:link w:val="TitleChar"/>
    <w:qFormat/>
    <w:rsid w:val="008D7C11"/>
    <w:pPr>
      <w:spacing w:before="5040"/>
      <w:jc w:val="center"/>
    </w:pPr>
    <w:rPr>
      <w:sz w:val="48"/>
      <w:szCs w:val="72"/>
      <w:lang w:val="en-US"/>
    </w:rPr>
  </w:style>
  <w:style w:type="character" w:customStyle="1" w:styleId="TitleChar">
    <w:name w:val="Title Char"/>
    <w:basedOn w:val="DefaultParagraphFont"/>
    <w:link w:val="Title"/>
    <w:rsid w:val="008D7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C11"/>
    <w:pPr>
      <w:tabs>
        <w:tab w:val="left" w:pos="3600"/>
        <w:tab w:val="left" w:pos="3958"/>
      </w:tabs>
    </w:pPr>
  </w:style>
  <w:style w:type="paragraph" w:styleId="List">
    <w:name w:val="List"/>
    <w:basedOn w:val="BodyText"/>
    <w:next w:val="BodyText"/>
    <w:rsid w:val="008D7C11"/>
    <w:pPr>
      <w:tabs>
        <w:tab w:val="left" w:pos="340"/>
      </w:tabs>
      <w:spacing w:before="60" w:after="60"/>
      <w:ind w:left="340" w:hanging="340"/>
    </w:pPr>
  </w:style>
  <w:style w:type="paragraph" w:customStyle="1" w:styleId="Note">
    <w:name w:val="Note"/>
    <w:basedOn w:val="BodyText"/>
    <w:rsid w:val="008D7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C11"/>
    <w:pPr>
      <w:framePr w:wrap="auto" w:hAnchor="text" w:y="6049"/>
    </w:pPr>
    <w:rPr>
      <w:color w:val="000000"/>
      <w:sz w:val="40"/>
    </w:rPr>
  </w:style>
  <w:style w:type="paragraph" w:customStyle="1" w:styleId="TOCTitle">
    <w:name w:val="TOCTitle"/>
    <w:basedOn w:val="Heading1"/>
    <w:rsid w:val="008D7C11"/>
    <w:pPr>
      <w:spacing w:after="240"/>
      <w:jc w:val="center"/>
      <w:outlineLvl w:val="9"/>
    </w:pPr>
    <w:rPr>
      <w:caps/>
    </w:rPr>
  </w:style>
  <w:style w:type="paragraph" w:customStyle="1" w:styleId="Version">
    <w:name w:val="Version"/>
    <w:rsid w:val="008D7C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C11"/>
    <w:pPr>
      <w:numPr>
        <w:numId w:val="13"/>
      </w:numPr>
      <w:tabs>
        <w:tab w:val="clear" w:pos="680"/>
      </w:tabs>
    </w:pPr>
  </w:style>
  <w:style w:type="paragraph" w:styleId="Index1">
    <w:name w:val="index 1"/>
    <w:basedOn w:val="Normal"/>
    <w:next w:val="Normal"/>
    <w:semiHidden/>
    <w:rsid w:val="008D7C11"/>
    <w:pPr>
      <w:keepNext w:val="0"/>
      <w:tabs>
        <w:tab w:val="right" w:pos="4176"/>
      </w:tabs>
      <w:ind w:left="198" w:hanging="198"/>
    </w:pPr>
    <w:rPr>
      <w:rFonts w:ascii="Garamond" w:hAnsi="Garamond"/>
    </w:rPr>
  </w:style>
  <w:style w:type="paragraph" w:styleId="IndexHeading">
    <w:name w:val="index heading"/>
    <w:basedOn w:val="Normal"/>
    <w:next w:val="Index1"/>
    <w:semiHidden/>
    <w:rsid w:val="008D7C11"/>
    <w:pPr>
      <w:spacing w:before="120" w:after="120"/>
    </w:pPr>
    <w:rPr>
      <w:rFonts w:ascii="Arial" w:hAnsi="Arial"/>
      <w:b/>
      <w:color w:val="918585"/>
      <w:sz w:val="24"/>
    </w:rPr>
  </w:style>
  <w:style w:type="paragraph" w:styleId="Header">
    <w:name w:val="header"/>
    <w:basedOn w:val="Normal"/>
    <w:link w:val="HeaderChar"/>
    <w:rsid w:val="008D7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C11"/>
    <w:rPr>
      <w:rFonts w:ascii="Times New Roman" w:eastAsia="Times New Roman" w:hAnsi="Times New Roman" w:cs="Times New Roman"/>
      <w:sz w:val="16"/>
      <w:szCs w:val="20"/>
      <w:lang w:val="en-GB" w:eastAsia="en-US"/>
    </w:rPr>
  </w:style>
  <w:style w:type="paragraph" w:customStyle="1" w:styleId="Chapter">
    <w:name w:val="Chapter"/>
    <w:basedOn w:val="Normal"/>
    <w:rsid w:val="008D7C11"/>
    <w:pPr>
      <w:spacing w:before="240"/>
    </w:pPr>
    <w:rPr>
      <w:rFonts w:ascii="Times New Roman" w:hAnsi="Times New Roman"/>
      <w:smallCaps/>
      <w:spacing w:val="80"/>
      <w:sz w:val="28"/>
    </w:rPr>
  </w:style>
  <w:style w:type="paragraph" w:customStyle="1" w:styleId="InChapter">
    <w:name w:val="InChapter"/>
    <w:basedOn w:val="Heading3"/>
    <w:rsid w:val="008D7C11"/>
    <w:pPr>
      <w:spacing w:after="240"/>
      <w:outlineLvl w:val="9"/>
    </w:pPr>
    <w:rPr>
      <w:noProof/>
    </w:rPr>
  </w:style>
  <w:style w:type="paragraph" w:styleId="Index2">
    <w:name w:val="index 2"/>
    <w:basedOn w:val="Normal"/>
    <w:next w:val="Normal"/>
    <w:semiHidden/>
    <w:rsid w:val="008D7C11"/>
    <w:pPr>
      <w:tabs>
        <w:tab w:val="right" w:pos="4176"/>
      </w:tabs>
      <w:ind w:left="568" w:hanging="284"/>
    </w:pPr>
    <w:rPr>
      <w:rFonts w:ascii="Garamond" w:hAnsi="Garamond"/>
    </w:rPr>
  </w:style>
  <w:style w:type="paragraph" w:customStyle="1" w:styleId="Byline">
    <w:name w:val="Byline"/>
    <w:rsid w:val="008D7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C11"/>
    <w:pPr>
      <w:tabs>
        <w:tab w:val="clear" w:pos="3600"/>
        <w:tab w:val="clear" w:pos="3958"/>
      </w:tabs>
      <w:jc w:val="right"/>
    </w:pPr>
  </w:style>
  <w:style w:type="paragraph" w:styleId="Caption">
    <w:name w:val="caption"/>
    <w:basedOn w:val="BodyText"/>
    <w:next w:val="Normal"/>
    <w:qFormat/>
    <w:rsid w:val="008D7C11"/>
    <w:pPr>
      <w:framePr w:w="2268" w:hSpace="181" w:vSpace="181" w:wrap="around" w:vAnchor="text" w:hAnchor="page" w:x="1135" w:y="285" w:anchorLock="1"/>
    </w:pPr>
    <w:rPr>
      <w:i/>
    </w:rPr>
  </w:style>
  <w:style w:type="paragraph" w:customStyle="1" w:styleId="MiniTOCTitle">
    <w:name w:val="MiniTOCTitle"/>
    <w:basedOn w:val="Heading4"/>
    <w:rsid w:val="008D7C11"/>
    <w:pPr>
      <w:spacing w:before="240"/>
      <w:outlineLvl w:val="9"/>
    </w:pPr>
    <w:rPr>
      <w:noProof/>
      <w:sz w:val="24"/>
    </w:rPr>
  </w:style>
  <w:style w:type="paragraph" w:customStyle="1" w:styleId="MiniTOCItem">
    <w:name w:val="MiniTOCItem"/>
    <w:basedOn w:val="ListBullet"/>
    <w:rsid w:val="008D7C11"/>
    <w:pPr>
      <w:numPr>
        <w:numId w:val="0"/>
      </w:numPr>
      <w:tabs>
        <w:tab w:val="right" w:leader="dot" w:pos="6521"/>
      </w:tabs>
      <w:spacing w:before="0" w:after="0"/>
    </w:pPr>
  </w:style>
  <w:style w:type="paragraph" w:customStyle="1" w:styleId="TOFTitle">
    <w:name w:val="TOFTitle"/>
    <w:basedOn w:val="TOCTitle"/>
    <w:rsid w:val="008D7C11"/>
  </w:style>
  <w:style w:type="paragraph" w:styleId="TableofFigures">
    <w:name w:val="table of figures"/>
    <w:basedOn w:val="Normal"/>
    <w:next w:val="Normal"/>
    <w:semiHidden/>
    <w:rsid w:val="008D7C11"/>
    <w:pPr>
      <w:tabs>
        <w:tab w:val="right" w:leader="dot" w:pos="9072"/>
      </w:tabs>
      <w:ind w:left="970" w:hanging="403"/>
    </w:pPr>
    <w:rPr>
      <w:rFonts w:ascii="Times New Roman" w:hAnsi="Times New Roman"/>
      <w:b/>
    </w:rPr>
  </w:style>
  <w:style w:type="paragraph" w:styleId="ListNumber">
    <w:name w:val="List Number"/>
    <w:basedOn w:val="List"/>
    <w:rsid w:val="008D7C11"/>
    <w:pPr>
      <w:numPr>
        <w:numId w:val="10"/>
      </w:numPr>
    </w:pPr>
  </w:style>
  <w:style w:type="character" w:customStyle="1" w:styleId="WingdingSymbols">
    <w:name w:val="Wingding Symbols"/>
    <w:rsid w:val="008D7C11"/>
    <w:rPr>
      <w:rFonts w:ascii="Wingdings" w:hAnsi="Wingdings"/>
    </w:rPr>
  </w:style>
  <w:style w:type="paragraph" w:customStyle="1" w:styleId="TableHeading">
    <w:name w:val="Table Heading"/>
    <w:basedOn w:val="HeadingBase"/>
    <w:rsid w:val="008D7C11"/>
    <w:pPr>
      <w:keepLines/>
      <w:pBdr>
        <w:bottom w:val="single" w:sz="6" w:space="1" w:color="918585"/>
      </w:pBdr>
      <w:spacing w:before="240"/>
    </w:pPr>
  </w:style>
  <w:style w:type="character" w:customStyle="1" w:styleId="HotSpot">
    <w:name w:val="HotSpot"/>
    <w:rsid w:val="008D7C11"/>
    <w:rPr>
      <w:color w:val="0033CC"/>
      <w:u w:val="none"/>
    </w:rPr>
  </w:style>
  <w:style w:type="paragraph" w:customStyle="1" w:styleId="BodyTextRight">
    <w:name w:val="Body Text Right"/>
    <w:basedOn w:val="BodyText"/>
    <w:rsid w:val="008D7C11"/>
    <w:pPr>
      <w:spacing w:before="0" w:after="0"/>
      <w:jc w:val="right"/>
    </w:pPr>
  </w:style>
  <w:style w:type="paragraph" w:styleId="Index3">
    <w:name w:val="index 3"/>
    <w:basedOn w:val="ListNumber2"/>
    <w:next w:val="Normal"/>
    <w:semiHidden/>
    <w:rsid w:val="008D7C11"/>
    <w:pPr>
      <w:numPr>
        <w:numId w:val="0"/>
      </w:numPr>
      <w:tabs>
        <w:tab w:val="right" w:leader="dot" w:pos="4176"/>
      </w:tabs>
    </w:pPr>
  </w:style>
  <w:style w:type="paragraph" w:styleId="ListNumber2">
    <w:name w:val="List Number 2"/>
    <w:basedOn w:val="List2"/>
    <w:rsid w:val="008D7C11"/>
    <w:pPr>
      <w:numPr>
        <w:numId w:val="9"/>
      </w:numPr>
      <w:tabs>
        <w:tab w:val="clear" w:pos="1060"/>
      </w:tabs>
    </w:pPr>
  </w:style>
  <w:style w:type="paragraph" w:customStyle="1" w:styleId="MarginNote">
    <w:name w:val="Margin Note"/>
    <w:basedOn w:val="BodyText"/>
    <w:rsid w:val="008D7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C11"/>
    <w:rPr>
      <w:sz w:val="32"/>
    </w:rPr>
  </w:style>
  <w:style w:type="paragraph" w:customStyle="1" w:styleId="HeadingProcedure">
    <w:name w:val="Heading Procedure"/>
    <w:basedOn w:val="HeadingBase"/>
    <w:next w:val="Normal"/>
    <w:rsid w:val="008D7C11"/>
    <w:pPr>
      <w:tabs>
        <w:tab w:val="left" w:pos="0"/>
      </w:tabs>
      <w:spacing w:before="120" w:after="60"/>
    </w:pPr>
    <w:rPr>
      <w:i/>
      <w:color w:val="918585"/>
      <w:sz w:val="22"/>
    </w:rPr>
  </w:style>
  <w:style w:type="paragraph" w:customStyle="1" w:styleId="TableBodyText">
    <w:name w:val="Table Body Text"/>
    <w:basedOn w:val="BodyText"/>
    <w:rsid w:val="008D7C11"/>
    <w:pPr>
      <w:spacing w:before="60" w:after="60"/>
    </w:pPr>
  </w:style>
  <w:style w:type="paragraph" w:styleId="ListContinue">
    <w:name w:val="List Continue"/>
    <w:basedOn w:val="List"/>
    <w:rsid w:val="008D7C11"/>
    <w:pPr>
      <w:ind w:firstLine="0"/>
    </w:pPr>
  </w:style>
  <w:style w:type="paragraph" w:customStyle="1" w:styleId="ListNote">
    <w:name w:val="List Note"/>
    <w:basedOn w:val="List"/>
    <w:rsid w:val="008D7C11"/>
    <w:pPr>
      <w:pBdr>
        <w:top w:val="single" w:sz="6" w:space="2" w:color="918585"/>
        <w:bottom w:val="single" w:sz="6" w:space="2" w:color="918585"/>
      </w:pBdr>
      <w:tabs>
        <w:tab w:val="left" w:pos="1021"/>
      </w:tabs>
      <w:ind w:firstLine="0"/>
    </w:pPr>
  </w:style>
  <w:style w:type="paragraph" w:customStyle="1" w:styleId="Warning">
    <w:name w:val="Warning"/>
    <w:basedOn w:val="BodyText"/>
    <w:rsid w:val="008D7C11"/>
    <w:pPr>
      <w:shd w:val="clear" w:color="auto" w:fill="D9D9D9"/>
      <w:tabs>
        <w:tab w:val="left" w:pos="992"/>
      </w:tabs>
      <w:ind w:left="119" w:right="119"/>
    </w:pPr>
    <w:rPr>
      <w:sz w:val="20"/>
    </w:rPr>
  </w:style>
  <w:style w:type="paragraph" w:customStyle="1" w:styleId="MarginIcons">
    <w:name w:val="Margin Icons"/>
    <w:basedOn w:val="BodyText"/>
    <w:rsid w:val="008D7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C11"/>
    <w:rPr>
      <w:rFonts w:ascii="Courier New" w:hAnsi="Courier New"/>
    </w:rPr>
  </w:style>
  <w:style w:type="paragraph" w:customStyle="1" w:styleId="NoteBullet">
    <w:name w:val="Note Bullet"/>
    <w:basedOn w:val="Note"/>
    <w:rsid w:val="008D7C11"/>
    <w:pPr>
      <w:tabs>
        <w:tab w:val="clear" w:pos="680"/>
      </w:tabs>
      <w:spacing w:before="60" w:after="60"/>
    </w:pPr>
  </w:style>
  <w:style w:type="paragraph" w:customStyle="1" w:styleId="SubHeading2">
    <w:name w:val="SubHeading2"/>
    <w:basedOn w:val="HeadingBase"/>
    <w:rsid w:val="008D7C11"/>
    <w:pPr>
      <w:spacing w:before="240" w:after="60"/>
    </w:pPr>
    <w:rPr>
      <w:sz w:val="20"/>
    </w:rPr>
  </w:style>
  <w:style w:type="paragraph" w:customStyle="1" w:styleId="SubHeading1">
    <w:name w:val="SubHeading1"/>
    <w:basedOn w:val="HeadingBase"/>
    <w:rsid w:val="008D7C11"/>
    <w:pPr>
      <w:spacing w:before="240" w:after="60"/>
    </w:pPr>
    <w:rPr>
      <w:color w:val="918585"/>
      <w:sz w:val="22"/>
    </w:rPr>
  </w:style>
  <w:style w:type="paragraph" w:customStyle="1" w:styleId="SideHeading">
    <w:name w:val="Side Heading"/>
    <w:basedOn w:val="HeadingBase"/>
    <w:rsid w:val="008D7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C11"/>
    <w:pPr>
      <w:tabs>
        <w:tab w:val="num" w:pos="360"/>
      </w:tabs>
    </w:pPr>
  </w:style>
  <w:style w:type="paragraph" w:styleId="PlainText">
    <w:name w:val="Plain Text"/>
    <w:basedOn w:val="Normal"/>
    <w:link w:val="PlainTextChar"/>
    <w:rsid w:val="008D7C11"/>
    <w:rPr>
      <w:sz w:val="20"/>
    </w:rPr>
  </w:style>
  <w:style w:type="character" w:customStyle="1" w:styleId="PlainTextChar">
    <w:name w:val="Plain Text Char"/>
    <w:basedOn w:val="DefaultParagraphFont"/>
    <w:link w:val="PlainText"/>
    <w:rsid w:val="008D7C11"/>
    <w:rPr>
      <w:rFonts w:ascii="Courier New" w:eastAsia="Times New Roman" w:hAnsi="Courier New" w:cs="Times New Roman"/>
      <w:sz w:val="20"/>
      <w:szCs w:val="20"/>
      <w:lang w:eastAsia="en-US"/>
    </w:rPr>
  </w:style>
  <w:style w:type="character" w:customStyle="1" w:styleId="MenuOption">
    <w:name w:val="Menu Option"/>
    <w:basedOn w:val="DefaultParagraphFont"/>
    <w:rsid w:val="008D7C11"/>
    <w:rPr>
      <w:b/>
      <w:smallCaps/>
    </w:rPr>
  </w:style>
  <w:style w:type="paragraph" w:customStyle="1" w:styleId="TableListNumber">
    <w:name w:val="Table List Number"/>
    <w:basedOn w:val="ListNumber"/>
    <w:rsid w:val="008D7C11"/>
    <w:pPr>
      <w:numPr>
        <w:numId w:val="0"/>
      </w:numPr>
    </w:pPr>
  </w:style>
  <w:style w:type="paragraph" w:styleId="TOC4">
    <w:name w:val="toc 4"/>
    <w:basedOn w:val="TOCBase"/>
    <w:next w:val="Normal"/>
    <w:semiHidden/>
    <w:rsid w:val="008D7C11"/>
    <w:pPr>
      <w:tabs>
        <w:tab w:val="right" w:leader="dot" w:pos="9071"/>
      </w:tabs>
      <w:ind w:left="1701"/>
    </w:pPr>
  </w:style>
  <w:style w:type="paragraph" w:customStyle="1" w:styleId="ListAlpha">
    <w:name w:val="List Alpha"/>
    <w:basedOn w:val="List"/>
    <w:rsid w:val="008D7C11"/>
    <w:pPr>
      <w:numPr>
        <w:numId w:val="8"/>
      </w:numPr>
    </w:pPr>
  </w:style>
  <w:style w:type="paragraph" w:customStyle="1" w:styleId="ListAlpha2">
    <w:name w:val="List Alpha 2"/>
    <w:basedOn w:val="List2"/>
    <w:rsid w:val="008D7C11"/>
    <w:pPr>
      <w:numPr>
        <w:numId w:val="7"/>
      </w:numPr>
    </w:pPr>
  </w:style>
  <w:style w:type="paragraph" w:styleId="List2">
    <w:name w:val="List 2"/>
    <w:basedOn w:val="BodyText"/>
    <w:rsid w:val="008D7C11"/>
    <w:pPr>
      <w:tabs>
        <w:tab w:val="left" w:pos="680"/>
      </w:tabs>
      <w:spacing w:before="60" w:after="60"/>
      <w:ind w:left="680" w:hanging="340"/>
    </w:pPr>
  </w:style>
  <w:style w:type="paragraph" w:styleId="List3">
    <w:name w:val="List 3"/>
    <w:basedOn w:val="BodyText"/>
    <w:rsid w:val="008D7C11"/>
    <w:pPr>
      <w:tabs>
        <w:tab w:val="left" w:pos="1021"/>
      </w:tabs>
      <w:spacing w:before="60" w:after="60"/>
      <w:ind w:left="1020" w:hanging="340"/>
    </w:pPr>
  </w:style>
  <w:style w:type="paragraph" w:styleId="List4">
    <w:name w:val="List 4"/>
    <w:basedOn w:val="BodyText"/>
    <w:rsid w:val="008D7C11"/>
    <w:pPr>
      <w:tabs>
        <w:tab w:val="left" w:pos="1361"/>
      </w:tabs>
      <w:spacing w:before="60" w:after="60"/>
      <w:ind w:left="1361" w:hanging="340"/>
    </w:pPr>
  </w:style>
  <w:style w:type="paragraph" w:styleId="List5">
    <w:name w:val="List 5"/>
    <w:basedOn w:val="BodyText"/>
    <w:rsid w:val="008D7C11"/>
    <w:pPr>
      <w:tabs>
        <w:tab w:val="left" w:pos="1701"/>
      </w:tabs>
      <w:spacing w:before="60" w:after="60"/>
      <w:ind w:left="1701" w:hanging="340"/>
    </w:pPr>
  </w:style>
  <w:style w:type="paragraph" w:styleId="ListBullet3">
    <w:name w:val="List Bullet 3"/>
    <w:basedOn w:val="List3"/>
    <w:rsid w:val="008D7C11"/>
    <w:pPr>
      <w:numPr>
        <w:numId w:val="14"/>
      </w:numPr>
      <w:tabs>
        <w:tab w:val="clear" w:pos="1021"/>
      </w:tabs>
      <w:ind w:left="1037" w:hanging="357"/>
    </w:pPr>
  </w:style>
  <w:style w:type="paragraph" w:styleId="ListBullet4">
    <w:name w:val="List Bullet 4"/>
    <w:basedOn w:val="List4"/>
    <w:rsid w:val="008D7C11"/>
    <w:pPr>
      <w:numPr>
        <w:numId w:val="2"/>
      </w:numPr>
      <w:tabs>
        <w:tab w:val="clear" w:pos="1361"/>
      </w:tabs>
    </w:pPr>
  </w:style>
  <w:style w:type="paragraph" w:styleId="ListBullet5">
    <w:name w:val="List Bullet 5"/>
    <w:basedOn w:val="List5"/>
    <w:rsid w:val="008D7C11"/>
    <w:pPr>
      <w:numPr>
        <w:numId w:val="3"/>
      </w:numPr>
    </w:pPr>
  </w:style>
  <w:style w:type="paragraph" w:styleId="ListContinue2">
    <w:name w:val="List Continue 2"/>
    <w:basedOn w:val="List2"/>
    <w:rsid w:val="008D7C11"/>
    <w:pPr>
      <w:ind w:firstLine="0"/>
    </w:pPr>
  </w:style>
  <w:style w:type="paragraph" w:styleId="ListContinue3">
    <w:name w:val="List Continue 3"/>
    <w:basedOn w:val="List3"/>
    <w:rsid w:val="008D7C11"/>
    <w:pPr>
      <w:ind w:left="1021" w:firstLine="0"/>
    </w:pPr>
  </w:style>
  <w:style w:type="paragraph" w:styleId="ListContinue4">
    <w:name w:val="List Continue 4"/>
    <w:basedOn w:val="List4"/>
    <w:rsid w:val="008D7C11"/>
    <w:pPr>
      <w:ind w:firstLine="0"/>
    </w:pPr>
  </w:style>
  <w:style w:type="paragraph" w:styleId="ListContinue5">
    <w:name w:val="List Continue 5"/>
    <w:basedOn w:val="List5"/>
    <w:rsid w:val="008D7C11"/>
    <w:pPr>
      <w:ind w:firstLine="0"/>
    </w:pPr>
  </w:style>
  <w:style w:type="paragraph" w:styleId="ListNumber3">
    <w:name w:val="List Number 3"/>
    <w:basedOn w:val="List3"/>
    <w:rsid w:val="008D7C11"/>
    <w:pPr>
      <w:numPr>
        <w:numId w:val="4"/>
      </w:numPr>
    </w:pPr>
  </w:style>
  <w:style w:type="paragraph" w:styleId="ListNumber4">
    <w:name w:val="List Number 4"/>
    <w:basedOn w:val="List4"/>
    <w:rsid w:val="008D7C11"/>
    <w:pPr>
      <w:numPr>
        <w:numId w:val="5"/>
      </w:numPr>
    </w:pPr>
  </w:style>
  <w:style w:type="paragraph" w:styleId="ListNumber5">
    <w:name w:val="List Number 5"/>
    <w:basedOn w:val="List5"/>
    <w:rsid w:val="008D7C11"/>
    <w:pPr>
      <w:numPr>
        <w:numId w:val="6"/>
      </w:numPr>
    </w:pPr>
  </w:style>
  <w:style w:type="paragraph" w:styleId="BlockText">
    <w:name w:val="Block Text"/>
    <w:basedOn w:val="Normal"/>
    <w:rsid w:val="008D7C11"/>
    <w:pPr>
      <w:spacing w:after="120"/>
      <w:ind w:left="1440" w:right="1440"/>
    </w:pPr>
  </w:style>
  <w:style w:type="character" w:customStyle="1" w:styleId="Subscript">
    <w:name w:val="Subscript"/>
    <w:basedOn w:val="DefaultParagraphFont"/>
    <w:rsid w:val="008D7C11"/>
    <w:rPr>
      <w:sz w:val="16"/>
      <w:vertAlign w:val="subscript"/>
    </w:rPr>
  </w:style>
  <w:style w:type="character" w:customStyle="1" w:styleId="Superscript">
    <w:name w:val="Superscript"/>
    <w:basedOn w:val="DefaultParagraphFont"/>
    <w:rsid w:val="008D7C11"/>
    <w:rPr>
      <w:sz w:val="16"/>
      <w:vertAlign w:val="superscript"/>
    </w:rPr>
  </w:style>
  <w:style w:type="character" w:customStyle="1" w:styleId="Symbols">
    <w:name w:val="Symbols"/>
    <w:basedOn w:val="DefaultParagraphFont"/>
    <w:rsid w:val="008D7C11"/>
    <w:rPr>
      <w:rFonts w:ascii="Symbol" w:hAnsi="Symbol"/>
    </w:rPr>
  </w:style>
  <w:style w:type="character" w:customStyle="1" w:styleId="MenuOptions">
    <w:name w:val="Menu Options"/>
    <w:basedOn w:val="DefaultParagraphFont"/>
    <w:rsid w:val="008D7C11"/>
    <w:rPr>
      <w:rFonts w:ascii="Arial Narrow" w:hAnsi="Arial Narrow"/>
      <w:smallCaps/>
    </w:rPr>
  </w:style>
  <w:style w:type="character" w:customStyle="1" w:styleId="Buttons">
    <w:name w:val="Buttons"/>
    <w:basedOn w:val="DefaultParagraphFont"/>
    <w:rsid w:val="008D7C11"/>
    <w:rPr>
      <w:b/>
    </w:rPr>
  </w:style>
  <w:style w:type="character" w:customStyle="1" w:styleId="Underlined">
    <w:name w:val="Underlined"/>
    <w:basedOn w:val="DefaultParagraphFont"/>
    <w:rsid w:val="008D7C11"/>
    <w:rPr>
      <w:u w:val="single"/>
    </w:rPr>
  </w:style>
  <w:style w:type="paragraph" w:customStyle="1" w:styleId="TableBodyTextRight">
    <w:name w:val="Table Body Text Right"/>
    <w:basedOn w:val="TableBodyText"/>
    <w:rsid w:val="008D7C11"/>
    <w:pPr>
      <w:widowControl w:val="0"/>
      <w:autoSpaceDE w:val="0"/>
      <w:autoSpaceDN w:val="0"/>
      <w:adjustRightInd w:val="0"/>
      <w:jc w:val="right"/>
    </w:pPr>
    <w:rPr>
      <w:rFonts w:cs="Arial"/>
      <w:szCs w:val="18"/>
    </w:rPr>
  </w:style>
  <w:style w:type="paragraph" w:customStyle="1" w:styleId="CopyrightText">
    <w:name w:val="Copyright Text"/>
    <w:basedOn w:val="BodyText"/>
    <w:rsid w:val="008D7C11"/>
    <w:rPr>
      <w:sz w:val="18"/>
    </w:rPr>
  </w:style>
  <w:style w:type="paragraph" w:customStyle="1" w:styleId="BodySmallRight">
    <w:name w:val="Body Small Right"/>
    <w:basedOn w:val="BodyTextRight"/>
    <w:rsid w:val="008D7C11"/>
    <w:rPr>
      <w:sz w:val="18"/>
      <w:szCs w:val="18"/>
    </w:rPr>
  </w:style>
  <w:style w:type="paragraph" w:customStyle="1" w:styleId="MarginEdition">
    <w:name w:val="Margin Edition"/>
    <w:basedOn w:val="MarginNote"/>
    <w:rsid w:val="008D7C11"/>
    <w:pPr>
      <w:spacing w:before="0" w:after="0"/>
    </w:pPr>
    <w:rPr>
      <w:rFonts w:ascii="Times New Roman" w:hAnsi="Times New Roman"/>
      <w:color w:val="999999"/>
    </w:rPr>
  </w:style>
  <w:style w:type="paragraph" w:customStyle="1" w:styleId="Spacer">
    <w:name w:val="Spacer"/>
    <w:basedOn w:val="Normal"/>
    <w:rsid w:val="008D7C11"/>
    <w:rPr>
      <w:sz w:val="2"/>
      <w:szCs w:val="2"/>
    </w:rPr>
  </w:style>
  <w:style w:type="character" w:customStyle="1" w:styleId="Small">
    <w:name w:val="Small"/>
    <w:basedOn w:val="DefaultParagraphFont"/>
    <w:rsid w:val="008D7C11"/>
    <w:rPr>
      <w:sz w:val="16"/>
    </w:rPr>
  </w:style>
  <w:style w:type="paragraph" w:customStyle="1" w:styleId="WideTable">
    <w:name w:val="Wide Table"/>
    <w:basedOn w:val="Normal"/>
    <w:rsid w:val="008D7C11"/>
    <w:pPr>
      <w:ind w:left="-1418"/>
    </w:pPr>
    <w:rPr>
      <w:sz w:val="2"/>
      <w:szCs w:val="2"/>
    </w:rPr>
  </w:style>
  <w:style w:type="character" w:styleId="PageNumber">
    <w:name w:val="page number"/>
    <w:basedOn w:val="DefaultParagraphFont"/>
    <w:rsid w:val="008D7C11"/>
  </w:style>
  <w:style w:type="paragraph" w:styleId="Quote">
    <w:name w:val="Quote"/>
    <w:basedOn w:val="Heading1"/>
    <w:link w:val="QuoteChar"/>
    <w:qFormat/>
    <w:rsid w:val="008D7C11"/>
    <w:rPr>
      <w:b w:val="0"/>
      <w:sz w:val="72"/>
      <w:szCs w:val="72"/>
      <w:lang w:val="en-NZ"/>
    </w:rPr>
  </w:style>
  <w:style w:type="character" w:customStyle="1" w:styleId="QuoteChar">
    <w:name w:val="Quote Char"/>
    <w:basedOn w:val="DefaultParagraphFont"/>
    <w:link w:val="Quote"/>
    <w:rsid w:val="008D7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C11"/>
    <w:pPr>
      <w:pageBreakBefore/>
    </w:pPr>
  </w:style>
  <w:style w:type="paragraph" w:customStyle="1" w:styleId="Border">
    <w:name w:val="Border"/>
    <w:basedOn w:val="Normal"/>
    <w:qFormat/>
    <w:rsid w:val="008D7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C11"/>
    <w:rPr>
      <w:b/>
      <w:bCs/>
      <w:i/>
      <w:iCs/>
      <w:color w:val="auto"/>
    </w:rPr>
  </w:style>
  <w:style w:type="paragraph" w:styleId="IntenseQuote">
    <w:name w:val="Intense Quote"/>
    <w:basedOn w:val="Normal"/>
    <w:next w:val="Normal"/>
    <w:link w:val="IntenseQuoteChar"/>
    <w:uiPriority w:val="30"/>
    <w:qFormat/>
    <w:rsid w:val="008D7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C11"/>
    <w:rPr>
      <w:smallCaps/>
      <w:color w:val="auto"/>
      <w:u w:val="single"/>
    </w:rPr>
  </w:style>
  <w:style w:type="character" w:styleId="IntenseReference">
    <w:name w:val="Intense Reference"/>
    <w:basedOn w:val="DefaultParagraphFont"/>
    <w:uiPriority w:val="32"/>
    <w:qFormat/>
    <w:rsid w:val="008D7C11"/>
    <w:rPr>
      <w:b/>
      <w:bCs/>
      <w:smallCaps/>
      <w:color w:val="auto"/>
      <w:spacing w:val="5"/>
      <w:u w:val="single"/>
    </w:rPr>
  </w:style>
  <w:style w:type="paragraph" w:customStyle="1" w:styleId="2ColumnHeading">
    <w:name w:val="2Column Heading"/>
    <w:basedOn w:val="BodyText"/>
    <w:qFormat/>
    <w:rsid w:val="008D7C11"/>
    <w:pPr>
      <w:spacing w:after="60"/>
      <w:ind w:left="-2268"/>
    </w:pPr>
    <w:rPr>
      <w:b/>
    </w:rPr>
  </w:style>
  <w:style w:type="paragraph" w:customStyle="1" w:styleId="Heading1TOC">
    <w:name w:val="Heading1 TOC"/>
    <w:basedOn w:val="Normal"/>
    <w:qFormat/>
    <w:rsid w:val="008D7C11"/>
    <w:pPr>
      <w:spacing w:before="240" w:after="120"/>
    </w:pPr>
    <w:rPr>
      <w:rFonts w:ascii="Times New Roman" w:hAnsi="Times New Roman"/>
      <w:b/>
      <w:sz w:val="32"/>
    </w:rPr>
  </w:style>
  <w:style w:type="paragraph" w:customStyle="1" w:styleId="Heading2TOC">
    <w:name w:val="Heading2 TOC"/>
    <w:basedOn w:val="Normal"/>
    <w:qFormat/>
    <w:rsid w:val="008D7C11"/>
    <w:pPr>
      <w:spacing w:before="240" w:after="60"/>
    </w:pPr>
    <w:rPr>
      <w:rFonts w:ascii="Times New Roman" w:hAnsi="Times New Roman"/>
      <w:b/>
      <w:sz w:val="28"/>
    </w:rPr>
  </w:style>
  <w:style w:type="character" w:customStyle="1" w:styleId="Underline">
    <w:name w:val="Underline"/>
    <w:basedOn w:val="DefaultParagraphFont"/>
    <w:qFormat/>
    <w:rsid w:val="008D7C11"/>
    <w:rPr>
      <w:u w:val="single"/>
    </w:rPr>
  </w:style>
  <w:style w:type="character" w:customStyle="1" w:styleId="BoldandItalics">
    <w:name w:val="Bold and Italics"/>
    <w:qFormat/>
    <w:rsid w:val="008D7C11"/>
    <w:rPr>
      <w:b/>
      <w:i/>
      <w:u w:val="none"/>
    </w:rPr>
  </w:style>
  <w:style w:type="paragraph" w:styleId="BalloonText">
    <w:name w:val="Balloon Text"/>
    <w:basedOn w:val="Normal"/>
    <w:link w:val="BalloonTextChar"/>
    <w:rsid w:val="008D7C11"/>
    <w:rPr>
      <w:rFonts w:ascii="Tahoma" w:hAnsi="Tahoma" w:cs="Tahoma"/>
      <w:sz w:val="16"/>
      <w:szCs w:val="16"/>
    </w:rPr>
  </w:style>
  <w:style w:type="character" w:customStyle="1" w:styleId="BalloonTextChar">
    <w:name w:val="Balloon Text Char"/>
    <w:basedOn w:val="DefaultParagraphFont"/>
    <w:link w:val="BalloonText"/>
    <w:rsid w:val="008D7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C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C11"/>
    <w:rPr>
      <w:b/>
      <w:color w:val="660033"/>
      <w:spacing w:val="0"/>
    </w:rPr>
  </w:style>
  <w:style w:type="paragraph" w:customStyle="1" w:styleId="Nameditemlist">
    <w:name w:val="Named item list"/>
    <w:basedOn w:val="BodyText"/>
    <w:qFormat/>
    <w:rsid w:val="008D7C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461</Words>
  <Characters>3076</Characters>
  <Application>Microsoft Office Word</Application>
  <DocSecurity>0</DocSecurity>
  <Lines>100</Lines>
  <Paragraphs>62</Paragraphs>
  <ScaleCrop>false</ScaleCrop>
  <Company>Author-it Software Corporation Ltd.</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FNS40715 Certificate IV in Financial Practice Support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2016-01-14T18:44:17Z</dcterms:created>
  <dcterms:modified xsi:type="dcterms:W3CDTF">2016-01-14T02:22:00Z</dcterms:modified>
</cp:coreProperties>
</file>