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14AD" w:rsidP="00FC1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FNS40615 Certificate IV in Accounting</w:t>
      </w:r>
      <w:r>
        <w:fldChar w:fldCharType="end"/>
      </w:r>
    </w:p>
    <w:p w:rsidR="00FC14AD" w:rsidP="00FC14AD">
      <w:pPr>
        <w:pStyle w:val="Version"/>
        <w:sectPr w:rsidSect="007A4D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A4D12" w:rsidP="007A4D12">
      <w:pPr>
        <w:pStyle w:val="SuperHeading"/>
      </w:pPr>
      <w:r w:rsidRPr="007A4D12">
        <w:t>FNS40615 Certificate IV in Accounting</w:t>
      </w:r>
    </w:p>
    <w:p w:rsidR="00000000" w:rsidRPr="007A4D12" w:rsidP="007A4D12">
      <w:pPr>
        <w:pStyle w:val="Heading1"/>
      </w:pPr>
      <w:bookmarkStart w:id="1" w:name="O_735479"/>
      <w:bookmarkEnd w:id="1"/>
      <w:r w:rsidRPr="007A4D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A4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rPr>
                <w:rStyle w:val="SpecialBold"/>
              </w:rPr>
              <w:t>Comments</w:t>
            </w:r>
          </w:p>
        </w:tc>
      </w:tr>
      <w:tr w:rsidTr="007A4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t>This version released with FNS Financial Services Training Package version 1.1</w:t>
            </w:r>
          </w:p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t>Release 2 created to correct typographical error</w:t>
            </w:r>
          </w:p>
        </w:tc>
      </w:tr>
      <w:tr w:rsidTr="007A4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t>This qualification first released with FNS Financial Services Traini</w:t>
            </w:r>
            <w:r w:rsidRPr="007A4D12">
              <w:t>ng Package version 1.0</w:t>
            </w:r>
          </w:p>
        </w:tc>
      </w:tr>
    </w:tbl>
    <w:p w:rsidR="00000000" w:rsidRPr="007A4D12" w:rsidP="007A4D12">
      <w:pPr>
        <w:pStyle w:val="BodyText"/>
      </w:pPr>
    </w:p>
    <w:p w:rsidR="00000000" w:rsidRPr="007A4D12" w:rsidP="007A4D12">
      <w:pPr>
        <w:pStyle w:val="AllowPageBreak"/>
      </w:pPr>
    </w:p>
    <w:p w:rsidR="00000000" w:rsidRPr="007A4D12" w:rsidP="007A4D12">
      <w:pPr>
        <w:pStyle w:val="Heading1"/>
      </w:pPr>
      <w:bookmarkStart w:id="2" w:name="O_735478"/>
      <w:bookmarkEnd w:id="2"/>
      <w:r w:rsidRPr="007A4D12">
        <w:t>Qualification Description</w:t>
      </w:r>
    </w:p>
    <w:p w:rsidR="00000000" w:rsidRPr="007A4D12" w:rsidP="007A4D12">
      <w:pPr>
        <w:pStyle w:val="BodyText"/>
      </w:pPr>
      <w:r w:rsidRPr="007A4D12">
        <w:t>This qualification reflects accounting job roles in financial services and other industries requiring accounting support functions. Individuals in these roles apply theoretical and special</w:t>
      </w:r>
      <w:r w:rsidRPr="007A4D12">
        <w:t>ist knowledge and skills to work autonomously and exercise judgement in completing routine and non-routine activities.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rPr>
          <w:rStyle w:val="Emphasis"/>
        </w:rPr>
        <w:t xml:space="preserve">Licensing/Regulatory Information </w:t>
      </w:r>
    </w:p>
    <w:p w:rsidR="00000000" w:rsidRPr="007A4D12" w:rsidP="007A4D12">
      <w:pPr>
        <w:pStyle w:val="BodyText"/>
      </w:pPr>
      <w:r w:rsidRPr="007A4D12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7A4D12" w:rsidP="007A4D12">
      <w:pPr>
        <w:pStyle w:val="BodyText"/>
      </w:pPr>
    </w:p>
    <w:p w:rsidR="00FC14AD" w:rsidP="007A4D12">
      <w:pPr>
        <w:pStyle w:val="BodyText"/>
      </w:pPr>
      <w:r w:rsidRPr="007A4D12">
        <w:t>Persons providing a business activity statement (BAS) service must be registered by the Tax Practitioners Board and this qualification is currently cited as meeting the educational requirements for registration. Other conditions apply including a designa</w:t>
      </w:r>
      <w:r w:rsidRPr="007A4D12">
        <w:t>ted period of experience. Persons seeking BAS agent registration should check current registration requirements with the Board as this is reviewed regularly.</w:t>
      </w:r>
    </w:p>
    <w:p w:rsidR="00FC14AD" w:rsidP="007A4D12">
      <w:pPr>
        <w:pStyle w:val="BodyText"/>
      </w:pPr>
    </w:p>
    <w:p w:rsidR="00000000" w:rsidRPr="007A4D12" w:rsidP="007A4D12">
      <w:pPr>
        <w:pStyle w:val="Heading1"/>
      </w:pPr>
      <w:bookmarkStart w:id="3" w:name="O_735477"/>
      <w:bookmarkEnd w:id="3"/>
      <w:r w:rsidRPr="007A4D12">
        <w:t>Entry Requirements</w:t>
      </w:r>
    </w:p>
    <w:p w:rsidR="00FC14AD" w:rsidP="007A4D12">
      <w:pPr>
        <w:pStyle w:val="BodyText"/>
      </w:pPr>
      <w:r w:rsidRPr="007A4D12">
        <w:rPr>
          <w:rStyle w:val="Emphasis"/>
        </w:rPr>
        <w:t>Nil</w:t>
      </w:r>
    </w:p>
    <w:p w:rsidR="00FC14AD" w:rsidP="007A4D12">
      <w:pPr>
        <w:pStyle w:val="BodyText"/>
      </w:pPr>
    </w:p>
    <w:p w:rsidR="00000000" w:rsidRPr="007A4D12" w:rsidP="007A4D12">
      <w:pPr>
        <w:pStyle w:val="Heading1"/>
      </w:pPr>
      <w:bookmarkStart w:id="4" w:name="O_735476"/>
      <w:bookmarkEnd w:id="4"/>
      <w:r w:rsidRPr="007A4D12">
        <w:t>Packaging Rules</w:t>
      </w:r>
    </w:p>
    <w:p w:rsidR="00000000" w:rsidRPr="007A4D12" w:rsidP="007A4D12">
      <w:pPr>
        <w:pStyle w:val="BodyText"/>
      </w:pPr>
      <w:r w:rsidRPr="007A4D12">
        <w:rPr>
          <w:rStyle w:val="SpecialBold"/>
        </w:rPr>
        <w:t>Total number of units =</w:t>
      </w:r>
      <w:r w:rsidRPr="007A4D12">
        <w:rPr>
          <w:rStyle w:val="SpecialBold"/>
        </w:rPr>
        <w:t xml:space="preserve"> 13</w:t>
      </w:r>
    </w:p>
    <w:p w:rsidR="00000000" w:rsidRPr="007A4D12" w:rsidP="007A4D12">
      <w:pPr>
        <w:pStyle w:val="BodyText"/>
      </w:pPr>
      <w:r w:rsidRPr="007A4D12">
        <w:rPr>
          <w:rStyle w:val="SpecialBold"/>
        </w:rPr>
        <w:t>10 core units</w:t>
      </w:r>
      <w:r w:rsidRPr="007A4D12">
        <w:t xml:space="preserve"> plus</w:t>
      </w:r>
    </w:p>
    <w:p w:rsidR="00000000" w:rsidRPr="007A4D12" w:rsidP="007A4D12">
      <w:pPr>
        <w:pStyle w:val="BodyText"/>
      </w:pPr>
      <w:r w:rsidRPr="007A4D12">
        <w:rPr>
          <w:rStyle w:val="SpecialBold"/>
        </w:rPr>
        <w:t xml:space="preserve">3 elective </w:t>
      </w:r>
      <w:r w:rsidRPr="007A4D12">
        <w:t>units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t>The elective units consist of:</w:t>
      </w:r>
    </w:p>
    <w:p w:rsidR="00000000" w:rsidRPr="007A4D12" w:rsidP="007A4D12">
      <w:pPr>
        <w:pStyle w:val="ListBullet"/>
      </w:pPr>
      <w:r w:rsidRPr="007A4D12">
        <w:t>1 from the electives below.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t>Of the remaining 2 units:</w:t>
      </w:r>
    </w:p>
    <w:p w:rsidR="00000000" w:rsidRPr="007A4D12" w:rsidP="007A4D12">
      <w:pPr>
        <w:pStyle w:val="ListBullet"/>
      </w:pPr>
      <w:r w:rsidRPr="007A4D12">
        <w:t xml:space="preserve">up to 2 may be from the electives </w:t>
      </w:r>
    </w:p>
    <w:p w:rsidR="00000000" w:rsidRPr="007A4D12" w:rsidP="007A4D12">
      <w:pPr>
        <w:pStyle w:val="ListBullet"/>
      </w:pPr>
      <w:r w:rsidRPr="007A4D12">
        <w:t>up to 2 may be from Certificate III, IV or Diploma in any currently endorsed training package or accredited course.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t>The elective units chosen must be relevant to the work outcome and meet local industry needs.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rPr>
          <w:rStyle w:val="SpecialBold"/>
        </w:rPr>
        <w:t>Core Units</w:t>
      </w:r>
    </w:p>
    <w:p w:rsidR="00000000" w:rsidRPr="007A4D12" w:rsidP="007A4D12">
      <w:pPr>
        <w:pStyle w:val="BodyText"/>
      </w:pPr>
      <w:r w:rsidRPr="007A4D12">
        <w:t>BSBFIA401</w:t>
      </w:r>
      <w:r w:rsidRPr="007A4D12">
        <w:tab/>
        <w:t>Prepare financial repor</w:t>
      </w:r>
      <w:r w:rsidRPr="007A4D12">
        <w:t>ts</w:t>
      </w:r>
    </w:p>
    <w:p w:rsidR="00000000" w:rsidRPr="007A4D12" w:rsidP="007A4D12">
      <w:pPr>
        <w:pStyle w:val="BodyText"/>
      </w:pPr>
      <w:r w:rsidRPr="007A4D12">
        <w:t>BSBITU306</w:t>
      </w:r>
      <w:r w:rsidRPr="007A4D12">
        <w:tab/>
        <w:t>Design and produce business documents</w:t>
      </w:r>
    </w:p>
    <w:p w:rsidR="00000000" w:rsidRPr="007A4D12" w:rsidP="007A4D12">
      <w:pPr>
        <w:pStyle w:val="BodyText"/>
      </w:pPr>
      <w:r w:rsidRPr="007A4D12">
        <w:t>FNSACC301</w:t>
      </w:r>
      <w:r w:rsidRPr="007A4D12">
        <w:tab/>
        <w:t>Process financial transactions and extract interim reports</w:t>
      </w:r>
    </w:p>
    <w:p w:rsidR="00000000" w:rsidRPr="007A4D12" w:rsidP="007A4D12">
      <w:pPr>
        <w:pStyle w:val="BodyText"/>
      </w:pPr>
      <w:r w:rsidRPr="007A4D12">
        <w:t>FNSACC302</w:t>
      </w:r>
      <w:r w:rsidRPr="007A4D12">
        <w:tab/>
        <w:t>Administer subsidiary accounts and ledgers</w:t>
      </w:r>
    </w:p>
    <w:p w:rsidR="00000000" w:rsidRPr="007A4D12" w:rsidP="007A4D12">
      <w:pPr>
        <w:pStyle w:val="BodyText"/>
      </w:pPr>
      <w:r w:rsidRPr="007A4D12">
        <w:t>FNSACC402</w:t>
      </w:r>
      <w:r w:rsidRPr="007A4D12">
        <w:tab/>
        <w:t>Prepare operational budgets</w:t>
      </w:r>
    </w:p>
    <w:p w:rsidR="00000000" w:rsidRPr="007A4D12" w:rsidP="007A4D12">
      <w:pPr>
        <w:pStyle w:val="BodyText"/>
      </w:pPr>
      <w:r w:rsidRPr="007A4D12">
        <w:t>FNSACC404</w:t>
      </w:r>
      <w:r w:rsidRPr="007A4D12">
        <w:tab/>
        <w:t>Prepare financial statements for no</w:t>
      </w:r>
      <w:r w:rsidRPr="007A4D12">
        <w:t>n-reporting entities</w:t>
      </w:r>
    </w:p>
    <w:p w:rsidR="00000000" w:rsidRPr="007A4D12" w:rsidP="007A4D12">
      <w:pPr>
        <w:pStyle w:val="BodyText"/>
      </w:pPr>
      <w:r w:rsidRPr="007A4D12">
        <w:t>FNSACC406</w:t>
      </w:r>
      <w:r w:rsidRPr="007A4D12">
        <w:tab/>
        <w:t>Set up and operate a computerised accounting system</w:t>
      </w:r>
    </w:p>
    <w:p w:rsidR="00000000" w:rsidRPr="007A4D12" w:rsidP="007A4D12">
      <w:pPr>
        <w:pStyle w:val="BodyText"/>
      </w:pPr>
      <w:r w:rsidRPr="007A4D12">
        <w:t>FNSBKG404*</w:t>
      </w:r>
      <w:r w:rsidRPr="007A4D12">
        <w:tab/>
        <w:t>Carry out business activity and instalment activity statement tasks*</w:t>
      </w:r>
    </w:p>
    <w:p w:rsidR="00000000" w:rsidRPr="007A4D12" w:rsidP="007A4D12">
      <w:pPr>
        <w:pStyle w:val="BodyText"/>
      </w:pPr>
      <w:r w:rsidRPr="007A4D12">
        <w:t>FNSBKG405*</w:t>
      </w:r>
      <w:r w:rsidRPr="007A4D12">
        <w:tab/>
        <w:t>Establish and maintain a payroll system*</w:t>
      </w:r>
    </w:p>
    <w:p w:rsidR="00000000" w:rsidRPr="007A4D12" w:rsidP="007A4D12">
      <w:pPr>
        <w:pStyle w:val="BodyText"/>
      </w:pPr>
      <w:r w:rsidRPr="007A4D12">
        <w:t>FNSINC401</w:t>
      </w:r>
      <w:r w:rsidRPr="007A4D12">
        <w:tab/>
        <w:t>Apply principles of professiona</w:t>
      </w:r>
      <w:r w:rsidRPr="007A4D12">
        <w:t>l practice to work in the financial services industry</w:t>
      </w:r>
    </w:p>
    <w:p w:rsidR="00000000" w:rsidRPr="007A4D12" w:rsidP="007A4D12">
      <w:pPr>
        <w:pStyle w:val="BodyText"/>
      </w:pPr>
    </w:p>
    <w:p w:rsidR="00000000" w:rsidRPr="007A4D12" w:rsidP="007A4D12">
      <w:pPr>
        <w:pStyle w:val="BodyText"/>
      </w:pPr>
      <w:r w:rsidRPr="007A4D12">
        <w:rPr>
          <w:rStyle w:val="SpecialBold"/>
        </w:rPr>
        <w:t>Elective Units</w:t>
      </w:r>
    </w:p>
    <w:p w:rsidR="00000000" w:rsidRPr="007A4D12" w:rsidP="007A4D12">
      <w:pPr>
        <w:pStyle w:val="BodyText"/>
      </w:pPr>
      <w:r w:rsidRPr="007A4D12">
        <w:t>BSBITU402</w:t>
      </w:r>
      <w:r w:rsidRPr="007A4D12">
        <w:tab/>
        <w:t>Develop and use complex spreadsheets</w:t>
      </w:r>
    </w:p>
    <w:p w:rsidR="00000000" w:rsidRPr="007A4D12" w:rsidP="007A4D12">
      <w:pPr>
        <w:pStyle w:val="BodyText"/>
      </w:pPr>
      <w:r w:rsidRPr="007A4D12">
        <w:t>BSBWHS201</w:t>
      </w:r>
      <w:r w:rsidRPr="007A4D12">
        <w:tab/>
        <w:t xml:space="preserve">Contribute to health and safety of self and others </w:t>
      </w:r>
    </w:p>
    <w:p w:rsidR="00000000" w:rsidRPr="007A4D12" w:rsidP="007A4D12">
      <w:pPr>
        <w:pStyle w:val="BodyText"/>
      </w:pPr>
      <w:r w:rsidRPr="007A4D12">
        <w:t>BSBWRT301</w:t>
      </w:r>
      <w:r w:rsidRPr="007A4D12">
        <w:tab/>
        <w:t>Write simple documents</w:t>
      </w:r>
    </w:p>
    <w:p w:rsidR="00000000" w:rsidRPr="007A4D12" w:rsidP="007A4D12">
      <w:pPr>
        <w:pStyle w:val="BodyText"/>
      </w:pPr>
      <w:r w:rsidRPr="007A4D12">
        <w:t>FNSACC303</w:t>
      </w:r>
      <w:r w:rsidRPr="007A4D12">
        <w:tab/>
        <w:t>Perform financial calculations</w:t>
      </w:r>
    </w:p>
    <w:p w:rsidR="00000000" w:rsidRPr="007A4D12" w:rsidP="007A4D12">
      <w:pPr>
        <w:pStyle w:val="BodyText"/>
      </w:pPr>
      <w:r w:rsidRPr="007A4D12">
        <w:t>FNSACC401</w:t>
      </w:r>
      <w:r w:rsidRPr="007A4D12">
        <w:tab/>
        <w:t>Process business tax requirements</w:t>
      </w:r>
    </w:p>
    <w:p w:rsidR="00000000" w:rsidRPr="007A4D12" w:rsidP="007A4D12">
      <w:pPr>
        <w:pStyle w:val="BodyText"/>
      </w:pPr>
      <w:r w:rsidRPr="007A4D12">
        <w:t>FNSACC403</w:t>
      </w:r>
      <w:r w:rsidRPr="007A4D12">
        <w:tab/>
        <w:t>Make decisions in a legal context</w:t>
      </w:r>
    </w:p>
    <w:p w:rsidR="00000000" w:rsidRPr="007A4D12" w:rsidP="007A4D12">
      <w:pPr>
        <w:pStyle w:val="BodyText"/>
      </w:pPr>
      <w:r w:rsidRPr="007A4D12">
        <w:t>FNSACC405</w:t>
      </w:r>
      <w:r w:rsidRPr="007A4D12">
        <w:tab/>
        <w:t>Maintain inventory records</w:t>
      </w:r>
    </w:p>
    <w:p w:rsidR="00000000" w:rsidRPr="007A4D12" w:rsidP="007A4D12">
      <w:pPr>
        <w:pStyle w:val="BodyText"/>
      </w:pPr>
      <w:r w:rsidRPr="007A4D12">
        <w:t>FNSACC407</w:t>
      </w:r>
      <w:r w:rsidRPr="007A4D12">
        <w:tab/>
        <w:t>Produce job costing information</w:t>
      </w:r>
    </w:p>
    <w:p w:rsidR="00000000" w:rsidRPr="007A4D12" w:rsidP="007A4D12">
      <w:pPr>
        <w:pStyle w:val="BodyText"/>
      </w:pPr>
      <w:r w:rsidRPr="007A4D12">
        <w:t>FNSACM401</w:t>
      </w:r>
      <w:r w:rsidRPr="007A4D12">
        <w:tab/>
        <w:t>Evaluate and authorise payment requests</w:t>
      </w:r>
    </w:p>
    <w:p w:rsidR="00000000" w:rsidRPr="007A4D12" w:rsidP="007A4D12">
      <w:pPr>
        <w:pStyle w:val="BodyText"/>
      </w:pPr>
      <w:r w:rsidRPr="007A4D12">
        <w:t>FNSORG505</w:t>
      </w:r>
      <w:r w:rsidRPr="007A4D12">
        <w:tab/>
        <w:t xml:space="preserve">Prepare financial reports to </w:t>
      </w:r>
      <w:r w:rsidRPr="007A4D12">
        <w:t>meet statutory requirements</w:t>
      </w:r>
    </w:p>
    <w:p w:rsidR="00000000" w:rsidRPr="007A4D12" w:rsidP="007A4D12">
      <w:pPr>
        <w:pStyle w:val="BodyText"/>
      </w:pPr>
      <w:r w:rsidRPr="007A4D12">
        <w:t>FNSORG506</w:t>
      </w:r>
      <w:r w:rsidRPr="007A4D12">
        <w:tab/>
        <w:t>Prepare financial forecasts and projections</w:t>
      </w:r>
    </w:p>
    <w:p w:rsidR="00000000" w:rsidRPr="007A4D12" w:rsidP="007A4D12">
      <w:pPr>
        <w:pStyle w:val="BodyText"/>
      </w:pPr>
    </w:p>
    <w:p w:rsidR="00FC14AD" w:rsidP="007A4D12">
      <w:pPr>
        <w:pStyle w:val="BodyText"/>
      </w:pPr>
      <w:r w:rsidRPr="007A4D12">
        <w:t>* Units form BAS agent registration Skill Set.</w:t>
      </w:r>
    </w:p>
    <w:p w:rsidR="00FC14AD" w:rsidP="007A4D12">
      <w:pPr>
        <w:pStyle w:val="BodyText"/>
      </w:pPr>
    </w:p>
    <w:p w:rsidR="00000000" w:rsidRPr="007A4D12" w:rsidP="007A4D12">
      <w:pPr>
        <w:pStyle w:val="Heading1"/>
      </w:pPr>
      <w:bookmarkStart w:id="5" w:name="O_735475"/>
      <w:bookmarkEnd w:id="5"/>
      <w:r w:rsidRPr="007A4D12">
        <w:t>Qualification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A4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 xml:space="preserve">Code and title </w:t>
            </w:r>
          </w:p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>Code and title</w:t>
            </w:r>
          </w:p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rPr>
                <w:rStyle w:val="SpecialBold"/>
              </w:rPr>
              <w:t>E</w:t>
            </w:r>
            <w:r w:rsidRPr="007A4D12">
              <w:rPr>
                <w:rStyle w:val="SpecialBold"/>
              </w:rPr>
              <w:t>quivalence status</w:t>
            </w:r>
          </w:p>
        </w:tc>
      </w:tr>
      <w:tr w:rsidTr="007A4D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t>FNS40615 Certificate IV in Accounting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t>FNS40611 Certificate IV in Accounting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A4D12">
            <w:pPr>
              <w:pStyle w:val="BodyText"/>
              <w:rPr>
                <w:lang w:val="en-NZ"/>
              </w:rPr>
            </w:pPr>
            <w:r w:rsidRPr="007A4D12">
              <w:t>Updated to meet Standards for Training Packages. Packaging rules updated - Core units increased from nine to ten.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A4D12" w:rsidP="007A4D12">
            <w:pPr>
              <w:pStyle w:val="BodyText"/>
            </w:pPr>
            <w:r w:rsidRPr="007A4D12">
              <w:t>No equivalent qualification</w:t>
            </w:r>
          </w:p>
        </w:tc>
      </w:tr>
    </w:tbl>
    <w:p w:rsidR="00FC14AD" w:rsidP="007A4D12">
      <w:pPr>
        <w:pStyle w:val="BodyText"/>
      </w:pPr>
    </w:p>
    <w:p w:rsidR="00FC14AD" w:rsidP="007A4D12">
      <w:pPr>
        <w:pStyle w:val="BodyText"/>
      </w:pPr>
    </w:p>
    <w:p w:rsidR="00000000" w:rsidRPr="007A4D12" w:rsidP="007A4D12">
      <w:pPr>
        <w:pStyle w:val="Heading1"/>
      </w:pPr>
      <w:bookmarkStart w:id="6" w:name="O_735480"/>
      <w:bookmarkEnd w:id="6"/>
      <w:r w:rsidRPr="007A4D12">
        <w:t>Links</w:t>
      </w:r>
    </w:p>
    <w:p w:rsidR="00000000" w:rsidRPr="007A4D12" w:rsidP="007A4D12">
      <w:pPr>
        <w:pStyle w:val="BodyText"/>
      </w:pPr>
      <w:r w:rsidRPr="007A4D12">
        <w:t>Companion volumes available from the IBSA website: http://www.ibsa.org.au/companion_volumes - http://www.ibsa.org.au/companion_volumes</w:t>
      </w:r>
    </w:p>
    <w:p w:rsidR="00000000" w:rsidRPr="007A4D12" w:rsidP="007A4D12"/>
    <w:sectPr w:rsidSect="007A4D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 w:rsidRPr="00FC14AD" w:rsidP="00FC1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AD" w:rsidP="007A4D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14AD" w:rsidP="007A4D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C14AD" w:rsidP="007A4D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 w:rsidRPr="00FC14AD" w:rsidP="00FC14A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D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4AD" w:rsidRPr="002D2AF8" w:rsidP="007A4D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FNS40615 Certificate IV in Accounting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April 2015</w:t>
    </w:r>
    <w:r>
      <w:fldChar w:fldCharType="end"/>
    </w:r>
  </w:p>
  <w:p w:rsidR="00FC14AD" w:rsidP="007A4D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96A2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2CF6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D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A4D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A4D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A4D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A4D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A4D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A4D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A4D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A4D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A4D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A4D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A4D12"/>
  </w:style>
  <w:style w:type="character" w:customStyle="1" w:styleId="Heading1Char">
    <w:name w:val="Heading 1 Char"/>
    <w:basedOn w:val="DefaultParagraphFont"/>
    <w:link w:val="Heading1"/>
    <w:rsid w:val="007A4D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A4D1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A4D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A4D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A4D12"/>
    <w:rPr>
      <w:b/>
      <w:spacing w:val="0"/>
    </w:rPr>
  </w:style>
  <w:style w:type="character" w:styleId="Emphasis">
    <w:name w:val="Emphasis"/>
    <w:basedOn w:val="DefaultParagraphFont"/>
    <w:qFormat/>
    <w:rsid w:val="007A4D12"/>
    <w:rPr>
      <w:i/>
    </w:rPr>
  </w:style>
  <w:style w:type="paragraph" w:customStyle="1" w:styleId="SuperHeading">
    <w:name w:val="SuperHeading"/>
    <w:basedOn w:val="Normal"/>
    <w:rsid w:val="007A4D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A4D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A4D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A4D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A4D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A4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A4D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A4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A4D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A4D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A4D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A4D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A4D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A4D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A4D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A4D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A4D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A4D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A4D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A4D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A4D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A4D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A4D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A4D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A4D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A4D1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A4D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A4D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A4D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A4D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A4D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A4D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A4D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A4D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A4D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A4D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A4D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A4D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A4D12"/>
  </w:style>
  <w:style w:type="paragraph" w:styleId="TableofFigures">
    <w:name w:val="table of figures"/>
    <w:basedOn w:val="Normal"/>
    <w:next w:val="Normal"/>
    <w:semiHidden/>
    <w:rsid w:val="007A4D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A4D12"/>
    <w:pPr>
      <w:numPr>
        <w:numId w:val="10"/>
      </w:numPr>
    </w:pPr>
  </w:style>
  <w:style w:type="character" w:customStyle="1" w:styleId="WingdingSymbols">
    <w:name w:val="Wingding Symbols"/>
    <w:rsid w:val="007A4D12"/>
    <w:rPr>
      <w:rFonts w:ascii="Wingdings" w:hAnsi="Wingdings"/>
    </w:rPr>
  </w:style>
  <w:style w:type="paragraph" w:customStyle="1" w:styleId="TableHeading">
    <w:name w:val="Table Heading"/>
    <w:basedOn w:val="HeadingBase"/>
    <w:rsid w:val="007A4D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A4D12"/>
    <w:rPr>
      <w:color w:val="0033CC"/>
      <w:u w:val="none"/>
    </w:rPr>
  </w:style>
  <w:style w:type="paragraph" w:customStyle="1" w:styleId="BodyTextRight">
    <w:name w:val="Body Text Right"/>
    <w:basedOn w:val="BodyText"/>
    <w:rsid w:val="007A4D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A4D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A4D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A4D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A4D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A4D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A4D12"/>
    <w:rPr>
      <w:sz w:val="32"/>
    </w:rPr>
  </w:style>
  <w:style w:type="paragraph" w:customStyle="1" w:styleId="HeadingProcedure">
    <w:name w:val="Heading Procedure"/>
    <w:basedOn w:val="HeadingBase"/>
    <w:next w:val="Normal"/>
    <w:rsid w:val="007A4D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A4D12"/>
    <w:pPr>
      <w:spacing w:before="60" w:after="60"/>
    </w:pPr>
  </w:style>
  <w:style w:type="paragraph" w:styleId="ListContinue">
    <w:name w:val="List Continue"/>
    <w:basedOn w:val="List"/>
    <w:rsid w:val="007A4D12"/>
    <w:pPr>
      <w:ind w:firstLine="0"/>
    </w:pPr>
  </w:style>
  <w:style w:type="paragraph" w:customStyle="1" w:styleId="ListNote">
    <w:name w:val="List Note"/>
    <w:basedOn w:val="List"/>
    <w:rsid w:val="007A4D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A4D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A4D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A4D12"/>
    <w:rPr>
      <w:rFonts w:ascii="Courier New" w:hAnsi="Courier New"/>
    </w:rPr>
  </w:style>
  <w:style w:type="paragraph" w:customStyle="1" w:styleId="NoteBullet">
    <w:name w:val="Note Bullet"/>
    <w:basedOn w:val="Note"/>
    <w:rsid w:val="007A4D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A4D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A4D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A4D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A4D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A4D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A4D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A4D12"/>
    <w:rPr>
      <w:b/>
      <w:smallCaps/>
    </w:rPr>
  </w:style>
  <w:style w:type="paragraph" w:customStyle="1" w:styleId="TableListNumber">
    <w:name w:val="Table List Number"/>
    <w:basedOn w:val="ListNumber"/>
    <w:rsid w:val="007A4D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A4D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A4D12"/>
    <w:pPr>
      <w:numPr>
        <w:numId w:val="8"/>
      </w:numPr>
    </w:pPr>
  </w:style>
  <w:style w:type="paragraph" w:customStyle="1" w:styleId="ListAlpha2">
    <w:name w:val="List Alpha 2"/>
    <w:basedOn w:val="List2"/>
    <w:rsid w:val="007A4D12"/>
    <w:pPr>
      <w:numPr>
        <w:numId w:val="7"/>
      </w:numPr>
    </w:pPr>
  </w:style>
  <w:style w:type="paragraph" w:styleId="List2">
    <w:name w:val="List 2"/>
    <w:basedOn w:val="BodyText"/>
    <w:rsid w:val="007A4D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A4D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A4D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A4D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A4D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A4D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A4D12"/>
    <w:pPr>
      <w:numPr>
        <w:numId w:val="3"/>
      </w:numPr>
    </w:pPr>
  </w:style>
  <w:style w:type="paragraph" w:styleId="ListContinue2">
    <w:name w:val="List Continue 2"/>
    <w:basedOn w:val="List2"/>
    <w:rsid w:val="007A4D12"/>
    <w:pPr>
      <w:ind w:firstLine="0"/>
    </w:pPr>
  </w:style>
  <w:style w:type="paragraph" w:styleId="ListContinue3">
    <w:name w:val="List Continue 3"/>
    <w:basedOn w:val="List3"/>
    <w:rsid w:val="007A4D12"/>
    <w:pPr>
      <w:ind w:left="1021" w:firstLine="0"/>
    </w:pPr>
  </w:style>
  <w:style w:type="paragraph" w:styleId="ListContinue4">
    <w:name w:val="List Continue 4"/>
    <w:basedOn w:val="List4"/>
    <w:rsid w:val="007A4D12"/>
    <w:pPr>
      <w:ind w:firstLine="0"/>
    </w:pPr>
  </w:style>
  <w:style w:type="paragraph" w:styleId="ListContinue5">
    <w:name w:val="List Continue 5"/>
    <w:basedOn w:val="List5"/>
    <w:rsid w:val="007A4D12"/>
    <w:pPr>
      <w:ind w:firstLine="0"/>
    </w:pPr>
  </w:style>
  <w:style w:type="paragraph" w:styleId="ListNumber3">
    <w:name w:val="List Number 3"/>
    <w:basedOn w:val="List3"/>
    <w:rsid w:val="007A4D12"/>
    <w:pPr>
      <w:numPr>
        <w:numId w:val="4"/>
      </w:numPr>
    </w:pPr>
  </w:style>
  <w:style w:type="paragraph" w:styleId="ListNumber4">
    <w:name w:val="List Number 4"/>
    <w:basedOn w:val="List4"/>
    <w:rsid w:val="007A4D12"/>
    <w:pPr>
      <w:numPr>
        <w:numId w:val="5"/>
      </w:numPr>
    </w:pPr>
  </w:style>
  <w:style w:type="paragraph" w:styleId="ListNumber5">
    <w:name w:val="List Number 5"/>
    <w:basedOn w:val="List5"/>
    <w:rsid w:val="007A4D12"/>
    <w:pPr>
      <w:numPr>
        <w:numId w:val="6"/>
      </w:numPr>
    </w:pPr>
  </w:style>
  <w:style w:type="paragraph" w:styleId="BlockText">
    <w:name w:val="Block Text"/>
    <w:basedOn w:val="Normal"/>
    <w:rsid w:val="007A4D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A4D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A4D12"/>
    <w:rPr>
      <w:sz w:val="16"/>
      <w:vertAlign w:val="superscript"/>
    </w:rPr>
  </w:style>
  <w:style w:type="character" w:customStyle="1" w:styleId="Symbols">
    <w:name w:val="Symbols"/>
    <w:basedOn w:val="DefaultParagraphFont"/>
    <w:rsid w:val="007A4D12"/>
    <w:rPr>
      <w:rFonts w:ascii="Symbol" w:hAnsi="Symbol"/>
    </w:rPr>
  </w:style>
  <w:style w:type="character" w:customStyle="1" w:styleId="MenuOptions">
    <w:name w:val="Menu Options"/>
    <w:basedOn w:val="DefaultParagraphFont"/>
    <w:rsid w:val="007A4D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A4D12"/>
    <w:rPr>
      <w:b/>
    </w:rPr>
  </w:style>
  <w:style w:type="character" w:customStyle="1" w:styleId="Underlined">
    <w:name w:val="Underlined"/>
    <w:basedOn w:val="DefaultParagraphFont"/>
    <w:rsid w:val="007A4D12"/>
    <w:rPr>
      <w:u w:val="single"/>
    </w:rPr>
  </w:style>
  <w:style w:type="paragraph" w:customStyle="1" w:styleId="TableBodyTextRight">
    <w:name w:val="Table Body Text Right"/>
    <w:basedOn w:val="TableBodyText"/>
    <w:rsid w:val="007A4D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A4D12"/>
    <w:rPr>
      <w:sz w:val="18"/>
    </w:rPr>
  </w:style>
  <w:style w:type="paragraph" w:customStyle="1" w:styleId="BodySmallRight">
    <w:name w:val="Body Small Right"/>
    <w:basedOn w:val="BodyTextRight"/>
    <w:rsid w:val="007A4D12"/>
    <w:rPr>
      <w:sz w:val="18"/>
      <w:szCs w:val="18"/>
    </w:rPr>
  </w:style>
  <w:style w:type="paragraph" w:customStyle="1" w:styleId="MarginEdition">
    <w:name w:val="Margin Edition"/>
    <w:basedOn w:val="MarginNote"/>
    <w:rsid w:val="007A4D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A4D12"/>
    <w:rPr>
      <w:sz w:val="2"/>
      <w:szCs w:val="2"/>
    </w:rPr>
  </w:style>
  <w:style w:type="character" w:customStyle="1" w:styleId="Small">
    <w:name w:val="Small"/>
    <w:basedOn w:val="DefaultParagraphFont"/>
    <w:rsid w:val="007A4D12"/>
    <w:rPr>
      <w:sz w:val="16"/>
    </w:rPr>
  </w:style>
  <w:style w:type="paragraph" w:customStyle="1" w:styleId="WideTable">
    <w:name w:val="Wide Table"/>
    <w:basedOn w:val="Normal"/>
    <w:rsid w:val="007A4D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A4D12"/>
  </w:style>
  <w:style w:type="paragraph" w:styleId="Quote">
    <w:name w:val="Quote"/>
    <w:basedOn w:val="Heading1"/>
    <w:link w:val="QuoteChar"/>
    <w:qFormat/>
    <w:rsid w:val="007A4D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A4D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A4D12"/>
    <w:pPr>
      <w:pageBreakBefore/>
    </w:pPr>
  </w:style>
  <w:style w:type="paragraph" w:customStyle="1" w:styleId="Border">
    <w:name w:val="Border"/>
    <w:basedOn w:val="Normal"/>
    <w:qFormat/>
    <w:rsid w:val="007A4D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A4D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D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D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A4D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A4D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A4D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A4D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A4D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A4D12"/>
    <w:rPr>
      <w:u w:val="single"/>
    </w:rPr>
  </w:style>
  <w:style w:type="character" w:customStyle="1" w:styleId="BoldandItalics">
    <w:name w:val="Bold and Italics"/>
    <w:qFormat/>
    <w:rsid w:val="007A4D12"/>
    <w:rPr>
      <w:b/>
      <w:i/>
      <w:u w:val="none"/>
    </w:rPr>
  </w:style>
  <w:style w:type="paragraph" w:styleId="BalloonText">
    <w:name w:val="Balloon Text"/>
    <w:basedOn w:val="Normal"/>
    <w:link w:val="BalloonTextChar"/>
    <w:rsid w:val="007A4D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A4D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A4D1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A4D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A4D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A4D1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3039</Characters>
  <Application>Microsoft Office Word</Application>
  <DocSecurity>0</DocSecurity>
  <Lines>108</Lines>
  <Paragraphs>65</Paragraphs>
  <ScaleCrop>false</ScaleCrop>
  <Company>Author-it Software Corporation Ltd.</Company>
  <LinksUpToDate>false</LinksUpToDate>
  <CharactersWithSpaces>3449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FNS40615 Certificate IV in Accounting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2015-04-22T23:36:23Z</dcterms:created>
  <dcterms:modified xsi:type="dcterms:W3CDTF">2015-04-22T03:27:00Z</dcterms:modified>
</cp:coreProperties>
</file>