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BCC" w:rsidP="006B0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FNS40222 Certificate IV in Accounting and Bookkeeping</w:t>
      </w:r>
      <w:r>
        <w:fldChar w:fldCharType="end"/>
      </w:r>
    </w:p>
    <w:p w:rsidR="006B0BCC" w:rsidP="006B0BCC">
      <w:pPr>
        <w:pStyle w:val="Version"/>
        <w:sectPr w:rsidSect="002E13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E13EC" w:rsidP="002E13EC">
      <w:pPr>
        <w:pStyle w:val="SuperHeading"/>
      </w:pPr>
      <w:r w:rsidRPr="002E13EC">
        <w:t>FNS40222 Certificate IV in Accounting and Bookkeeping</w:t>
      </w:r>
    </w:p>
    <w:p w:rsidR="00000000" w:rsidRPr="002E13EC" w:rsidP="002E13EC">
      <w:pPr>
        <w:pStyle w:val="Heading1"/>
      </w:pPr>
      <w:bookmarkStart w:id="1" w:name="O_1245995"/>
      <w:bookmarkEnd w:id="1"/>
      <w:r w:rsidRPr="002E13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E1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3EC" w:rsidP="002E13EC">
            <w:pPr>
              <w:pStyle w:val="BodyText"/>
            </w:pPr>
            <w:r w:rsidRPr="002E13E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3EC">
            <w:pPr>
              <w:pStyle w:val="BodyText"/>
              <w:rPr>
                <w:lang w:val="en-NZ"/>
              </w:rPr>
            </w:pPr>
            <w:r w:rsidRPr="002E13EC">
              <w:rPr>
                <w:rStyle w:val="SpecialBold"/>
              </w:rPr>
              <w:t>Comments</w:t>
            </w:r>
          </w:p>
        </w:tc>
      </w:tr>
      <w:tr w:rsidTr="002E1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3EC">
            <w:pPr>
              <w:pStyle w:val="BodyText"/>
              <w:rPr>
                <w:lang w:val="en-NZ"/>
              </w:rPr>
            </w:pPr>
            <w:r w:rsidRPr="002E13EC">
              <w:t>Release 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3EC" w:rsidP="002E13EC">
            <w:pPr>
              <w:pStyle w:val="BodyText"/>
            </w:pPr>
            <w:r w:rsidRPr="002E13EC">
              <w:t>This version first released with the FNS Financial Services Training Package Version 8.1.</w:t>
            </w:r>
          </w:p>
          <w:p w:rsidR="00000000" w:rsidP="002E13EC">
            <w:pPr>
              <w:pStyle w:val="BodyText"/>
              <w:rPr>
                <w:lang w:val="en-NZ"/>
              </w:rPr>
            </w:pPr>
            <w:r w:rsidRPr="002E13EC">
              <w:t>Unit FNSACC426 Set up and operate computerised accounting systems removed from the elective bank o</w:t>
            </w:r>
            <w:r w:rsidRPr="002E13EC">
              <w:t>f units.</w:t>
            </w:r>
          </w:p>
        </w:tc>
      </w:tr>
      <w:tr w:rsidTr="002E1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3EC">
            <w:pPr>
              <w:pStyle w:val="BodyText"/>
              <w:rPr>
                <w:lang w:val="en-NZ"/>
              </w:rPr>
            </w:pPr>
            <w:r w:rsidRPr="002E13E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3EC" w:rsidP="002E13EC">
            <w:pPr>
              <w:pStyle w:val="BodyText"/>
            </w:pPr>
            <w:r w:rsidRPr="002E13EC">
              <w:t>This version first released with the FNS Financial Services Training Package Version 8.0.</w:t>
            </w:r>
          </w:p>
          <w:p w:rsidR="00000000" w:rsidRPr="002E13EC" w:rsidP="002E13EC">
            <w:pPr>
              <w:pStyle w:val="BodyText"/>
            </w:pPr>
            <w:r w:rsidRPr="002E13EC">
              <w:t>Supersedes and is equivalent to FNS40217 Certificate IV in Accounting and Bookkeeping.</w:t>
            </w:r>
          </w:p>
        </w:tc>
      </w:tr>
    </w:tbl>
    <w:p w:rsidR="00000000" w:rsidRPr="002E13EC" w:rsidP="002E13EC">
      <w:pPr>
        <w:pStyle w:val="BodyText"/>
      </w:pPr>
    </w:p>
    <w:p w:rsidR="00000000" w:rsidRPr="002E13EC" w:rsidP="002E13EC">
      <w:pPr>
        <w:pStyle w:val="AllowPageBreak"/>
      </w:pPr>
    </w:p>
    <w:p w:rsidR="00000000" w:rsidRPr="002E13EC" w:rsidP="002E13EC">
      <w:pPr>
        <w:pStyle w:val="Heading1"/>
      </w:pPr>
      <w:bookmarkStart w:id="2" w:name="O_1245994"/>
      <w:bookmarkEnd w:id="2"/>
      <w:r w:rsidRPr="002E13EC">
        <w:t>Qualification Description</w:t>
      </w:r>
    </w:p>
    <w:p w:rsidR="00000000" w:rsidRPr="002E13EC" w:rsidP="006B0BCC">
      <w:pPr>
        <w:pStyle w:val="BodyText"/>
      </w:pPr>
      <w:r w:rsidRPr="002E13EC">
        <w:t>This qualifi</w:t>
      </w:r>
      <w:r w:rsidRPr="002E13EC">
        <w:t>cation reflects the role of individuals in the accounting and bookkeeping industry, including business activity statement (BAS) agents and contract bookkeepers; and of those employees performing bookkeeping tasks for organisations in a range of industries.</w:t>
      </w:r>
      <w:r w:rsidRPr="002E13EC">
        <w:t xml:space="preserve"> It includes preparing and lodging business and instalment activity statements, data processing, monthly reconciliations, preparing budgets, preparing reports on financial performance and the position of the business, preparing end-of-year adjustments, and</w:t>
      </w:r>
      <w:r w:rsidRPr="002E13EC">
        <w:t xml:space="preserve"> finalising financial records after year-end. Dealing with the Commissioner of Taxation on behalf of a taxpayer in relation to activity statements and other lodgement matters is also a key component of the role that this qualification reflects. Individuals</w:t>
      </w:r>
      <w:r w:rsidRPr="002E13EC">
        <w:t xml:space="preserve"> in these roles apply theoretical and specialist skills and knowledge to work autonomously, and exercise judgement in completing routine and non-routine activities.</w:t>
      </w:r>
    </w:p>
    <w:p w:rsidR="00000000" w:rsidRPr="002E13EC" w:rsidP="002E13EC">
      <w:pPr>
        <w:pStyle w:val="Heading3"/>
      </w:pPr>
      <w:r w:rsidRPr="002E13EC">
        <w:t>Licensing, legislative, regulatory or certification considerations</w:t>
      </w:r>
    </w:p>
    <w:p w:rsidR="00000000" w:rsidRPr="002E13EC" w:rsidP="006B0BCC">
      <w:pPr>
        <w:pStyle w:val="BodyText"/>
      </w:pPr>
      <w:r w:rsidRPr="002E13EC">
        <w:t>Work functions in the oc</w:t>
      </w:r>
      <w:r w:rsidRPr="002E13EC">
        <w:t>cupational areas where this qualification may be used are subject to regulatory requirements. Refer to the relevant regulator for specific guidance on requirements.</w:t>
      </w:r>
    </w:p>
    <w:p w:rsidR="00000000" w:rsidRPr="002E13EC" w:rsidP="006B0BCC">
      <w:pPr>
        <w:pStyle w:val="BodyText"/>
      </w:pPr>
      <w:r w:rsidRPr="002E13EC">
        <w:t>Persons providing a BAS service for a fee or other reward must be registered by the Tax Pra</w:t>
      </w:r>
      <w:r w:rsidRPr="002E13EC">
        <w:t>ctitioners Board (TPB) and this qualification is currently cited as meeting the TPB education requirements for registration as a BAS agent. Other requirements apply, including a designated period of experience. Persons seeking BAS agent registration should</w:t>
      </w:r>
      <w:r w:rsidRPr="002E13EC">
        <w:t xml:space="preserve"> check current registration requirements with the TPB, as registration requirements are reviewed regularly.</w:t>
      </w:r>
    </w:p>
    <w:p w:rsidR="00000000" w:rsidRPr="002E13EC" w:rsidP="002E13EC">
      <w:pPr>
        <w:pStyle w:val="Heading1"/>
      </w:pPr>
      <w:bookmarkStart w:id="3" w:name="O_1245993"/>
      <w:bookmarkEnd w:id="3"/>
      <w:r w:rsidRPr="002E13EC">
        <w:t>Entry Requirements</w:t>
      </w:r>
    </w:p>
    <w:p w:rsidR="00000000" w:rsidRPr="002E13EC" w:rsidP="006B0BCC">
      <w:pPr>
        <w:pStyle w:val="BodyText"/>
      </w:pPr>
      <w:r w:rsidRPr="002E13EC">
        <w:t>Nil</w:t>
      </w:r>
    </w:p>
    <w:p w:rsidR="00000000" w:rsidRPr="002E13EC" w:rsidP="002E13EC">
      <w:pPr>
        <w:pStyle w:val="Heading1"/>
      </w:pPr>
      <w:bookmarkStart w:id="4" w:name="O_1245992"/>
      <w:bookmarkEnd w:id="4"/>
      <w:r w:rsidRPr="002E13EC">
        <w:t>Packaging Rules</w:t>
      </w:r>
    </w:p>
    <w:p w:rsidR="00000000" w:rsidRPr="002E13EC" w:rsidP="002E13EC">
      <w:pPr>
        <w:pStyle w:val="BodyTextBold"/>
      </w:pPr>
      <w:r w:rsidRPr="002E13EC">
        <w:t>Total number of units = 13</w:t>
      </w:r>
    </w:p>
    <w:p w:rsidR="00000000" w:rsidRPr="002E13EC" w:rsidP="006B0BCC">
      <w:pPr>
        <w:pStyle w:val="List"/>
      </w:pPr>
      <w:r w:rsidRPr="002E13EC">
        <w:rPr>
          <w:rStyle w:val="SpecialBold"/>
        </w:rPr>
        <w:t>10 core units</w:t>
      </w:r>
      <w:r w:rsidRPr="002E13EC">
        <w:t xml:space="preserve"> plus</w:t>
      </w:r>
    </w:p>
    <w:p w:rsidR="00000000" w:rsidRPr="002E13EC" w:rsidP="006B0BCC">
      <w:pPr>
        <w:pStyle w:val="List"/>
      </w:pPr>
      <w:r w:rsidRPr="002E13EC">
        <w:rPr>
          <w:rStyle w:val="SpecialBold"/>
        </w:rPr>
        <w:t>3 elective units</w:t>
      </w:r>
      <w:r w:rsidRPr="002E13EC">
        <w:t>, of which:</w:t>
      </w:r>
    </w:p>
    <w:p w:rsidR="00000000" w:rsidRPr="002E13EC" w:rsidP="002E13EC">
      <w:pPr>
        <w:pStyle w:val="ListBullet"/>
      </w:pPr>
      <w:r w:rsidRPr="002E13EC">
        <w:t>at least 2 must be from the elective units listed below</w:t>
      </w:r>
    </w:p>
    <w:p w:rsidR="00000000" w:rsidRPr="002E13EC" w:rsidP="002E13EC">
      <w:pPr>
        <w:pStyle w:val="ListBullet"/>
      </w:pPr>
      <w:r w:rsidRPr="002E13EC">
        <w:t>up to 1 may be from this qualification or any currently endorsed Certificate III or above training package qualification or accredited course.</w:t>
      </w:r>
    </w:p>
    <w:p w:rsidR="00000000" w:rsidRPr="002E13EC" w:rsidP="002E13EC">
      <w:pPr>
        <w:pStyle w:val="BodyText"/>
      </w:pPr>
    </w:p>
    <w:p w:rsidR="00000000" w:rsidRPr="002E13EC" w:rsidP="006B0BCC">
      <w:pPr>
        <w:pStyle w:val="BodyText"/>
      </w:pPr>
      <w:r w:rsidRPr="002E13EC">
        <w:t>Elective units must be relevant to the work</w:t>
      </w:r>
      <w:r w:rsidRPr="002E13EC">
        <w:t xml:space="preserve"> environment and the qualification, maintain the overall integrity of the AQF alignment, not duplicate the outcome of another unit chosen for the qualification, and contribute to a valid industry-supported vocational outcome.</w:t>
      </w:r>
    </w:p>
    <w:p w:rsidR="00000000" w:rsidRPr="002E13EC" w:rsidP="002E13EC">
      <w:pPr>
        <w:pStyle w:val="Heading3"/>
      </w:pPr>
      <w:r w:rsidRPr="002E13EC">
        <w:t>Core units</w:t>
      </w:r>
    </w:p>
    <w:p w:rsidR="00000000" w:rsidRPr="002E13EC" w:rsidP="002E13EC">
      <w:pPr>
        <w:pStyle w:val="List"/>
      </w:pPr>
      <w:r w:rsidRPr="002E13EC">
        <w:t>BSBTEC302 Design an</w:t>
      </w:r>
      <w:r w:rsidRPr="002E13EC">
        <w:t>d produce spreadsheets</w:t>
      </w:r>
    </w:p>
    <w:p w:rsidR="00000000" w:rsidRPr="002E13EC" w:rsidP="002E13EC">
      <w:pPr>
        <w:pStyle w:val="List"/>
      </w:pPr>
      <w:r w:rsidRPr="002E13EC">
        <w:t>FNSACC321 Process financial transactions and extract interim reports</w:t>
      </w:r>
    </w:p>
    <w:p w:rsidR="00000000" w:rsidRPr="002E13EC" w:rsidP="002E13EC">
      <w:pPr>
        <w:pStyle w:val="List"/>
      </w:pPr>
      <w:r w:rsidRPr="002E13EC">
        <w:t>FNSACC322 Administer subsidiary accounts and ledgers</w:t>
      </w:r>
    </w:p>
    <w:p w:rsidR="00000000" w:rsidRPr="002E13EC" w:rsidP="002E13EC">
      <w:pPr>
        <w:pStyle w:val="List"/>
      </w:pPr>
      <w:r w:rsidRPr="002E13EC">
        <w:t>FNSACC412 Prepare operational budgets</w:t>
      </w:r>
    </w:p>
    <w:p w:rsidR="00000000" w:rsidRPr="002E13EC" w:rsidP="002E13EC">
      <w:pPr>
        <w:pStyle w:val="List"/>
      </w:pPr>
      <w:r w:rsidRPr="002E13EC">
        <w:t>FNSACC414 Prepare financial statements for non-reporting entities</w:t>
      </w:r>
    </w:p>
    <w:p w:rsidR="00000000" w:rsidRPr="002E13EC" w:rsidP="002E13EC">
      <w:pPr>
        <w:pStyle w:val="List"/>
      </w:pPr>
      <w:r w:rsidRPr="002E13EC">
        <w:t>FNSACC4</w:t>
      </w:r>
      <w:r w:rsidRPr="002E13EC">
        <w:t>18 Work effectively in the accounting and bookkeeping industry</w:t>
      </w:r>
    </w:p>
    <w:p w:rsidR="00000000" w:rsidRPr="002E13EC" w:rsidP="002E13EC">
      <w:pPr>
        <w:pStyle w:val="List"/>
      </w:pPr>
      <w:r w:rsidRPr="002E13EC">
        <w:t>FNSACC421 Prepare financial reports</w:t>
      </w:r>
    </w:p>
    <w:p w:rsidR="00000000" w:rsidRPr="002E13EC" w:rsidP="002E13EC">
      <w:pPr>
        <w:pStyle w:val="List"/>
      </w:pPr>
      <w:r w:rsidRPr="002E13EC">
        <w:t>FNSACC426 Set up and operate computerised accounting systems</w:t>
      </w:r>
    </w:p>
    <w:p w:rsidR="00000000" w:rsidRPr="002E13EC" w:rsidP="002E13EC">
      <w:pPr>
        <w:pStyle w:val="List"/>
      </w:pPr>
      <w:r w:rsidRPr="002E13EC">
        <w:t>FNSTPB411 Complete business activity and instalment activity statements</w:t>
      </w:r>
    </w:p>
    <w:p w:rsidR="00000000" w:rsidRPr="002E13EC" w:rsidP="002E13EC">
      <w:pPr>
        <w:pStyle w:val="List"/>
      </w:pPr>
      <w:r w:rsidRPr="002E13EC">
        <w:t>FNSTPB412 Establish and maintain payroll systems</w:t>
      </w:r>
    </w:p>
    <w:p w:rsidR="00000000" w:rsidRPr="002E13EC" w:rsidP="002E13EC">
      <w:pPr>
        <w:pStyle w:val="Heading3"/>
      </w:pPr>
      <w:r w:rsidRPr="002E13EC">
        <w:t>Elective units</w:t>
      </w:r>
    </w:p>
    <w:p w:rsidR="00000000" w:rsidRPr="002E13EC" w:rsidP="002E13EC">
      <w:pPr>
        <w:pStyle w:val="List"/>
      </w:pPr>
      <w:r w:rsidRPr="002E13EC">
        <w:t>BSBESB402 Establish legal and risk management requirements of new business ventures</w:t>
      </w:r>
    </w:p>
    <w:p w:rsidR="00000000" w:rsidRPr="002E13EC" w:rsidP="002E13EC">
      <w:pPr>
        <w:pStyle w:val="List"/>
      </w:pPr>
      <w:r w:rsidRPr="002E13EC">
        <w:t>BSBESB403 Plan finances for new business ventures</w:t>
      </w:r>
    </w:p>
    <w:p w:rsidR="00000000" w:rsidRPr="002E13EC" w:rsidP="002E13EC">
      <w:pPr>
        <w:pStyle w:val="List"/>
      </w:pPr>
      <w:r w:rsidRPr="002E13EC">
        <w:t xml:space="preserve">BSBESB406 Establish operational strategies and procedures </w:t>
      </w:r>
      <w:r w:rsidRPr="002E13EC">
        <w:t>for new business ventures</w:t>
      </w:r>
    </w:p>
    <w:p w:rsidR="00000000" w:rsidRPr="002E13EC" w:rsidP="002E13EC">
      <w:pPr>
        <w:pStyle w:val="List"/>
      </w:pPr>
      <w:r w:rsidRPr="002E13EC">
        <w:t>BSBOPS304 Deliver and monitor a service to customers</w:t>
      </w:r>
    </w:p>
    <w:p w:rsidR="00000000" w:rsidRPr="002E13EC" w:rsidP="002E13EC">
      <w:pPr>
        <w:pStyle w:val="List"/>
      </w:pPr>
      <w:r w:rsidRPr="002E13EC">
        <w:t>BSBOPS404 Implement customer service strategies</w:t>
      </w:r>
    </w:p>
    <w:p w:rsidR="00000000" w:rsidRPr="002E13EC" w:rsidP="002E13EC">
      <w:pPr>
        <w:pStyle w:val="List"/>
      </w:pPr>
      <w:r w:rsidRPr="002E13EC">
        <w:t>BSBPEF501 Manage personal and professional development</w:t>
      </w:r>
    </w:p>
    <w:p w:rsidR="00000000" w:rsidRPr="002E13EC" w:rsidP="002E13EC">
      <w:pPr>
        <w:pStyle w:val="List"/>
      </w:pPr>
      <w:r w:rsidRPr="002E13EC">
        <w:t>BSBTEC301 Design and produce business documents</w:t>
      </w:r>
    </w:p>
    <w:p w:rsidR="00000000" w:rsidRPr="002E13EC" w:rsidP="002E13EC">
      <w:pPr>
        <w:pStyle w:val="List"/>
      </w:pPr>
      <w:r w:rsidRPr="002E13EC">
        <w:t>BSBTEC402 Design and produ</w:t>
      </w:r>
      <w:r w:rsidRPr="002E13EC">
        <w:t>ce complex spreadsheets</w:t>
      </w:r>
    </w:p>
    <w:p w:rsidR="00000000" w:rsidRPr="002E13EC" w:rsidP="002E13EC">
      <w:pPr>
        <w:pStyle w:val="List"/>
      </w:pPr>
      <w:r w:rsidRPr="002E13EC">
        <w:t>BSBTEC404 Use digital technologies to collaborate in a work environment</w:t>
      </w:r>
    </w:p>
    <w:p w:rsidR="00000000" w:rsidRPr="002E13EC" w:rsidP="002E13EC">
      <w:pPr>
        <w:pStyle w:val="List"/>
      </w:pPr>
      <w:r w:rsidRPr="002E13EC">
        <w:t>BSBWRT311 Write simple documents</w:t>
      </w:r>
    </w:p>
    <w:p w:rsidR="00000000" w:rsidRPr="002E13EC" w:rsidP="002E13EC">
      <w:pPr>
        <w:pStyle w:val="List"/>
      </w:pPr>
      <w:r w:rsidRPr="002E13EC">
        <w:t>FNSACC323 Perform financial calculations</w:t>
      </w:r>
    </w:p>
    <w:p w:rsidR="00000000" w:rsidRPr="002E13EC" w:rsidP="002E13EC">
      <w:pPr>
        <w:pStyle w:val="List"/>
      </w:pPr>
      <w:r w:rsidRPr="002E13EC">
        <w:t>FNSACC405 Maintain inventory records</w:t>
      </w:r>
    </w:p>
    <w:p w:rsidR="00000000" w:rsidRPr="002E13EC" w:rsidP="002E13EC">
      <w:pPr>
        <w:pStyle w:val="List"/>
      </w:pPr>
      <w:r w:rsidRPr="002E13EC">
        <w:t>FNSACC407 Produce job costing information</w:t>
      </w:r>
    </w:p>
    <w:p w:rsidR="00000000" w:rsidRPr="002E13EC" w:rsidP="002E13EC">
      <w:pPr>
        <w:pStyle w:val="List"/>
      </w:pPr>
      <w:r w:rsidRPr="002E13EC">
        <w:t>FNSACC4</w:t>
      </w:r>
      <w:r w:rsidRPr="002E13EC">
        <w:t>11 Process business tax requirements</w:t>
      </w:r>
    </w:p>
    <w:p w:rsidR="00000000" w:rsidRPr="002E13EC" w:rsidP="002E13EC">
      <w:pPr>
        <w:pStyle w:val="List"/>
      </w:pPr>
      <w:r w:rsidRPr="002E13EC">
        <w:t>FNSACC413 Make decisions in a legal context</w:t>
      </w:r>
    </w:p>
    <w:p w:rsidR="00000000" w:rsidRPr="002E13EC" w:rsidP="002E13EC">
      <w:pPr>
        <w:pStyle w:val="List"/>
      </w:pPr>
      <w:r w:rsidRPr="002E13EC">
        <w:t>FNSACM411 Authorise valid expense payments</w:t>
      </w:r>
    </w:p>
    <w:p w:rsidR="00000000" w:rsidRPr="002E13EC" w:rsidP="002E13EC">
      <w:pPr>
        <w:pStyle w:val="List"/>
      </w:pPr>
      <w:r w:rsidRPr="002E13EC">
        <w:t>FNSORG506 Prepare financial forecasts and projections</w:t>
      </w:r>
    </w:p>
    <w:p w:rsidR="00000000" w:rsidRPr="002E13EC" w:rsidP="002E13EC">
      <w:pPr>
        <w:pStyle w:val="List"/>
      </w:pPr>
      <w:r w:rsidRPr="002E13EC">
        <w:t>FNSORG515 Prepare financial reports to meet statutory requirements</w:t>
      </w:r>
    </w:p>
    <w:p w:rsidR="00000000" w:rsidRPr="002E13EC" w:rsidP="002E13EC">
      <w:pPr>
        <w:pStyle w:val="List"/>
      </w:pPr>
      <w:r w:rsidRPr="002E13EC">
        <w:t>FNSPAY511 P</w:t>
      </w:r>
      <w:r w:rsidRPr="002E13EC">
        <w:t>rocess salary packaging arrangements and additional allowances in payroll</w:t>
      </w:r>
    </w:p>
    <w:p w:rsidR="00000000" w:rsidRPr="002E13EC" w:rsidP="002E13EC">
      <w:pPr>
        <w:pStyle w:val="List"/>
      </w:pPr>
      <w:r w:rsidRPr="002E13EC">
        <w:t>FNSPAY512 Process superannuation payments in payroll</w:t>
      </w:r>
    </w:p>
    <w:p w:rsidR="00000000" w:rsidRPr="002E13EC" w:rsidP="002E13EC">
      <w:pPr>
        <w:pStyle w:val="List"/>
      </w:pPr>
      <w:r w:rsidRPr="002E13EC">
        <w:t>FNSPAY513 Process complex employee terminations in payroll</w:t>
      </w:r>
    </w:p>
    <w:p w:rsidR="00000000" w:rsidRPr="002E13EC" w:rsidP="002E13EC">
      <w:pPr>
        <w:pStyle w:val="List"/>
      </w:pPr>
      <w:r w:rsidRPr="002E13EC">
        <w:t>FNSPAY514 Interpret and apply knowledge of industrial regulations rele</w:t>
      </w:r>
      <w:r w:rsidRPr="002E13EC">
        <w:t>vant to payroll</w:t>
      </w:r>
    </w:p>
    <w:p w:rsidR="00000000" w:rsidRPr="002E13EC" w:rsidP="002E13EC">
      <w:pPr>
        <w:pStyle w:val="List"/>
      </w:pPr>
      <w:r w:rsidRPr="002E13EC">
        <w:t>FNSPAY515 Interpret and apply knowledge of taxation systems relevant to payroll</w:t>
      </w:r>
    </w:p>
    <w:p w:rsidR="00000000" w:rsidRPr="002E13EC" w:rsidP="002E13EC">
      <w:pPr>
        <w:pStyle w:val="Heading1"/>
      </w:pPr>
      <w:bookmarkStart w:id="5" w:name="O_1245991"/>
      <w:bookmarkEnd w:id="5"/>
      <w:r w:rsidRPr="002E13EC">
        <w:t>Qualification Mapping Information</w:t>
      </w:r>
    </w:p>
    <w:p w:rsidR="00000000" w:rsidRPr="002E13EC" w:rsidP="006B0BCC">
      <w:pPr>
        <w:pStyle w:val="BodyText"/>
      </w:pPr>
      <w:r w:rsidRPr="002E13EC">
        <w:t>Supersedes and is equivalent to FNS40217 Certificate IV in Accounting and Bookkeeping.</w:t>
      </w:r>
    </w:p>
    <w:p w:rsidR="00000000" w:rsidRPr="002E13EC" w:rsidP="002E13EC">
      <w:pPr>
        <w:pStyle w:val="Heading1"/>
      </w:pPr>
      <w:bookmarkStart w:id="6" w:name="O_1245996"/>
      <w:bookmarkEnd w:id="6"/>
      <w:r w:rsidRPr="002E13EC">
        <w:t>Links</w:t>
      </w:r>
    </w:p>
    <w:p w:rsidR="00000000" w:rsidRPr="002E13EC" w:rsidP="006B0BCC">
      <w:pPr>
        <w:pStyle w:val="BodyText"/>
      </w:pPr>
      <w:r w:rsidRPr="002E13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17E4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E13EC" w:rsidP="002E13EC"/>
    <w:sectPr w:rsidSect="002E13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3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3EC" w:rsidRPr="006B0BCC" w:rsidP="006B0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3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CC" w:rsidP="002E13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0BCC" w:rsidP="002E13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0BCC" w:rsidP="002E13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3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3EC" w:rsidRPr="006B0BCC" w:rsidP="006B0B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3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CC" w:rsidRPr="002D2AF8" w:rsidP="002E13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FNS40222 Certificate IV in Accounting and Bookkeeping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2022</w:t>
    </w:r>
    <w:r>
      <w:fldChar w:fldCharType="end"/>
    </w:r>
  </w:p>
  <w:p w:rsidR="006B0BCC" w:rsidP="002E13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487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90A0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3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3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3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3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3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3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3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3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3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3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3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3EC"/>
  </w:style>
  <w:style w:type="character" w:customStyle="1" w:styleId="Heading1Char">
    <w:name w:val="Heading 1 Char"/>
    <w:basedOn w:val="DefaultParagraphFont"/>
    <w:link w:val="Heading1"/>
    <w:rsid w:val="002E13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2E13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2E13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3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13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13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13EC"/>
    <w:rPr>
      <w:b/>
      <w:spacing w:val="0"/>
    </w:rPr>
  </w:style>
  <w:style w:type="paragraph" w:customStyle="1" w:styleId="SuperHeading">
    <w:name w:val="SuperHeading"/>
    <w:basedOn w:val="Normal"/>
    <w:rsid w:val="002E13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3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13EC"/>
    <w:rPr>
      <w:b/>
    </w:rPr>
  </w:style>
  <w:style w:type="character" w:customStyle="1" w:styleId="Heading2Char">
    <w:name w:val="Heading 2 Char"/>
    <w:basedOn w:val="DefaultParagraphFont"/>
    <w:link w:val="Heading2"/>
    <w:rsid w:val="002E13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2E13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3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3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3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3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3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3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3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3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3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3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3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13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3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3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3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13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13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3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3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3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3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3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3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3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3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3EC"/>
    <w:rPr>
      <w:i/>
    </w:rPr>
  </w:style>
  <w:style w:type="paragraph" w:styleId="Caption">
    <w:name w:val="caption"/>
    <w:basedOn w:val="BodyText"/>
    <w:next w:val="Normal"/>
    <w:qFormat/>
    <w:rsid w:val="002E13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3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3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3EC"/>
  </w:style>
  <w:style w:type="paragraph" w:styleId="TableofFigures">
    <w:name w:val="table of figures"/>
    <w:basedOn w:val="Normal"/>
    <w:next w:val="Normal"/>
    <w:semiHidden/>
    <w:rsid w:val="002E13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3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13EC"/>
    <w:rPr>
      <w:rFonts w:ascii="Wingdings" w:hAnsi="Wingdings"/>
    </w:rPr>
  </w:style>
  <w:style w:type="paragraph" w:customStyle="1" w:styleId="TableHeading">
    <w:name w:val="Table Heading"/>
    <w:basedOn w:val="HeadingBase"/>
    <w:rsid w:val="002E13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3EC"/>
    <w:rPr>
      <w:color w:val="0033CC"/>
      <w:u w:val="none"/>
    </w:rPr>
  </w:style>
  <w:style w:type="paragraph" w:customStyle="1" w:styleId="BodyTextRight">
    <w:name w:val="Body Text Right"/>
    <w:basedOn w:val="BodyText"/>
    <w:rsid w:val="002E13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3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3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3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3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3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3EC"/>
    <w:rPr>
      <w:sz w:val="32"/>
    </w:rPr>
  </w:style>
  <w:style w:type="paragraph" w:customStyle="1" w:styleId="HeadingProcedure">
    <w:name w:val="Heading Procedure"/>
    <w:basedOn w:val="HeadingBase"/>
    <w:next w:val="Normal"/>
    <w:rsid w:val="002E13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3EC"/>
    <w:pPr>
      <w:spacing w:before="60" w:after="60"/>
    </w:pPr>
  </w:style>
  <w:style w:type="paragraph" w:styleId="ListContinue">
    <w:name w:val="List Continue"/>
    <w:basedOn w:val="List"/>
    <w:rsid w:val="002E13EC"/>
    <w:pPr>
      <w:ind w:firstLine="0"/>
    </w:pPr>
  </w:style>
  <w:style w:type="paragraph" w:customStyle="1" w:styleId="ListNote">
    <w:name w:val="List Note"/>
    <w:basedOn w:val="List"/>
    <w:rsid w:val="002E13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3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3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3EC"/>
    <w:rPr>
      <w:rFonts w:ascii="Courier New" w:hAnsi="Courier New"/>
    </w:rPr>
  </w:style>
  <w:style w:type="paragraph" w:customStyle="1" w:styleId="NoteBullet">
    <w:name w:val="Note Bullet"/>
    <w:basedOn w:val="Note"/>
    <w:rsid w:val="002E13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3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3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3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3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13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3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3EC"/>
    <w:rPr>
      <w:b/>
      <w:smallCaps/>
    </w:rPr>
  </w:style>
  <w:style w:type="paragraph" w:customStyle="1" w:styleId="TableListNumber">
    <w:name w:val="Table List Number"/>
    <w:basedOn w:val="ListNumber"/>
    <w:rsid w:val="002E13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3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3EC"/>
    <w:pPr>
      <w:numPr>
        <w:numId w:val="8"/>
      </w:numPr>
    </w:pPr>
  </w:style>
  <w:style w:type="paragraph" w:customStyle="1" w:styleId="ListAlpha2">
    <w:name w:val="List Alpha 2"/>
    <w:basedOn w:val="List2"/>
    <w:rsid w:val="002E13EC"/>
    <w:pPr>
      <w:numPr>
        <w:numId w:val="7"/>
      </w:numPr>
    </w:pPr>
  </w:style>
  <w:style w:type="paragraph" w:styleId="List2">
    <w:name w:val="List 2"/>
    <w:basedOn w:val="BodyText"/>
    <w:rsid w:val="002E13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3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3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3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3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3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13EC"/>
    <w:pPr>
      <w:numPr>
        <w:numId w:val="3"/>
      </w:numPr>
    </w:pPr>
  </w:style>
  <w:style w:type="paragraph" w:styleId="ListContinue2">
    <w:name w:val="List Continue 2"/>
    <w:basedOn w:val="List2"/>
    <w:rsid w:val="002E13EC"/>
    <w:pPr>
      <w:ind w:firstLine="0"/>
    </w:pPr>
  </w:style>
  <w:style w:type="paragraph" w:styleId="ListContinue3">
    <w:name w:val="List Continue 3"/>
    <w:basedOn w:val="List3"/>
    <w:rsid w:val="002E13EC"/>
    <w:pPr>
      <w:ind w:left="1021" w:firstLine="0"/>
    </w:pPr>
  </w:style>
  <w:style w:type="paragraph" w:styleId="ListContinue4">
    <w:name w:val="List Continue 4"/>
    <w:basedOn w:val="List4"/>
    <w:rsid w:val="002E13EC"/>
    <w:pPr>
      <w:ind w:firstLine="0"/>
    </w:pPr>
  </w:style>
  <w:style w:type="paragraph" w:styleId="ListContinue5">
    <w:name w:val="List Continue 5"/>
    <w:basedOn w:val="List5"/>
    <w:rsid w:val="002E13EC"/>
    <w:pPr>
      <w:ind w:firstLine="0"/>
    </w:pPr>
  </w:style>
  <w:style w:type="paragraph" w:styleId="ListNumber3">
    <w:name w:val="List Number 3"/>
    <w:basedOn w:val="List3"/>
    <w:rsid w:val="002E13EC"/>
    <w:pPr>
      <w:numPr>
        <w:numId w:val="4"/>
      </w:numPr>
    </w:pPr>
  </w:style>
  <w:style w:type="paragraph" w:styleId="ListNumber4">
    <w:name w:val="List Number 4"/>
    <w:basedOn w:val="List4"/>
    <w:rsid w:val="002E13EC"/>
    <w:pPr>
      <w:numPr>
        <w:numId w:val="5"/>
      </w:numPr>
    </w:pPr>
  </w:style>
  <w:style w:type="paragraph" w:styleId="ListNumber5">
    <w:name w:val="List Number 5"/>
    <w:basedOn w:val="List5"/>
    <w:rsid w:val="002E13EC"/>
    <w:pPr>
      <w:numPr>
        <w:numId w:val="6"/>
      </w:numPr>
    </w:pPr>
  </w:style>
  <w:style w:type="paragraph" w:styleId="BlockText">
    <w:name w:val="Block Text"/>
    <w:basedOn w:val="Normal"/>
    <w:rsid w:val="002E13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3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3EC"/>
    <w:rPr>
      <w:sz w:val="16"/>
      <w:vertAlign w:val="superscript"/>
    </w:rPr>
  </w:style>
  <w:style w:type="character" w:customStyle="1" w:styleId="Symbols">
    <w:name w:val="Symbols"/>
    <w:basedOn w:val="DefaultParagraphFont"/>
    <w:rsid w:val="002E13EC"/>
    <w:rPr>
      <w:rFonts w:ascii="Symbol" w:hAnsi="Symbol"/>
    </w:rPr>
  </w:style>
  <w:style w:type="character" w:customStyle="1" w:styleId="MenuOptions">
    <w:name w:val="Menu Options"/>
    <w:basedOn w:val="DefaultParagraphFont"/>
    <w:rsid w:val="002E13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3EC"/>
    <w:rPr>
      <w:b/>
    </w:rPr>
  </w:style>
  <w:style w:type="character" w:customStyle="1" w:styleId="Underlined">
    <w:name w:val="Underlined"/>
    <w:basedOn w:val="DefaultParagraphFont"/>
    <w:rsid w:val="002E13EC"/>
    <w:rPr>
      <w:u w:val="single"/>
    </w:rPr>
  </w:style>
  <w:style w:type="paragraph" w:customStyle="1" w:styleId="TableBodyTextRight">
    <w:name w:val="Table Body Text Right"/>
    <w:basedOn w:val="TableBodyText"/>
    <w:rsid w:val="002E13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3EC"/>
    <w:rPr>
      <w:sz w:val="18"/>
    </w:rPr>
  </w:style>
  <w:style w:type="paragraph" w:customStyle="1" w:styleId="BodySmallRight">
    <w:name w:val="Body Small Right"/>
    <w:basedOn w:val="BodyTextRight"/>
    <w:rsid w:val="002E13EC"/>
    <w:rPr>
      <w:sz w:val="18"/>
      <w:szCs w:val="18"/>
    </w:rPr>
  </w:style>
  <w:style w:type="paragraph" w:customStyle="1" w:styleId="MarginEdition">
    <w:name w:val="Margin Edition"/>
    <w:basedOn w:val="MarginNote"/>
    <w:rsid w:val="002E13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3EC"/>
    <w:rPr>
      <w:sz w:val="2"/>
      <w:szCs w:val="2"/>
    </w:rPr>
  </w:style>
  <w:style w:type="character" w:customStyle="1" w:styleId="Small">
    <w:name w:val="Small"/>
    <w:basedOn w:val="DefaultParagraphFont"/>
    <w:rsid w:val="002E13EC"/>
    <w:rPr>
      <w:sz w:val="16"/>
    </w:rPr>
  </w:style>
  <w:style w:type="paragraph" w:customStyle="1" w:styleId="WideTable">
    <w:name w:val="Wide Table"/>
    <w:basedOn w:val="Normal"/>
    <w:rsid w:val="002E13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3EC"/>
  </w:style>
  <w:style w:type="paragraph" w:styleId="Quote">
    <w:name w:val="Quote"/>
    <w:basedOn w:val="Heading1"/>
    <w:link w:val="QuoteChar"/>
    <w:qFormat/>
    <w:rsid w:val="002E13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3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3EC"/>
    <w:pPr>
      <w:pageBreakBefore/>
    </w:pPr>
  </w:style>
  <w:style w:type="paragraph" w:customStyle="1" w:styleId="Border">
    <w:name w:val="Border"/>
    <w:basedOn w:val="Normal"/>
    <w:qFormat/>
    <w:rsid w:val="002E13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3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3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3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3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3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3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3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3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3EC"/>
    <w:rPr>
      <w:u w:val="single"/>
    </w:rPr>
  </w:style>
  <w:style w:type="character" w:customStyle="1" w:styleId="BoldandItalics">
    <w:name w:val="Bold and Italics"/>
    <w:qFormat/>
    <w:rsid w:val="002E13EC"/>
    <w:rPr>
      <w:b/>
      <w:i/>
      <w:u w:val="none"/>
    </w:rPr>
  </w:style>
  <w:style w:type="paragraph" w:styleId="BalloonText">
    <w:name w:val="Balloon Text"/>
    <w:basedOn w:val="Normal"/>
    <w:link w:val="BalloonTextChar"/>
    <w:rsid w:val="002E1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3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3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3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3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3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3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0B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4478</Characters>
  <Application>Microsoft Office Word</Application>
  <DocSecurity>0</DocSecurity>
  <Lines>101</Lines>
  <Paragraphs>76</Paragraphs>
  <ScaleCrop>false</ScaleCrop>
  <Company>Author-it Software Corporation Ltd.</Company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FNS40222 Certificate IV in Accounting and Bookkeeping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2022-09-23T19:09:13Z</dcterms:created>
  <dcterms:modified xsi:type="dcterms:W3CDTF">2022-09-23T03:19:00Z</dcterms:modified>
</cp:coreProperties>
</file>