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3270" w:rsidP="00503270">
      <w:pPr>
        <w:pStyle w:val="Title"/>
      </w:pPr>
      <w:r>
        <w:fldChar w:fldCharType="begin"/>
      </w:r>
      <w:r>
        <w:instrText xml:space="preserve"> TITLE   \* MERGEFORMAT </w:instrText>
      </w:r>
      <w:r>
        <w:fldChar w:fldCharType="separate"/>
      </w:r>
      <w:r>
        <w:t>FNS30317 Certificate III</w:t>
      </w:r>
      <w:r>
        <w:t xml:space="preserve"> in Accounts Administration</w:t>
      </w:r>
      <w:r>
        <w:fldChar w:fldCharType="end"/>
      </w:r>
    </w:p>
    <w:p w:rsidR="00503270" w:rsidP="00503270">
      <w:pPr>
        <w:pStyle w:val="Version"/>
        <w:sectPr w:rsidSect="00DD516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5165" w:rsidP="00DD5165">
      <w:pPr>
        <w:pStyle w:val="SuperHeading"/>
      </w:pPr>
      <w:r w:rsidRPr="00DD5165">
        <w:t>FNS30317 Certificate III in Accounts Administration</w:t>
      </w:r>
    </w:p>
    <w:p w:rsidR="00000000" w:rsidRPr="00DD5165" w:rsidP="00DD5165">
      <w:pPr>
        <w:pStyle w:val="Heading1"/>
      </w:pPr>
      <w:bookmarkStart w:id="1" w:name="O_975999"/>
      <w:bookmarkEnd w:id="1"/>
      <w:r w:rsidRPr="00DD5165">
        <w:t>Modification History</w:t>
      </w:r>
    </w:p>
    <w:tbl>
      <w:tblPr>
        <w:tblW w:w="0" w:type="auto"/>
        <w:tblLayout w:type="fixed"/>
        <w:tblCellMar>
          <w:left w:w="62" w:type="dxa"/>
          <w:right w:w="62" w:type="dxa"/>
        </w:tblCellMar>
        <w:tblLook w:val="0000"/>
      </w:tblPr>
      <w:tblGrid>
        <w:gridCol w:w="924"/>
        <w:gridCol w:w="6168"/>
      </w:tblGrid>
      <w:tr w:rsidTr="00DD5165">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165" w:rsidP="00DD5165">
            <w:pPr>
              <w:pStyle w:val="BodyText"/>
            </w:pPr>
            <w:r w:rsidRPr="00DD5165">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5">
            <w:pPr>
              <w:pStyle w:val="BodyText"/>
              <w:rPr>
                <w:lang w:val="en-NZ"/>
              </w:rPr>
            </w:pPr>
            <w:r w:rsidRPr="00DD5165">
              <w:rPr>
                <w:rStyle w:val="SpecialBold"/>
              </w:rPr>
              <w:t>Comments</w:t>
            </w:r>
          </w:p>
        </w:tc>
      </w:tr>
      <w:tr w:rsidTr="00DD5165">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5">
            <w:pPr>
              <w:pStyle w:val="BodyText"/>
              <w:rPr>
                <w:lang w:val="en-NZ"/>
              </w:rPr>
            </w:pPr>
            <w:r w:rsidRPr="00DD5165">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165" w:rsidP="00DD5165">
            <w:pPr>
              <w:pStyle w:val="BodyText"/>
            </w:pPr>
            <w:r w:rsidRPr="00DD5165">
              <w:t>This version first released with FNS Financial Services Training Package Version 3.0.</w:t>
            </w:r>
          </w:p>
        </w:tc>
      </w:tr>
    </w:tbl>
    <w:p w:rsidR="00503270" w:rsidP="00DD5165">
      <w:pPr>
        <w:pStyle w:val="BodyText"/>
      </w:pPr>
    </w:p>
    <w:p w:rsidR="00503270" w:rsidP="00DD5165">
      <w:pPr>
        <w:pStyle w:val="BodyText"/>
      </w:pPr>
    </w:p>
    <w:p w:rsidR="00000000" w:rsidRPr="00DD5165" w:rsidP="00DD5165">
      <w:pPr>
        <w:pStyle w:val="Heading1"/>
      </w:pPr>
      <w:bookmarkStart w:id="2" w:name="O_976000"/>
      <w:bookmarkEnd w:id="2"/>
      <w:r w:rsidRPr="00DD5165">
        <w:t>Qualification Description</w:t>
      </w:r>
    </w:p>
    <w:p w:rsidR="00000000" w:rsidRPr="00DD5165" w:rsidP="00DD5165">
      <w:pPr>
        <w:pStyle w:val="BodyText"/>
      </w:pPr>
      <w:r w:rsidRPr="00DD5165">
        <w:t>This qualification reflects the job roles of employees with functio</w:t>
      </w:r>
      <w:r w:rsidRPr="00DD5165">
        <w:t>ns that could include financial data entry, processing accounts and payrolls, providing customer service in financial transactions, and producing financial reports. Individuals in these roles apply knowledge and skills to demonstrate autonomy and judgement</w:t>
      </w:r>
      <w:r w:rsidRPr="00DD5165">
        <w:t xml:space="preserve"> and to take limited responsibility in known situations under general supervision.</w:t>
      </w:r>
    </w:p>
    <w:p w:rsidR="00000000" w:rsidRPr="00DD5165" w:rsidP="00DD5165">
      <w:pPr>
        <w:pStyle w:val="BodyText"/>
      </w:pPr>
      <w:r w:rsidRPr="00DD5165">
        <w:rPr>
          <w:rStyle w:val="BoldandItalics"/>
        </w:rPr>
        <w:t>Licensing/Regulatory Information</w:t>
      </w:r>
    </w:p>
    <w:p w:rsidR="00503270" w:rsidP="00DD5165">
      <w:pPr>
        <w:pStyle w:val="BodyText"/>
      </w:pPr>
      <w:r w:rsidRPr="00DD5165">
        <w:t xml:space="preserve">No licensing or certification requirements apply to this qualification at the time of publication. However, some units may specify relevant </w:t>
      </w:r>
      <w:r w:rsidRPr="00DD5165">
        <w:t>licensing, legislative and/or regulatory requirements that impact on the unit. Refer to FNS Financial Services Training Package Companion Volume Implementation Guide for guidance on requirements.</w:t>
      </w:r>
    </w:p>
    <w:p w:rsidR="00503270" w:rsidP="00DD5165">
      <w:pPr>
        <w:pStyle w:val="BodyText"/>
      </w:pPr>
    </w:p>
    <w:p w:rsidR="00000000" w:rsidRPr="00DD5165" w:rsidP="00DD5165">
      <w:pPr>
        <w:pStyle w:val="Heading1"/>
      </w:pPr>
      <w:bookmarkStart w:id="3" w:name="O_976001"/>
      <w:bookmarkEnd w:id="3"/>
      <w:r w:rsidRPr="00DD5165">
        <w:t>Entry Requirements</w:t>
      </w:r>
    </w:p>
    <w:p w:rsidR="00000000" w:rsidRPr="00DD5165" w:rsidP="00DD5165">
      <w:pPr>
        <w:pStyle w:val="BodyText"/>
      </w:pPr>
      <w:r w:rsidRPr="00DD5165">
        <w:t>Nil.</w:t>
      </w:r>
    </w:p>
    <w:p w:rsidR="00000000" w:rsidRPr="00DD5165" w:rsidP="00DD5165">
      <w:pPr>
        <w:pStyle w:val="AllowPageBreak"/>
      </w:pPr>
    </w:p>
    <w:p w:rsidR="00000000" w:rsidRPr="00DD5165" w:rsidP="00DD5165">
      <w:pPr>
        <w:pStyle w:val="Heading1"/>
      </w:pPr>
      <w:bookmarkStart w:id="4" w:name="O_976002"/>
      <w:bookmarkEnd w:id="4"/>
      <w:r w:rsidRPr="00DD5165">
        <w:t>P</w:t>
      </w:r>
      <w:r w:rsidRPr="00DD5165">
        <w:t>ackaging Rules</w:t>
      </w:r>
    </w:p>
    <w:p w:rsidR="00000000" w:rsidRPr="00DD5165" w:rsidP="00DD5165">
      <w:pPr>
        <w:pStyle w:val="BodyText"/>
      </w:pPr>
      <w:r w:rsidRPr="00DD5165">
        <w:rPr>
          <w:rStyle w:val="SpecialBold"/>
        </w:rPr>
        <w:t>Total number of units = 11</w:t>
      </w:r>
    </w:p>
    <w:p w:rsidR="00000000" w:rsidRPr="00DD5165" w:rsidP="00DD5165">
      <w:pPr>
        <w:pStyle w:val="BodyText"/>
      </w:pPr>
      <w:r w:rsidRPr="00DD5165">
        <w:rPr>
          <w:rStyle w:val="SpecialBold"/>
        </w:rPr>
        <w:t>7 core units</w:t>
      </w:r>
      <w:r w:rsidRPr="00DD5165">
        <w:t xml:space="preserve"> plus</w:t>
      </w:r>
    </w:p>
    <w:p w:rsidR="00000000" w:rsidRPr="00DD5165" w:rsidP="00DD5165">
      <w:pPr>
        <w:pStyle w:val="BodyText"/>
      </w:pPr>
      <w:r w:rsidRPr="00DD5165">
        <w:rPr>
          <w:rStyle w:val="SpecialBold"/>
        </w:rPr>
        <w:t xml:space="preserve">4 elective </w:t>
      </w:r>
      <w:r w:rsidRPr="00DD5165">
        <w:t>units</w:t>
      </w:r>
    </w:p>
    <w:p w:rsidR="00000000" w:rsidRPr="00DD5165" w:rsidP="00DD5165">
      <w:pPr>
        <w:pStyle w:val="BodyText"/>
      </w:pPr>
      <w:r w:rsidRPr="00DD5165">
        <w:t>The elect</w:t>
      </w:r>
      <w:r w:rsidRPr="00DD5165">
        <w:t>ive units must be relevant to the work environment and the qualification, maintain the integrity of the AQF alignment, and contribute to a valid industry-supported vocational outcome, and are to be chosen as follows:</w:t>
      </w:r>
    </w:p>
    <w:p w:rsidR="00000000" w:rsidRPr="00DD5165" w:rsidP="00DD5165">
      <w:pPr>
        <w:pStyle w:val="ListBullet"/>
      </w:pPr>
      <w:r w:rsidRPr="00DD5165">
        <w:t>all 4 units may be chosen from the ele</w:t>
      </w:r>
      <w:r w:rsidRPr="00DD5165">
        <w:t>ctive units listed below</w:t>
      </w:r>
    </w:p>
    <w:p w:rsidR="00000000" w:rsidRPr="00DD5165" w:rsidP="00DD5165">
      <w:pPr>
        <w:pStyle w:val="ListBullet"/>
      </w:pPr>
      <w:r w:rsidRPr="00DD5165">
        <w:t>up to 2 units may be chosen from a Certificate II, Certificate III or Certificate IV in any currently endorsed training package or accredited course, provided they do not duplicate the outcome of another unit chosen for the qualifi</w:t>
      </w:r>
      <w:r w:rsidRPr="00DD5165">
        <w:t>cation.</w:t>
      </w:r>
    </w:p>
    <w:p w:rsidR="00000000" w:rsidRPr="00DD5165" w:rsidP="00DD5165">
      <w:pPr>
        <w:pStyle w:val="BodyText"/>
      </w:pPr>
    </w:p>
    <w:p w:rsidR="00000000" w:rsidRPr="00DD5165" w:rsidP="00DD5165">
      <w:pPr>
        <w:pStyle w:val="BodyText"/>
      </w:pPr>
      <w:r w:rsidRPr="00DD5165">
        <w:rPr>
          <w:rStyle w:val="SpecialBold"/>
        </w:rPr>
        <w:t>Core Units</w:t>
      </w:r>
    </w:p>
    <w:p w:rsidR="00000000" w:rsidRPr="00DD5165" w:rsidP="00DD5165">
      <w:pPr>
        <w:pStyle w:val="BodyText"/>
      </w:pPr>
      <w:r w:rsidRPr="00DD5165">
        <w:t>BSBITU306 Design and produce business documents</w:t>
      </w:r>
    </w:p>
    <w:p w:rsidR="00000000" w:rsidRPr="00DD5165" w:rsidP="00DD5165">
      <w:pPr>
        <w:pStyle w:val="BodyText"/>
      </w:pPr>
      <w:r w:rsidRPr="00DD5165">
        <w:t>BSBWRT301 Write simple documents</w:t>
      </w:r>
    </w:p>
    <w:p w:rsidR="00000000" w:rsidRPr="00DD5165" w:rsidP="00DD5165">
      <w:pPr>
        <w:pStyle w:val="BodyText"/>
      </w:pPr>
      <w:r w:rsidRPr="00DD5165">
        <w:t>FNSACC304 Conduct business activities using a computerised accounting system</w:t>
      </w:r>
    </w:p>
    <w:p w:rsidR="00000000" w:rsidRPr="00DD5165" w:rsidP="00DD5165">
      <w:pPr>
        <w:pStyle w:val="BodyText"/>
      </w:pPr>
      <w:r w:rsidRPr="00DD5165">
        <w:t>FNSACC311 Process financial transactions and extract interim reports</w:t>
      </w:r>
    </w:p>
    <w:p w:rsidR="00000000" w:rsidRPr="00DD5165" w:rsidP="00DD5165">
      <w:pPr>
        <w:pStyle w:val="BodyText"/>
      </w:pPr>
      <w:r w:rsidRPr="00DD5165">
        <w:t>FNSACC312</w:t>
      </w:r>
      <w:r w:rsidRPr="00DD5165">
        <w:t xml:space="preserve"> Administer subsidiary accounts and ledgers</w:t>
      </w:r>
    </w:p>
    <w:p w:rsidR="00000000" w:rsidRPr="00DD5165" w:rsidP="00DD5165">
      <w:pPr>
        <w:pStyle w:val="BodyText"/>
      </w:pPr>
      <w:r w:rsidRPr="00DD5165">
        <w:t>FNSACC313 Perform financial calculations</w:t>
      </w:r>
    </w:p>
    <w:p w:rsidR="00000000" w:rsidRPr="00DD5165" w:rsidP="00DD5165">
      <w:pPr>
        <w:pStyle w:val="BodyText"/>
      </w:pPr>
      <w:r w:rsidRPr="00DD5165">
        <w:t>FNSINC301 Work effectively in the financial services industry</w:t>
      </w:r>
    </w:p>
    <w:p w:rsidR="00000000" w:rsidRPr="00DD5165" w:rsidP="00DD5165">
      <w:pPr>
        <w:pStyle w:val="BodyText"/>
      </w:pPr>
    </w:p>
    <w:p w:rsidR="00000000" w:rsidRPr="00DD5165" w:rsidP="00DD5165">
      <w:pPr>
        <w:pStyle w:val="BodyText"/>
      </w:pPr>
      <w:r w:rsidRPr="00DD5165">
        <w:rPr>
          <w:rStyle w:val="SpecialBold"/>
        </w:rPr>
        <w:t>Elective Units</w:t>
      </w:r>
    </w:p>
    <w:p w:rsidR="00000000" w:rsidRPr="00DD5165" w:rsidP="00DD5165">
      <w:pPr>
        <w:pStyle w:val="BodyText"/>
      </w:pPr>
      <w:r w:rsidRPr="00DD5165">
        <w:t>BSBCMM301 Process customer complaints</w:t>
      </w:r>
    </w:p>
    <w:p w:rsidR="00000000" w:rsidRPr="00DD5165" w:rsidP="00DD5165">
      <w:pPr>
        <w:pStyle w:val="BodyText"/>
      </w:pPr>
      <w:r w:rsidRPr="00DD5165">
        <w:t>BSBCUS301 Deliver and monitor a service to customers</w:t>
      </w:r>
    </w:p>
    <w:p w:rsidR="00000000" w:rsidRPr="00DD5165" w:rsidP="00DD5165">
      <w:pPr>
        <w:pStyle w:val="BodyText"/>
      </w:pPr>
      <w:r w:rsidRPr="00DD5165">
        <w:t>BS</w:t>
      </w:r>
      <w:r w:rsidRPr="00DD5165">
        <w:t>BCUS403 Implement customer service standards</w:t>
      </w:r>
    </w:p>
    <w:p w:rsidR="00000000" w:rsidRPr="00DD5165" w:rsidP="00DD5165">
      <w:pPr>
        <w:pStyle w:val="BodyText"/>
      </w:pPr>
      <w:r w:rsidRPr="00DD5165">
        <w:t>BSBFIA302 Process payroll</w:t>
      </w:r>
    </w:p>
    <w:p w:rsidR="00000000" w:rsidRPr="00DD5165" w:rsidP="00DD5165">
      <w:pPr>
        <w:pStyle w:val="BodyText"/>
      </w:pPr>
      <w:r w:rsidRPr="00DD5165">
        <w:t>BSBFIA401 Prepare financial reports</w:t>
      </w:r>
    </w:p>
    <w:p w:rsidR="00000000" w:rsidRPr="00DD5165" w:rsidP="00DD5165">
      <w:pPr>
        <w:pStyle w:val="BodyText"/>
      </w:pPr>
      <w:r w:rsidRPr="00DD5165">
        <w:t>BSBITU304 Produce spreadsheets</w:t>
      </w:r>
    </w:p>
    <w:p w:rsidR="00000000" w:rsidRPr="00DD5165" w:rsidP="00DD5165">
      <w:pPr>
        <w:pStyle w:val="BodyText"/>
      </w:pPr>
      <w:r w:rsidRPr="00DD5165">
        <w:t>BSBITU305 Conduct online transactions</w:t>
      </w:r>
    </w:p>
    <w:p w:rsidR="00000000" w:rsidRPr="00DD5165" w:rsidP="00DD5165">
      <w:pPr>
        <w:pStyle w:val="BodyText"/>
      </w:pPr>
      <w:r w:rsidRPr="00DD5165">
        <w:t>BSBRKG303 Retrieve information from records</w:t>
      </w:r>
    </w:p>
    <w:p w:rsidR="00000000" w:rsidRPr="00DD5165" w:rsidP="00DD5165">
      <w:pPr>
        <w:pStyle w:val="BodyText"/>
      </w:pPr>
      <w:r w:rsidRPr="00DD5165">
        <w:t>BSBRKG304 Maintain business records</w:t>
      </w:r>
    </w:p>
    <w:p w:rsidR="00000000" w:rsidRPr="00DD5165" w:rsidP="00DD5165">
      <w:pPr>
        <w:pStyle w:val="BodyText"/>
      </w:pPr>
      <w:r w:rsidRPr="00DD5165">
        <w:t>BSBWOR301 Organise personal work priorities and development</w:t>
      </w:r>
    </w:p>
    <w:p w:rsidR="00000000" w:rsidRPr="00DD5165" w:rsidP="00DD5165">
      <w:pPr>
        <w:pStyle w:val="BodyText"/>
      </w:pPr>
      <w:r w:rsidRPr="00DD5165">
        <w:t>FNSACM301 Administer financial accounts</w:t>
      </w:r>
    </w:p>
    <w:p w:rsidR="00000000" w:rsidRPr="00DD5165" w:rsidP="00DD5165">
      <w:pPr>
        <w:pStyle w:val="BodyText"/>
      </w:pPr>
      <w:r w:rsidRPr="00DD5165">
        <w:t>FNSACM302 Prepare, match and process receipts</w:t>
      </w:r>
    </w:p>
    <w:p w:rsidR="00000000" w:rsidRPr="00DD5165" w:rsidP="00DD5165">
      <w:pPr>
        <w:pStyle w:val="BodyText"/>
      </w:pPr>
      <w:r w:rsidRPr="00DD5165">
        <w:t>FNSACM303 Process payment documentation</w:t>
      </w:r>
    </w:p>
    <w:p w:rsidR="00000000" w:rsidRPr="00DD5165" w:rsidP="00DD5165">
      <w:pPr>
        <w:pStyle w:val="BodyText"/>
      </w:pPr>
      <w:r w:rsidRPr="00DD5165">
        <w:t>FNSCRD301 Process applications for credit</w:t>
      </w:r>
    </w:p>
    <w:p w:rsidR="00000000" w:rsidRPr="00DD5165" w:rsidP="00DD5165">
      <w:pPr>
        <w:pStyle w:val="BodyText"/>
      </w:pPr>
      <w:r w:rsidRPr="00DD5165">
        <w:t>FNSCRD302 Monitor and contro</w:t>
      </w:r>
      <w:r w:rsidRPr="00DD5165">
        <w:t>l accounts receivable</w:t>
      </w:r>
    </w:p>
    <w:p w:rsidR="00000000" w:rsidRPr="00DD5165" w:rsidP="00DD5165">
      <w:pPr>
        <w:pStyle w:val="BodyText"/>
      </w:pPr>
      <w:r w:rsidRPr="00DD5165">
        <w:t>FNSCRD405 Manage overdue customer accounts</w:t>
      </w:r>
    </w:p>
    <w:p w:rsidR="00000000" w:rsidRPr="00DD5165" w:rsidP="00DD5165">
      <w:pPr>
        <w:pStyle w:val="BodyText"/>
      </w:pPr>
      <w:r w:rsidRPr="00DD5165">
        <w:t>FNSCUS402 Resolve disputes</w:t>
      </w:r>
    </w:p>
    <w:p w:rsidR="00000000" w:rsidRPr="00DD5165" w:rsidP="00DD5165">
      <w:pPr>
        <w:pStyle w:val="BodyText"/>
      </w:pPr>
      <w:r w:rsidRPr="00DD5165">
        <w:t>FNSORG301 Administer fixed asset register</w:t>
      </w:r>
    </w:p>
    <w:p w:rsidR="00000000" w:rsidRPr="00DD5165" w:rsidP="00DD5165">
      <w:pPr>
        <w:pStyle w:val="BodyText"/>
      </w:pPr>
      <w:r w:rsidRPr="00DD5165">
        <w:t>FNSRTS301 Provide customer service in a retail agency</w:t>
      </w:r>
    </w:p>
    <w:p w:rsidR="00000000" w:rsidRPr="00DD5165" w:rsidP="00DD5165">
      <w:pPr>
        <w:pStyle w:val="BodyText"/>
      </w:pPr>
      <w:r w:rsidRPr="00DD5165">
        <w:t>FNSRTS302 Handle foreign currency transactions</w:t>
      </w:r>
    </w:p>
    <w:p w:rsidR="00000000" w:rsidRPr="00DD5165" w:rsidP="00DD5165">
      <w:pPr>
        <w:pStyle w:val="BodyText"/>
      </w:pPr>
      <w:r w:rsidRPr="00DD5165">
        <w:t xml:space="preserve">FNSRTS304 Administer </w:t>
      </w:r>
      <w:r w:rsidRPr="00DD5165">
        <w:t>debit card services</w:t>
      </w:r>
    </w:p>
    <w:p w:rsidR="00000000" w:rsidRPr="00DD5165" w:rsidP="00DD5165">
      <w:pPr>
        <w:pStyle w:val="BodyText"/>
      </w:pPr>
      <w:r w:rsidRPr="00DD5165">
        <w:t>FNSRTS307 Maintain Automatic Teller Machine (ATM) services</w:t>
      </w:r>
    </w:p>
    <w:p w:rsidR="00000000" w:rsidRPr="00DD5165" w:rsidP="00DD5165">
      <w:pPr>
        <w:pStyle w:val="BodyText"/>
      </w:pPr>
      <w:r w:rsidRPr="00DD5165">
        <w:t>FNSRTS308 Balance cash holdings</w:t>
      </w:r>
    </w:p>
    <w:p w:rsidR="00503270" w:rsidP="00DD5165">
      <w:pPr>
        <w:pStyle w:val="BodyText"/>
      </w:pPr>
      <w:r w:rsidRPr="00DD5165">
        <w:t>FNSRTS309 Maintain main bank account</w:t>
      </w:r>
    </w:p>
    <w:p w:rsidR="00503270" w:rsidP="00DD5165">
      <w:pPr>
        <w:pStyle w:val="BodyText"/>
      </w:pPr>
    </w:p>
    <w:p w:rsidR="00000000" w:rsidRPr="00DD5165" w:rsidP="00DD5165">
      <w:pPr>
        <w:pStyle w:val="Heading1"/>
      </w:pPr>
      <w:bookmarkStart w:id="5" w:name="O_976003"/>
      <w:bookmarkEnd w:id="5"/>
      <w:r w:rsidRPr="00DD5165">
        <w:t>Qualification Mapping Information</w:t>
      </w:r>
    </w:p>
    <w:tbl>
      <w:tblPr>
        <w:tblW w:w="0" w:type="auto"/>
        <w:tblLayout w:type="fixed"/>
        <w:tblCellMar>
          <w:left w:w="62" w:type="dxa"/>
          <w:right w:w="62" w:type="dxa"/>
        </w:tblCellMar>
        <w:tblLook w:val="0000"/>
      </w:tblPr>
      <w:tblGrid>
        <w:gridCol w:w="2192"/>
        <w:gridCol w:w="2254"/>
        <w:gridCol w:w="2254"/>
        <w:gridCol w:w="2254"/>
      </w:tblGrid>
      <w:tr w:rsidTr="00DD5165">
        <w:tblPrEx>
          <w:tblW w:w="0" w:type="auto"/>
          <w:tblLayout w:type="fixed"/>
          <w:tblCellMar>
            <w:left w:w="62" w:type="dxa"/>
            <w:right w:w="62" w:type="dxa"/>
          </w:tblCellMar>
          <w:tblLook w:val="0000"/>
        </w:tblPrEx>
        <w:trPr>
          <w:trHeight w:val="563"/>
          <w:tblHeader/>
        </w:trPr>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165" w:rsidP="00DD5165">
            <w:pPr>
              <w:pStyle w:val="BodyText"/>
            </w:pPr>
            <w:r w:rsidRPr="00DD5165">
              <w:rPr>
                <w:rStyle w:val="SpecialBold"/>
              </w:rPr>
              <w:t>Code and title</w:t>
            </w:r>
          </w:p>
          <w:p w:rsidR="00000000" w:rsidRPr="00DD5165" w:rsidP="00DD5165">
            <w:pPr>
              <w:pStyle w:val="BodyText"/>
            </w:pPr>
            <w:r w:rsidRPr="00DD5165">
              <w:rPr>
                <w:rStyle w:val="SpecialBold"/>
              </w:rPr>
              <w:t>current version</w:t>
            </w:r>
          </w:p>
        </w:tc>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165" w:rsidP="00DD5165">
            <w:pPr>
              <w:pStyle w:val="BodyText"/>
            </w:pPr>
            <w:r w:rsidRPr="00DD5165">
              <w:rPr>
                <w:rStyle w:val="SpecialBold"/>
              </w:rPr>
              <w:t>Code and title</w:t>
            </w:r>
          </w:p>
          <w:p w:rsidR="00000000" w:rsidRPr="00DD5165" w:rsidP="00DD5165">
            <w:pPr>
              <w:pStyle w:val="BodyText"/>
            </w:pPr>
            <w:r w:rsidRPr="00DD5165">
              <w:rPr>
                <w:rStyle w:val="SpecialBold"/>
              </w:rPr>
              <w:t>previous v</w:t>
            </w:r>
            <w:r w:rsidRPr="00DD5165">
              <w:rPr>
                <w:rStyle w:val="SpecialBold"/>
              </w:rPr>
              <w:t>ersion</w:t>
            </w:r>
          </w:p>
        </w:tc>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165" w:rsidP="00DD5165">
            <w:pPr>
              <w:pStyle w:val="BodyText"/>
            </w:pPr>
            <w:r w:rsidRPr="00DD5165">
              <w:rPr>
                <w:rStyle w:val="SpecialBold"/>
              </w:rPr>
              <w:t>Comments</w:t>
            </w:r>
          </w:p>
        </w:tc>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5">
            <w:pPr>
              <w:pStyle w:val="BodyText"/>
              <w:rPr>
                <w:lang w:val="en-NZ"/>
              </w:rPr>
            </w:pPr>
            <w:r w:rsidRPr="00DD5165">
              <w:rPr>
                <w:rStyle w:val="SpecialBold"/>
              </w:rPr>
              <w:t>Equivalence status</w:t>
            </w:r>
          </w:p>
        </w:tc>
      </w:tr>
      <w:tr w:rsidTr="00DD5165">
        <w:tblPrEx>
          <w:tblW w:w="0" w:type="auto"/>
          <w:tblLayout w:type="fixed"/>
          <w:tblCellMar>
            <w:left w:w="62" w:type="dxa"/>
            <w:right w:w="62" w:type="dxa"/>
          </w:tblCellMar>
          <w:tblLook w:val="0000"/>
        </w:tblPrEx>
        <w:trPr>
          <w:trHeight w:val="563"/>
        </w:trPr>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5">
            <w:pPr>
              <w:pStyle w:val="BodyText"/>
              <w:rPr>
                <w:lang w:val="en-NZ"/>
              </w:rPr>
            </w:pPr>
            <w:r w:rsidRPr="00DD5165">
              <w:t>FNS30317 Certificate III in Accounts Administration</w:t>
            </w:r>
          </w:p>
        </w:tc>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5">
            <w:pPr>
              <w:pStyle w:val="BodyText"/>
              <w:rPr>
                <w:lang w:val="en-NZ"/>
              </w:rPr>
            </w:pPr>
            <w:r w:rsidRPr="00DD5165">
              <w:t>FNS30315 Certificate III in Accounts Administration (Release 3)</w:t>
            </w:r>
          </w:p>
        </w:tc>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5165">
            <w:pPr>
              <w:pStyle w:val="BodyText"/>
              <w:rPr>
                <w:lang w:val="en-NZ"/>
              </w:rPr>
            </w:pPr>
            <w:r w:rsidRPr="00DD5165">
              <w:t>Core units changed. Packaging rules changed. Three units removed from elective unit list.</w:t>
            </w:r>
          </w:p>
        </w:tc>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5165" w:rsidP="00DD5165">
            <w:pPr>
              <w:pStyle w:val="BodyText"/>
            </w:pPr>
            <w:r w:rsidRPr="00DD5165">
              <w:t>No equivalent qualification.</w:t>
            </w:r>
          </w:p>
        </w:tc>
      </w:tr>
    </w:tbl>
    <w:p w:rsidR="00503270" w:rsidP="00DD5165">
      <w:pPr>
        <w:pStyle w:val="BodyText"/>
      </w:pPr>
    </w:p>
    <w:p w:rsidR="00503270" w:rsidP="00DD5165">
      <w:pPr>
        <w:pStyle w:val="BodyText"/>
      </w:pPr>
    </w:p>
    <w:p w:rsidR="00000000" w:rsidRPr="00DD5165" w:rsidP="00DD5165">
      <w:pPr>
        <w:pStyle w:val="Heading1"/>
      </w:pPr>
      <w:bookmarkStart w:id="6" w:name="O_976004"/>
      <w:bookmarkEnd w:id="6"/>
      <w:r w:rsidRPr="00DD5165">
        <w:t>Links</w:t>
      </w:r>
    </w:p>
    <w:p w:rsidR="00000000" w:rsidRPr="00DD5165" w:rsidP="00DD5165">
      <w:pPr>
        <w:pStyle w:val="BodyText"/>
      </w:pPr>
      <w:r w:rsidRPr="00DD5165">
        <w:t>Companion Volume implementation guides are found in VETNet - https://vetnet.education.gov.au/Pages/TrainingDocs.aspx?q=c7200cc8-0566-4f04-b76f-e89fd6f102fe</w:t>
      </w:r>
    </w:p>
    <w:p w:rsidR="00000000" w:rsidRPr="00DD5165" w:rsidP="00DD5165"/>
    <w:sectPr w:rsidSect="00DD516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65" w:rsidRPr="00503270" w:rsidP="00503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270" w:rsidP="00DD51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03270" w:rsidP="00DD516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503270" w:rsidP="00DD51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2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5165" w:rsidRPr="00503270" w:rsidP="005032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51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270" w:rsidRPr="002D2AF8" w:rsidP="00DD5165">
    <w:pPr>
      <w:pStyle w:val="Header"/>
      <w:framePr w:wrap="around"/>
    </w:pPr>
    <w:r>
      <w:fldChar w:fldCharType="begin"/>
    </w:r>
    <w:r>
      <w:instrText xml:space="preserve"> TITLE   \* MERGEFORMAT </w:instrText>
    </w:r>
    <w:r>
      <w:fldChar w:fldCharType="separate"/>
    </w:r>
    <w:r>
      <w:t>FNS30317 Certificate III in Accounts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February 2018</w:t>
    </w:r>
    <w:r>
      <w:fldChar w:fldCharType="end"/>
    </w:r>
  </w:p>
  <w:p w:rsidR="00503270" w:rsidP="00DD51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36E93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DC280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51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5165"/>
    <w:pPr>
      <w:spacing w:before="360" w:after="60"/>
      <w:outlineLvl w:val="0"/>
    </w:pPr>
    <w:rPr>
      <w:sz w:val="32"/>
    </w:rPr>
  </w:style>
  <w:style w:type="paragraph" w:styleId="Heading2">
    <w:name w:val="heading 2"/>
    <w:basedOn w:val="HeadingBase"/>
    <w:next w:val="BodyText"/>
    <w:link w:val="Heading2Char"/>
    <w:qFormat/>
    <w:rsid w:val="00DD5165"/>
    <w:pPr>
      <w:keepLines/>
      <w:spacing w:before="240" w:after="120"/>
      <w:outlineLvl w:val="1"/>
    </w:pPr>
    <w:rPr>
      <w:sz w:val="28"/>
      <w:szCs w:val="40"/>
    </w:rPr>
  </w:style>
  <w:style w:type="paragraph" w:styleId="Heading3">
    <w:name w:val="heading 3"/>
    <w:basedOn w:val="HeadingBase"/>
    <w:next w:val="BodyText"/>
    <w:link w:val="Heading3Char"/>
    <w:qFormat/>
    <w:rsid w:val="00DD5165"/>
    <w:pPr>
      <w:spacing w:before="180" w:after="120"/>
      <w:outlineLvl w:val="2"/>
    </w:pPr>
    <w:rPr>
      <w:spacing w:val="-10"/>
      <w:kern w:val="32"/>
    </w:rPr>
  </w:style>
  <w:style w:type="paragraph" w:styleId="Heading4">
    <w:name w:val="heading 4"/>
    <w:basedOn w:val="HeadingBase"/>
    <w:next w:val="BodyText"/>
    <w:link w:val="Heading4Char"/>
    <w:qFormat/>
    <w:rsid w:val="00DD5165"/>
    <w:pPr>
      <w:spacing w:before="160" w:after="120"/>
      <w:outlineLvl w:val="3"/>
    </w:pPr>
    <w:rPr>
      <w:sz w:val="22"/>
    </w:rPr>
  </w:style>
  <w:style w:type="paragraph" w:styleId="Heading5">
    <w:name w:val="heading 5"/>
    <w:basedOn w:val="HeadingBase"/>
    <w:next w:val="Normal"/>
    <w:link w:val="Heading5Char"/>
    <w:qFormat/>
    <w:rsid w:val="00DD5165"/>
    <w:pPr>
      <w:spacing w:before="80"/>
      <w:outlineLvl w:val="4"/>
    </w:pPr>
    <w:rPr>
      <w:color w:val="918585"/>
      <w:sz w:val="20"/>
    </w:rPr>
  </w:style>
  <w:style w:type="paragraph" w:styleId="Heading6">
    <w:name w:val="heading 6"/>
    <w:basedOn w:val="HeadingBase"/>
    <w:next w:val="Normal"/>
    <w:link w:val="Heading6Char"/>
    <w:qFormat/>
    <w:rsid w:val="00DD5165"/>
    <w:pPr>
      <w:spacing w:before="60"/>
      <w:outlineLvl w:val="5"/>
    </w:pPr>
    <w:rPr>
      <w:color w:val="918585"/>
      <w:sz w:val="20"/>
    </w:rPr>
  </w:style>
  <w:style w:type="paragraph" w:styleId="Heading7">
    <w:name w:val="heading 7"/>
    <w:basedOn w:val="Normal"/>
    <w:next w:val="Normal"/>
    <w:link w:val="Heading7Char"/>
    <w:qFormat/>
    <w:rsid w:val="00DD5165"/>
    <w:pPr>
      <w:ind w:left="720"/>
      <w:outlineLvl w:val="6"/>
    </w:pPr>
    <w:rPr>
      <w:i/>
    </w:rPr>
  </w:style>
  <w:style w:type="paragraph" w:styleId="Heading8">
    <w:name w:val="heading 8"/>
    <w:basedOn w:val="Normal"/>
    <w:next w:val="Normal"/>
    <w:link w:val="Heading8Char"/>
    <w:qFormat/>
    <w:rsid w:val="00DD5165"/>
    <w:pPr>
      <w:ind w:left="720"/>
      <w:outlineLvl w:val="7"/>
    </w:pPr>
    <w:rPr>
      <w:i/>
    </w:rPr>
  </w:style>
  <w:style w:type="paragraph" w:styleId="Heading9">
    <w:name w:val="heading 9"/>
    <w:basedOn w:val="Normal"/>
    <w:next w:val="Normal"/>
    <w:link w:val="Heading9Char"/>
    <w:qFormat/>
    <w:rsid w:val="00DD5165"/>
    <w:pPr>
      <w:ind w:left="720"/>
      <w:outlineLvl w:val="8"/>
    </w:pPr>
    <w:rPr>
      <w:i/>
    </w:rPr>
  </w:style>
  <w:style w:type="character" w:default="1" w:styleId="DefaultParagraphFont">
    <w:name w:val="Default Paragraph Font"/>
    <w:uiPriority w:val="1"/>
    <w:unhideWhenUsed/>
    <w:rsid w:val="00DD51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5165"/>
  </w:style>
  <w:style w:type="character" w:customStyle="1" w:styleId="Heading1Char">
    <w:name w:val="Heading 1 Char"/>
    <w:basedOn w:val="DefaultParagraphFont"/>
    <w:link w:val="Heading1"/>
    <w:rsid w:val="00DD5165"/>
    <w:rPr>
      <w:rFonts w:ascii="Times New Roman" w:eastAsia="Times New Roman" w:hAnsi="Times New Roman" w:cs="Times New Roman"/>
      <w:b/>
      <w:sz w:val="32"/>
      <w:szCs w:val="20"/>
      <w:lang w:eastAsia="en-US"/>
    </w:rPr>
  </w:style>
  <w:style w:type="paragraph" w:styleId="BodyText">
    <w:name w:val="Body Text"/>
    <w:basedOn w:val="Normal"/>
    <w:link w:val="BodyTextChar"/>
    <w:rsid w:val="00DD51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5165"/>
    <w:rPr>
      <w:rFonts w:ascii="Times New Roman" w:eastAsia="Times New Roman" w:hAnsi="Times New Roman" w:cs="Times New Roman"/>
      <w:sz w:val="24"/>
      <w:lang w:eastAsia="en-US"/>
    </w:rPr>
  </w:style>
  <w:style w:type="paragraph" w:styleId="ListBullet">
    <w:name w:val="List Bullet"/>
    <w:basedOn w:val="List"/>
    <w:rsid w:val="00DD5165"/>
    <w:pPr>
      <w:numPr>
        <w:numId w:val="12"/>
      </w:numPr>
      <w:tabs>
        <w:tab w:val="clear" w:pos="340"/>
      </w:tabs>
      <w:spacing w:before="40" w:after="40"/>
    </w:pPr>
  </w:style>
  <w:style w:type="character" w:customStyle="1" w:styleId="SpecialBold">
    <w:name w:val="Special Bold"/>
    <w:basedOn w:val="DefaultParagraphFont"/>
    <w:rsid w:val="00DD5165"/>
    <w:rPr>
      <w:b/>
      <w:spacing w:val="0"/>
    </w:rPr>
  </w:style>
  <w:style w:type="paragraph" w:customStyle="1" w:styleId="SuperHeading">
    <w:name w:val="SuperHeading"/>
    <w:basedOn w:val="Normal"/>
    <w:rsid w:val="00DD5165"/>
    <w:pPr>
      <w:spacing w:before="240" w:after="120"/>
      <w:outlineLvl w:val="0"/>
    </w:pPr>
    <w:rPr>
      <w:rFonts w:ascii="Times New Roman" w:hAnsi="Times New Roman"/>
      <w:b/>
      <w:sz w:val="32"/>
    </w:rPr>
  </w:style>
  <w:style w:type="paragraph" w:customStyle="1" w:styleId="AllowPageBreak">
    <w:name w:val="AllowPageBreak"/>
    <w:rsid w:val="00DD51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5165"/>
    <w:rPr>
      <w:b/>
      <w:i/>
      <w:u w:val="none"/>
    </w:rPr>
  </w:style>
  <w:style w:type="character" w:customStyle="1" w:styleId="Heading2Char">
    <w:name w:val="Heading 2 Char"/>
    <w:basedOn w:val="DefaultParagraphFont"/>
    <w:link w:val="Heading2"/>
    <w:rsid w:val="00DD51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51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51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51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51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51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51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5165"/>
    <w:rPr>
      <w:rFonts w:ascii="Courier New" w:eastAsia="Times New Roman" w:hAnsi="Courier New" w:cs="Times New Roman"/>
      <w:i/>
      <w:szCs w:val="20"/>
      <w:lang w:eastAsia="en-US"/>
    </w:rPr>
  </w:style>
  <w:style w:type="paragraph" w:customStyle="1" w:styleId="HeadingBase">
    <w:name w:val="Heading Base"/>
    <w:rsid w:val="00DD51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5165"/>
    <w:pPr>
      <w:tabs>
        <w:tab w:val="right" w:leader="dot" w:pos="9072"/>
      </w:tabs>
      <w:ind w:left="567"/>
    </w:pPr>
    <w:rPr>
      <w:szCs w:val="22"/>
    </w:rPr>
  </w:style>
  <w:style w:type="paragraph" w:customStyle="1" w:styleId="TOCBase">
    <w:name w:val="TOC Base"/>
    <w:rsid w:val="00DD51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5165"/>
    <w:pPr>
      <w:tabs>
        <w:tab w:val="right" w:leader="dot" w:pos="9072"/>
      </w:tabs>
      <w:spacing w:before="40" w:after="40"/>
      <w:ind w:left="284"/>
    </w:pPr>
    <w:rPr>
      <w:rFonts w:ascii="Times New Roman" w:hAnsi="Times New Roman"/>
    </w:rPr>
  </w:style>
  <w:style w:type="paragraph" w:styleId="TOC1">
    <w:name w:val="toc 1"/>
    <w:basedOn w:val="TOCBase"/>
    <w:next w:val="Normal"/>
    <w:rsid w:val="00DD51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51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5165"/>
    <w:rPr>
      <w:rFonts w:ascii="Times New Roman" w:eastAsia="Times New Roman" w:hAnsi="Times New Roman" w:cs="Times New Roman"/>
      <w:sz w:val="16"/>
      <w:lang w:eastAsia="en-US"/>
    </w:rPr>
  </w:style>
  <w:style w:type="paragraph" w:styleId="Title">
    <w:name w:val="Title"/>
    <w:basedOn w:val="HeadingBase"/>
    <w:link w:val="TitleChar"/>
    <w:qFormat/>
    <w:rsid w:val="00DD5165"/>
    <w:pPr>
      <w:spacing w:before="5040"/>
      <w:jc w:val="center"/>
    </w:pPr>
    <w:rPr>
      <w:sz w:val="48"/>
      <w:szCs w:val="72"/>
      <w:lang w:val="en-US"/>
    </w:rPr>
  </w:style>
  <w:style w:type="character" w:customStyle="1" w:styleId="TitleChar">
    <w:name w:val="Title Char"/>
    <w:basedOn w:val="DefaultParagraphFont"/>
    <w:link w:val="Title"/>
    <w:rsid w:val="00DD51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5165"/>
    <w:pPr>
      <w:tabs>
        <w:tab w:val="left" w:pos="3600"/>
        <w:tab w:val="left" w:pos="3958"/>
      </w:tabs>
    </w:pPr>
  </w:style>
  <w:style w:type="paragraph" w:styleId="List">
    <w:name w:val="List"/>
    <w:basedOn w:val="BodyText"/>
    <w:next w:val="BodyText"/>
    <w:rsid w:val="00DD5165"/>
    <w:pPr>
      <w:tabs>
        <w:tab w:val="left" w:pos="340"/>
      </w:tabs>
      <w:spacing w:before="60" w:after="60"/>
      <w:ind w:left="340" w:hanging="340"/>
    </w:pPr>
  </w:style>
  <w:style w:type="paragraph" w:customStyle="1" w:styleId="Note">
    <w:name w:val="Note"/>
    <w:basedOn w:val="BodyText"/>
    <w:rsid w:val="00DD51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5165"/>
    <w:pPr>
      <w:framePr w:wrap="auto" w:hAnchor="text" w:y="6049"/>
    </w:pPr>
    <w:rPr>
      <w:color w:val="000000"/>
      <w:sz w:val="40"/>
    </w:rPr>
  </w:style>
  <w:style w:type="paragraph" w:customStyle="1" w:styleId="TOCTitle">
    <w:name w:val="TOCTitle"/>
    <w:basedOn w:val="Heading1"/>
    <w:rsid w:val="00DD5165"/>
    <w:pPr>
      <w:spacing w:after="240"/>
      <w:jc w:val="center"/>
      <w:outlineLvl w:val="9"/>
    </w:pPr>
    <w:rPr>
      <w:caps/>
    </w:rPr>
  </w:style>
  <w:style w:type="paragraph" w:customStyle="1" w:styleId="Version">
    <w:name w:val="Version"/>
    <w:rsid w:val="00DD51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5165"/>
    <w:pPr>
      <w:numPr>
        <w:numId w:val="13"/>
      </w:numPr>
      <w:tabs>
        <w:tab w:val="clear" w:pos="680"/>
      </w:tabs>
    </w:pPr>
  </w:style>
  <w:style w:type="paragraph" w:styleId="Index1">
    <w:name w:val="index 1"/>
    <w:basedOn w:val="Normal"/>
    <w:next w:val="Normal"/>
    <w:semiHidden/>
    <w:rsid w:val="00DD5165"/>
    <w:pPr>
      <w:keepNext w:val="0"/>
      <w:tabs>
        <w:tab w:val="right" w:pos="4176"/>
      </w:tabs>
      <w:ind w:left="198" w:hanging="198"/>
    </w:pPr>
    <w:rPr>
      <w:rFonts w:ascii="Garamond" w:hAnsi="Garamond"/>
    </w:rPr>
  </w:style>
  <w:style w:type="paragraph" w:styleId="IndexHeading">
    <w:name w:val="index heading"/>
    <w:basedOn w:val="Normal"/>
    <w:next w:val="Index1"/>
    <w:semiHidden/>
    <w:rsid w:val="00DD5165"/>
    <w:pPr>
      <w:spacing w:before="120" w:after="120"/>
    </w:pPr>
    <w:rPr>
      <w:rFonts w:ascii="Arial" w:hAnsi="Arial"/>
      <w:b/>
      <w:color w:val="918585"/>
      <w:sz w:val="24"/>
    </w:rPr>
  </w:style>
  <w:style w:type="paragraph" w:styleId="Header">
    <w:name w:val="header"/>
    <w:basedOn w:val="Normal"/>
    <w:link w:val="HeaderChar"/>
    <w:rsid w:val="00DD51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5165"/>
    <w:rPr>
      <w:rFonts w:ascii="Times New Roman" w:eastAsia="Times New Roman" w:hAnsi="Times New Roman" w:cs="Times New Roman"/>
      <w:sz w:val="16"/>
      <w:szCs w:val="20"/>
      <w:lang w:val="en-GB" w:eastAsia="en-US"/>
    </w:rPr>
  </w:style>
  <w:style w:type="paragraph" w:customStyle="1" w:styleId="Chapter">
    <w:name w:val="Chapter"/>
    <w:basedOn w:val="Normal"/>
    <w:rsid w:val="00DD5165"/>
    <w:pPr>
      <w:spacing w:before="240"/>
    </w:pPr>
    <w:rPr>
      <w:rFonts w:ascii="Times New Roman" w:hAnsi="Times New Roman"/>
      <w:smallCaps/>
      <w:spacing w:val="80"/>
      <w:sz w:val="28"/>
    </w:rPr>
  </w:style>
  <w:style w:type="paragraph" w:customStyle="1" w:styleId="InChapter">
    <w:name w:val="InChapter"/>
    <w:basedOn w:val="Heading3"/>
    <w:rsid w:val="00DD5165"/>
    <w:pPr>
      <w:spacing w:after="240"/>
      <w:outlineLvl w:val="9"/>
    </w:pPr>
    <w:rPr>
      <w:noProof/>
    </w:rPr>
  </w:style>
  <w:style w:type="paragraph" w:styleId="Index2">
    <w:name w:val="index 2"/>
    <w:basedOn w:val="Normal"/>
    <w:next w:val="Normal"/>
    <w:semiHidden/>
    <w:rsid w:val="00DD5165"/>
    <w:pPr>
      <w:tabs>
        <w:tab w:val="right" w:pos="4176"/>
      </w:tabs>
      <w:ind w:left="568" w:hanging="284"/>
    </w:pPr>
    <w:rPr>
      <w:rFonts w:ascii="Garamond" w:hAnsi="Garamond"/>
    </w:rPr>
  </w:style>
  <w:style w:type="paragraph" w:customStyle="1" w:styleId="Byline">
    <w:name w:val="Byline"/>
    <w:rsid w:val="00DD51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5165"/>
    <w:pPr>
      <w:tabs>
        <w:tab w:val="clear" w:pos="3600"/>
        <w:tab w:val="clear" w:pos="3958"/>
      </w:tabs>
      <w:jc w:val="right"/>
    </w:pPr>
  </w:style>
  <w:style w:type="character" w:styleId="Emphasis">
    <w:name w:val="Emphasis"/>
    <w:basedOn w:val="DefaultParagraphFont"/>
    <w:qFormat/>
    <w:rsid w:val="00DD5165"/>
    <w:rPr>
      <w:i/>
    </w:rPr>
  </w:style>
  <w:style w:type="paragraph" w:styleId="Caption">
    <w:name w:val="caption"/>
    <w:basedOn w:val="BodyText"/>
    <w:next w:val="Normal"/>
    <w:qFormat/>
    <w:rsid w:val="00DD5165"/>
    <w:pPr>
      <w:framePr w:w="2268" w:hSpace="181" w:vSpace="181" w:wrap="around" w:vAnchor="text" w:hAnchor="page" w:x="1135" w:y="285" w:anchorLock="1"/>
    </w:pPr>
    <w:rPr>
      <w:i/>
    </w:rPr>
  </w:style>
  <w:style w:type="paragraph" w:customStyle="1" w:styleId="MiniTOCTitle">
    <w:name w:val="MiniTOCTitle"/>
    <w:basedOn w:val="Heading4"/>
    <w:rsid w:val="00DD5165"/>
    <w:pPr>
      <w:spacing w:before="240"/>
      <w:outlineLvl w:val="9"/>
    </w:pPr>
    <w:rPr>
      <w:noProof/>
      <w:sz w:val="24"/>
    </w:rPr>
  </w:style>
  <w:style w:type="paragraph" w:customStyle="1" w:styleId="MiniTOCItem">
    <w:name w:val="MiniTOCItem"/>
    <w:basedOn w:val="ListBullet"/>
    <w:rsid w:val="00DD5165"/>
    <w:pPr>
      <w:numPr>
        <w:numId w:val="0"/>
      </w:numPr>
      <w:tabs>
        <w:tab w:val="right" w:leader="dot" w:pos="6521"/>
      </w:tabs>
      <w:spacing w:before="0" w:after="0"/>
    </w:pPr>
  </w:style>
  <w:style w:type="paragraph" w:customStyle="1" w:styleId="TOFTitle">
    <w:name w:val="TOFTitle"/>
    <w:basedOn w:val="TOCTitle"/>
    <w:rsid w:val="00DD5165"/>
  </w:style>
  <w:style w:type="paragraph" w:styleId="TableofFigures">
    <w:name w:val="table of figures"/>
    <w:basedOn w:val="Normal"/>
    <w:next w:val="Normal"/>
    <w:semiHidden/>
    <w:rsid w:val="00DD5165"/>
    <w:pPr>
      <w:tabs>
        <w:tab w:val="right" w:leader="dot" w:pos="9072"/>
      </w:tabs>
      <w:ind w:left="970" w:hanging="403"/>
    </w:pPr>
    <w:rPr>
      <w:rFonts w:ascii="Times New Roman" w:hAnsi="Times New Roman"/>
      <w:b/>
    </w:rPr>
  </w:style>
  <w:style w:type="paragraph" w:styleId="ListNumber">
    <w:name w:val="List Number"/>
    <w:basedOn w:val="List"/>
    <w:rsid w:val="00DD5165"/>
    <w:pPr>
      <w:numPr>
        <w:numId w:val="10"/>
      </w:numPr>
    </w:pPr>
  </w:style>
  <w:style w:type="character" w:customStyle="1" w:styleId="WingdingSymbols">
    <w:name w:val="Wingding Symbols"/>
    <w:rsid w:val="00DD5165"/>
    <w:rPr>
      <w:rFonts w:ascii="Wingdings" w:hAnsi="Wingdings"/>
    </w:rPr>
  </w:style>
  <w:style w:type="paragraph" w:customStyle="1" w:styleId="TableHeading">
    <w:name w:val="Table Heading"/>
    <w:basedOn w:val="HeadingBase"/>
    <w:rsid w:val="00DD5165"/>
    <w:pPr>
      <w:keepLines/>
      <w:pBdr>
        <w:bottom w:val="single" w:sz="6" w:space="1" w:color="918585"/>
      </w:pBdr>
      <w:spacing w:before="240"/>
    </w:pPr>
  </w:style>
  <w:style w:type="character" w:customStyle="1" w:styleId="HotSpot">
    <w:name w:val="HotSpot"/>
    <w:rsid w:val="00DD5165"/>
    <w:rPr>
      <w:color w:val="0033CC"/>
      <w:u w:val="none"/>
    </w:rPr>
  </w:style>
  <w:style w:type="paragraph" w:customStyle="1" w:styleId="BodyTextRight">
    <w:name w:val="Body Text Right"/>
    <w:basedOn w:val="BodyText"/>
    <w:rsid w:val="00DD5165"/>
    <w:pPr>
      <w:spacing w:before="0" w:after="0"/>
      <w:jc w:val="right"/>
    </w:pPr>
  </w:style>
  <w:style w:type="paragraph" w:styleId="Index3">
    <w:name w:val="index 3"/>
    <w:basedOn w:val="ListNumber2"/>
    <w:next w:val="Normal"/>
    <w:semiHidden/>
    <w:rsid w:val="00DD5165"/>
    <w:pPr>
      <w:numPr>
        <w:numId w:val="0"/>
      </w:numPr>
      <w:tabs>
        <w:tab w:val="right" w:leader="dot" w:pos="4176"/>
      </w:tabs>
    </w:pPr>
  </w:style>
  <w:style w:type="paragraph" w:styleId="ListNumber2">
    <w:name w:val="List Number 2"/>
    <w:basedOn w:val="List2"/>
    <w:rsid w:val="00DD5165"/>
    <w:pPr>
      <w:numPr>
        <w:numId w:val="9"/>
      </w:numPr>
      <w:tabs>
        <w:tab w:val="clear" w:pos="1060"/>
      </w:tabs>
    </w:pPr>
  </w:style>
  <w:style w:type="paragraph" w:customStyle="1" w:styleId="MarginNote">
    <w:name w:val="Margin Note"/>
    <w:basedOn w:val="BodyText"/>
    <w:rsid w:val="00DD51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51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51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5165"/>
    <w:rPr>
      <w:sz w:val="32"/>
    </w:rPr>
  </w:style>
  <w:style w:type="paragraph" w:customStyle="1" w:styleId="HeadingProcedure">
    <w:name w:val="Heading Procedure"/>
    <w:basedOn w:val="HeadingBase"/>
    <w:next w:val="Normal"/>
    <w:rsid w:val="00DD5165"/>
    <w:pPr>
      <w:tabs>
        <w:tab w:val="left" w:pos="0"/>
      </w:tabs>
      <w:spacing w:before="120" w:after="60"/>
    </w:pPr>
    <w:rPr>
      <w:i/>
      <w:color w:val="918585"/>
      <w:sz w:val="22"/>
    </w:rPr>
  </w:style>
  <w:style w:type="paragraph" w:customStyle="1" w:styleId="TableBodyText">
    <w:name w:val="Table Body Text"/>
    <w:basedOn w:val="BodyText"/>
    <w:rsid w:val="00DD5165"/>
    <w:pPr>
      <w:spacing w:before="60" w:after="60"/>
    </w:pPr>
  </w:style>
  <w:style w:type="paragraph" w:styleId="ListContinue">
    <w:name w:val="List Continue"/>
    <w:basedOn w:val="List"/>
    <w:rsid w:val="00DD5165"/>
    <w:pPr>
      <w:ind w:firstLine="0"/>
    </w:pPr>
  </w:style>
  <w:style w:type="paragraph" w:customStyle="1" w:styleId="ListNote">
    <w:name w:val="List Note"/>
    <w:basedOn w:val="List"/>
    <w:rsid w:val="00DD5165"/>
    <w:pPr>
      <w:pBdr>
        <w:top w:val="single" w:sz="6" w:space="2" w:color="918585"/>
        <w:bottom w:val="single" w:sz="6" w:space="2" w:color="918585"/>
      </w:pBdr>
      <w:tabs>
        <w:tab w:val="left" w:pos="1021"/>
      </w:tabs>
      <w:ind w:firstLine="0"/>
    </w:pPr>
  </w:style>
  <w:style w:type="paragraph" w:customStyle="1" w:styleId="Warning">
    <w:name w:val="Warning"/>
    <w:basedOn w:val="BodyText"/>
    <w:rsid w:val="00DD5165"/>
    <w:pPr>
      <w:shd w:val="clear" w:color="auto" w:fill="D9D9D9"/>
      <w:tabs>
        <w:tab w:val="left" w:pos="992"/>
      </w:tabs>
      <w:ind w:left="119" w:right="119"/>
    </w:pPr>
    <w:rPr>
      <w:sz w:val="20"/>
    </w:rPr>
  </w:style>
  <w:style w:type="paragraph" w:customStyle="1" w:styleId="MarginIcons">
    <w:name w:val="Margin Icons"/>
    <w:basedOn w:val="BodyText"/>
    <w:rsid w:val="00DD51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5165"/>
    <w:rPr>
      <w:rFonts w:ascii="Courier New" w:hAnsi="Courier New"/>
    </w:rPr>
  </w:style>
  <w:style w:type="paragraph" w:customStyle="1" w:styleId="NoteBullet">
    <w:name w:val="Note Bullet"/>
    <w:basedOn w:val="Note"/>
    <w:rsid w:val="00DD5165"/>
    <w:pPr>
      <w:tabs>
        <w:tab w:val="clear" w:pos="680"/>
      </w:tabs>
      <w:spacing w:before="60" w:after="60"/>
    </w:pPr>
  </w:style>
  <w:style w:type="paragraph" w:customStyle="1" w:styleId="SubHeading2">
    <w:name w:val="SubHeading2"/>
    <w:basedOn w:val="HeadingBase"/>
    <w:rsid w:val="00DD5165"/>
    <w:pPr>
      <w:spacing w:before="240" w:after="60"/>
    </w:pPr>
    <w:rPr>
      <w:sz w:val="20"/>
    </w:rPr>
  </w:style>
  <w:style w:type="paragraph" w:customStyle="1" w:styleId="SubHeading1">
    <w:name w:val="SubHeading1"/>
    <w:basedOn w:val="HeadingBase"/>
    <w:rsid w:val="00DD5165"/>
    <w:pPr>
      <w:spacing w:before="240" w:after="60"/>
    </w:pPr>
    <w:rPr>
      <w:color w:val="918585"/>
      <w:sz w:val="22"/>
    </w:rPr>
  </w:style>
  <w:style w:type="paragraph" w:customStyle="1" w:styleId="SideHeading">
    <w:name w:val="Side Heading"/>
    <w:basedOn w:val="HeadingBase"/>
    <w:rsid w:val="00DD51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5165"/>
    <w:pPr>
      <w:tabs>
        <w:tab w:val="num" w:pos="360"/>
      </w:tabs>
    </w:pPr>
  </w:style>
  <w:style w:type="paragraph" w:styleId="PlainText">
    <w:name w:val="Plain Text"/>
    <w:basedOn w:val="Normal"/>
    <w:link w:val="PlainTextChar"/>
    <w:rsid w:val="00DD5165"/>
    <w:rPr>
      <w:sz w:val="20"/>
    </w:rPr>
  </w:style>
  <w:style w:type="character" w:customStyle="1" w:styleId="PlainTextChar">
    <w:name w:val="Plain Text Char"/>
    <w:basedOn w:val="DefaultParagraphFont"/>
    <w:link w:val="PlainText"/>
    <w:rsid w:val="00DD5165"/>
    <w:rPr>
      <w:rFonts w:ascii="Courier New" w:eastAsia="Times New Roman" w:hAnsi="Courier New" w:cs="Times New Roman"/>
      <w:sz w:val="20"/>
      <w:szCs w:val="20"/>
      <w:lang w:eastAsia="en-US"/>
    </w:rPr>
  </w:style>
  <w:style w:type="character" w:customStyle="1" w:styleId="MenuOption">
    <w:name w:val="Menu Option"/>
    <w:basedOn w:val="DefaultParagraphFont"/>
    <w:rsid w:val="00DD5165"/>
    <w:rPr>
      <w:b/>
      <w:smallCaps/>
    </w:rPr>
  </w:style>
  <w:style w:type="paragraph" w:customStyle="1" w:styleId="TableListNumber">
    <w:name w:val="Table List Number"/>
    <w:basedOn w:val="ListNumber"/>
    <w:rsid w:val="00DD5165"/>
    <w:pPr>
      <w:numPr>
        <w:numId w:val="0"/>
      </w:numPr>
    </w:pPr>
  </w:style>
  <w:style w:type="paragraph" w:styleId="TOC4">
    <w:name w:val="toc 4"/>
    <w:basedOn w:val="TOCBase"/>
    <w:next w:val="Normal"/>
    <w:semiHidden/>
    <w:rsid w:val="00DD5165"/>
    <w:pPr>
      <w:tabs>
        <w:tab w:val="right" w:leader="dot" w:pos="9071"/>
      </w:tabs>
      <w:ind w:left="1701"/>
    </w:pPr>
  </w:style>
  <w:style w:type="paragraph" w:customStyle="1" w:styleId="ListAlpha">
    <w:name w:val="List Alpha"/>
    <w:basedOn w:val="List"/>
    <w:rsid w:val="00DD5165"/>
    <w:pPr>
      <w:numPr>
        <w:numId w:val="8"/>
      </w:numPr>
    </w:pPr>
  </w:style>
  <w:style w:type="paragraph" w:customStyle="1" w:styleId="ListAlpha2">
    <w:name w:val="List Alpha 2"/>
    <w:basedOn w:val="List2"/>
    <w:rsid w:val="00DD5165"/>
    <w:pPr>
      <w:numPr>
        <w:numId w:val="7"/>
      </w:numPr>
    </w:pPr>
  </w:style>
  <w:style w:type="paragraph" w:styleId="List2">
    <w:name w:val="List 2"/>
    <w:basedOn w:val="BodyText"/>
    <w:rsid w:val="00DD5165"/>
    <w:pPr>
      <w:tabs>
        <w:tab w:val="left" w:pos="680"/>
      </w:tabs>
      <w:spacing w:before="60" w:after="60"/>
      <w:ind w:left="680" w:hanging="340"/>
    </w:pPr>
  </w:style>
  <w:style w:type="paragraph" w:styleId="List3">
    <w:name w:val="List 3"/>
    <w:basedOn w:val="BodyText"/>
    <w:rsid w:val="00DD5165"/>
    <w:pPr>
      <w:tabs>
        <w:tab w:val="left" w:pos="1021"/>
      </w:tabs>
      <w:spacing w:before="60" w:after="60"/>
      <w:ind w:left="1020" w:hanging="340"/>
    </w:pPr>
  </w:style>
  <w:style w:type="paragraph" w:styleId="List4">
    <w:name w:val="List 4"/>
    <w:basedOn w:val="BodyText"/>
    <w:rsid w:val="00DD5165"/>
    <w:pPr>
      <w:tabs>
        <w:tab w:val="left" w:pos="1361"/>
      </w:tabs>
      <w:spacing w:before="60" w:after="60"/>
      <w:ind w:left="1361" w:hanging="340"/>
    </w:pPr>
  </w:style>
  <w:style w:type="paragraph" w:styleId="List5">
    <w:name w:val="List 5"/>
    <w:basedOn w:val="BodyText"/>
    <w:rsid w:val="00DD5165"/>
    <w:pPr>
      <w:tabs>
        <w:tab w:val="left" w:pos="1701"/>
      </w:tabs>
      <w:spacing w:before="60" w:after="60"/>
      <w:ind w:left="1701" w:hanging="340"/>
    </w:pPr>
  </w:style>
  <w:style w:type="paragraph" w:styleId="ListBullet3">
    <w:name w:val="List Bullet 3"/>
    <w:basedOn w:val="List3"/>
    <w:rsid w:val="00DD5165"/>
    <w:pPr>
      <w:numPr>
        <w:numId w:val="14"/>
      </w:numPr>
      <w:tabs>
        <w:tab w:val="clear" w:pos="1021"/>
      </w:tabs>
      <w:ind w:left="1037" w:hanging="357"/>
    </w:pPr>
  </w:style>
  <w:style w:type="paragraph" w:styleId="ListBullet4">
    <w:name w:val="List Bullet 4"/>
    <w:basedOn w:val="List4"/>
    <w:rsid w:val="00DD5165"/>
    <w:pPr>
      <w:numPr>
        <w:numId w:val="2"/>
      </w:numPr>
      <w:tabs>
        <w:tab w:val="clear" w:pos="1361"/>
      </w:tabs>
    </w:pPr>
  </w:style>
  <w:style w:type="paragraph" w:styleId="ListBullet5">
    <w:name w:val="List Bullet 5"/>
    <w:basedOn w:val="List5"/>
    <w:rsid w:val="00DD5165"/>
    <w:pPr>
      <w:numPr>
        <w:numId w:val="3"/>
      </w:numPr>
    </w:pPr>
  </w:style>
  <w:style w:type="paragraph" w:styleId="ListContinue2">
    <w:name w:val="List Continue 2"/>
    <w:basedOn w:val="List2"/>
    <w:rsid w:val="00DD5165"/>
    <w:pPr>
      <w:ind w:firstLine="0"/>
    </w:pPr>
  </w:style>
  <w:style w:type="paragraph" w:styleId="ListContinue3">
    <w:name w:val="List Continue 3"/>
    <w:basedOn w:val="List3"/>
    <w:rsid w:val="00DD5165"/>
    <w:pPr>
      <w:ind w:left="1021" w:firstLine="0"/>
    </w:pPr>
  </w:style>
  <w:style w:type="paragraph" w:styleId="ListContinue4">
    <w:name w:val="List Continue 4"/>
    <w:basedOn w:val="List4"/>
    <w:rsid w:val="00DD5165"/>
    <w:pPr>
      <w:ind w:firstLine="0"/>
    </w:pPr>
  </w:style>
  <w:style w:type="paragraph" w:styleId="ListContinue5">
    <w:name w:val="List Continue 5"/>
    <w:basedOn w:val="List5"/>
    <w:rsid w:val="00DD5165"/>
    <w:pPr>
      <w:ind w:firstLine="0"/>
    </w:pPr>
  </w:style>
  <w:style w:type="paragraph" w:styleId="ListNumber3">
    <w:name w:val="List Number 3"/>
    <w:basedOn w:val="List3"/>
    <w:rsid w:val="00DD5165"/>
    <w:pPr>
      <w:numPr>
        <w:numId w:val="4"/>
      </w:numPr>
    </w:pPr>
  </w:style>
  <w:style w:type="paragraph" w:styleId="ListNumber4">
    <w:name w:val="List Number 4"/>
    <w:basedOn w:val="List4"/>
    <w:rsid w:val="00DD5165"/>
    <w:pPr>
      <w:numPr>
        <w:numId w:val="5"/>
      </w:numPr>
    </w:pPr>
  </w:style>
  <w:style w:type="paragraph" w:styleId="ListNumber5">
    <w:name w:val="List Number 5"/>
    <w:basedOn w:val="List5"/>
    <w:rsid w:val="00DD5165"/>
    <w:pPr>
      <w:numPr>
        <w:numId w:val="6"/>
      </w:numPr>
    </w:pPr>
  </w:style>
  <w:style w:type="paragraph" w:styleId="BlockText">
    <w:name w:val="Block Text"/>
    <w:basedOn w:val="Normal"/>
    <w:rsid w:val="00DD5165"/>
    <w:pPr>
      <w:spacing w:after="120"/>
      <w:ind w:left="1440" w:right="1440"/>
    </w:pPr>
  </w:style>
  <w:style w:type="character" w:customStyle="1" w:styleId="Subscript">
    <w:name w:val="Subscript"/>
    <w:basedOn w:val="DefaultParagraphFont"/>
    <w:rsid w:val="00DD5165"/>
    <w:rPr>
      <w:sz w:val="16"/>
      <w:vertAlign w:val="subscript"/>
    </w:rPr>
  </w:style>
  <w:style w:type="character" w:customStyle="1" w:styleId="Superscript">
    <w:name w:val="Superscript"/>
    <w:basedOn w:val="DefaultParagraphFont"/>
    <w:rsid w:val="00DD5165"/>
    <w:rPr>
      <w:sz w:val="16"/>
      <w:vertAlign w:val="superscript"/>
    </w:rPr>
  </w:style>
  <w:style w:type="character" w:customStyle="1" w:styleId="Symbols">
    <w:name w:val="Symbols"/>
    <w:basedOn w:val="DefaultParagraphFont"/>
    <w:rsid w:val="00DD5165"/>
    <w:rPr>
      <w:rFonts w:ascii="Symbol" w:hAnsi="Symbol"/>
    </w:rPr>
  </w:style>
  <w:style w:type="character" w:customStyle="1" w:styleId="MenuOptions">
    <w:name w:val="Menu Options"/>
    <w:basedOn w:val="DefaultParagraphFont"/>
    <w:rsid w:val="00DD5165"/>
    <w:rPr>
      <w:rFonts w:ascii="Arial Narrow" w:hAnsi="Arial Narrow"/>
      <w:smallCaps/>
    </w:rPr>
  </w:style>
  <w:style w:type="character" w:customStyle="1" w:styleId="Buttons">
    <w:name w:val="Buttons"/>
    <w:basedOn w:val="DefaultParagraphFont"/>
    <w:rsid w:val="00DD5165"/>
    <w:rPr>
      <w:b/>
    </w:rPr>
  </w:style>
  <w:style w:type="character" w:customStyle="1" w:styleId="Underlined">
    <w:name w:val="Underlined"/>
    <w:basedOn w:val="DefaultParagraphFont"/>
    <w:rsid w:val="00DD5165"/>
    <w:rPr>
      <w:u w:val="single"/>
    </w:rPr>
  </w:style>
  <w:style w:type="paragraph" w:customStyle="1" w:styleId="TableBodyTextRight">
    <w:name w:val="Table Body Text Right"/>
    <w:basedOn w:val="TableBodyText"/>
    <w:rsid w:val="00DD5165"/>
    <w:pPr>
      <w:widowControl w:val="0"/>
      <w:autoSpaceDE w:val="0"/>
      <w:autoSpaceDN w:val="0"/>
      <w:adjustRightInd w:val="0"/>
      <w:jc w:val="right"/>
    </w:pPr>
    <w:rPr>
      <w:rFonts w:cs="Arial"/>
      <w:szCs w:val="18"/>
    </w:rPr>
  </w:style>
  <w:style w:type="paragraph" w:customStyle="1" w:styleId="CopyrightText">
    <w:name w:val="Copyright Text"/>
    <w:basedOn w:val="BodyText"/>
    <w:rsid w:val="00DD5165"/>
    <w:rPr>
      <w:sz w:val="18"/>
    </w:rPr>
  </w:style>
  <w:style w:type="paragraph" w:customStyle="1" w:styleId="BodySmallRight">
    <w:name w:val="Body Small Right"/>
    <w:basedOn w:val="BodyTextRight"/>
    <w:rsid w:val="00DD5165"/>
    <w:rPr>
      <w:sz w:val="18"/>
      <w:szCs w:val="18"/>
    </w:rPr>
  </w:style>
  <w:style w:type="paragraph" w:customStyle="1" w:styleId="MarginEdition">
    <w:name w:val="Margin Edition"/>
    <w:basedOn w:val="MarginNote"/>
    <w:rsid w:val="00DD5165"/>
    <w:pPr>
      <w:spacing w:before="0" w:after="0"/>
    </w:pPr>
    <w:rPr>
      <w:rFonts w:ascii="Times New Roman" w:hAnsi="Times New Roman"/>
      <w:color w:val="999999"/>
    </w:rPr>
  </w:style>
  <w:style w:type="paragraph" w:customStyle="1" w:styleId="Spacer">
    <w:name w:val="Spacer"/>
    <w:basedOn w:val="Normal"/>
    <w:rsid w:val="00DD5165"/>
    <w:rPr>
      <w:sz w:val="2"/>
      <w:szCs w:val="2"/>
    </w:rPr>
  </w:style>
  <w:style w:type="character" w:customStyle="1" w:styleId="Small">
    <w:name w:val="Small"/>
    <w:basedOn w:val="DefaultParagraphFont"/>
    <w:rsid w:val="00DD5165"/>
    <w:rPr>
      <w:sz w:val="16"/>
    </w:rPr>
  </w:style>
  <w:style w:type="paragraph" w:customStyle="1" w:styleId="WideTable">
    <w:name w:val="Wide Table"/>
    <w:basedOn w:val="Normal"/>
    <w:rsid w:val="00DD5165"/>
    <w:pPr>
      <w:ind w:left="-1418"/>
    </w:pPr>
    <w:rPr>
      <w:sz w:val="2"/>
      <w:szCs w:val="2"/>
    </w:rPr>
  </w:style>
  <w:style w:type="character" w:styleId="PageNumber">
    <w:name w:val="page number"/>
    <w:basedOn w:val="DefaultParagraphFont"/>
    <w:rsid w:val="00DD5165"/>
  </w:style>
  <w:style w:type="paragraph" w:styleId="Quote">
    <w:name w:val="Quote"/>
    <w:basedOn w:val="Heading1"/>
    <w:link w:val="QuoteChar"/>
    <w:qFormat/>
    <w:rsid w:val="00DD5165"/>
    <w:rPr>
      <w:b w:val="0"/>
      <w:sz w:val="72"/>
      <w:szCs w:val="72"/>
      <w:lang w:val="en-NZ"/>
    </w:rPr>
  </w:style>
  <w:style w:type="character" w:customStyle="1" w:styleId="QuoteChar">
    <w:name w:val="Quote Char"/>
    <w:basedOn w:val="DefaultParagraphFont"/>
    <w:link w:val="Quote"/>
    <w:rsid w:val="00DD51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5165"/>
    <w:pPr>
      <w:pageBreakBefore/>
    </w:pPr>
  </w:style>
  <w:style w:type="paragraph" w:customStyle="1" w:styleId="Border">
    <w:name w:val="Border"/>
    <w:basedOn w:val="Normal"/>
    <w:qFormat/>
    <w:rsid w:val="00DD51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5165"/>
    <w:rPr>
      <w:b/>
      <w:bCs/>
      <w:i/>
      <w:iCs/>
      <w:color w:val="auto"/>
    </w:rPr>
  </w:style>
  <w:style w:type="paragraph" w:styleId="IntenseQuote">
    <w:name w:val="Intense Quote"/>
    <w:basedOn w:val="Normal"/>
    <w:next w:val="Normal"/>
    <w:link w:val="IntenseQuoteChar"/>
    <w:uiPriority w:val="30"/>
    <w:qFormat/>
    <w:rsid w:val="00DD51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51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5165"/>
    <w:rPr>
      <w:smallCaps/>
      <w:color w:val="auto"/>
      <w:u w:val="single"/>
    </w:rPr>
  </w:style>
  <w:style w:type="character" w:styleId="IntenseReference">
    <w:name w:val="Intense Reference"/>
    <w:basedOn w:val="DefaultParagraphFont"/>
    <w:uiPriority w:val="32"/>
    <w:qFormat/>
    <w:rsid w:val="00DD5165"/>
    <w:rPr>
      <w:b/>
      <w:bCs/>
      <w:smallCaps/>
      <w:color w:val="auto"/>
      <w:spacing w:val="5"/>
      <w:u w:val="single"/>
    </w:rPr>
  </w:style>
  <w:style w:type="paragraph" w:customStyle="1" w:styleId="2ColumnHeading">
    <w:name w:val="2Column Heading"/>
    <w:basedOn w:val="BodyText"/>
    <w:qFormat/>
    <w:rsid w:val="00DD5165"/>
    <w:pPr>
      <w:spacing w:after="60"/>
      <w:ind w:left="-2268"/>
    </w:pPr>
    <w:rPr>
      <w:b/>
    </w:rPr>
  </w:style>
  <w:style w:type="paragraph" w:customStyle="1" w:styleId="Heading1TOC">
    <w:name w:val="Heading1 TOC"/>
    <w:basedOn w:val="Normal"/>
    <w:qFormat/>
    <w:rsid w:val="00DD5165"/>
    <w:pPr>
      <w:spacing w:before="240" w:after="120"/>
    </w:pPr>
    <w:rPr>
      <w:rFonts w:ascii="Times New Roman" w:hAnsi="Times New Roman"/>
      <w:b/>
      <w:sz w:val="32"/>
    </w:rPr>
  </w:style>
  <w:style w:type="paragraph" w:customStyle="1" w:styleId="Heading2TOC">
    <w:name w:val="Heading2 TOC"/>
    <w:basedOn w:val="Normal"/>
    <w:qFormat/>
    <w:rsid w:val="00DD5165"/>
    <w:pPr>
      <w:spacing w:before="240" w:after="60"/>
    </w:pPr>
    <w:rPr>
      <w:rFonts w:ascii="Times New Roman" w:hAnsi="Times New Roman"/>
      <w:b/>
      <w:sz w:val="28"/>
    </w:rPr>
  </w:style>
  <w:style w:type="character" w:customStyle="1" w:styleId="Underline">
    <w:name w:val="Underline"/>
    <w:basedOn w:val="DefaultParagraphFont"/>
    <w:qFormat/>
    <w:rsid w:val="00DD5165"/>
    <w:rPr>
      <w:u w:val="single"/>
    </w:rPr>
  </w:style>
  <w:style w:type="paragraph" w:styleId="BalloonText">
    <w:name w:val="Balloon Text"/>
    <w:basedOn w:val="Normal"/>
    <w:link w:val="BalloonTextChar"/>
    <w:rsid w:val="00DD5165"/>
    <w:rPr>
      <w:rFonts w:ascii="Tahoma" w:hAnsi="Tahoma" w:cs="Tahoma"/>
      <w:sz w:val="16"/>
      <w:szCs w:val="16"/>
    </w:rPr>
  </w:style>
  <w:style w:type="character" w:customStyle="1" w:styleId="BalloonTextChar">
    <w:name w:val="Balloon Text Char"/>
    <w:basedOn w:val="DefaultParagraphFont"/>
    <w:link w:val="BalloonText"/>
    <w:rsid w:val="00DD51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51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51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5165"/>
    <w:rPr>
      <w:b/>
      <w:color w:val="660033"/>
      <w:spacing w:val="0"/>
    </w:rPr>
  </w:style>
  <w:style w:type="paragraph" w:customStyle="1" w:styleId="Nameditemlist">
    <w:name w:val="Named item list"/>
    <w:basedOn w:val="BodyText"/>
    <w:qFormat/>
    <w:rsid w:val="00DD5165"/>
    <w:pPr>
      <w:tabs>
        <w:tab w:val="left" w:pos="2835"/>
      </w:tabs>
      <w:ind w:left="2835" w:hanging="2835"/>
    </w:pPr>
  </w:style>
  <w:style w:type="paragraph" w:customStyle="1" w:styleId="BodyTextnopadding">
    <w:name w:val="Body Text no padding"/>
    <w:basedOn w:val="BodyText"/>
    <w:qFormat/>
    <w:rsid w:val="00DD516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460</Words>
  <Characters>3141</Characters>
  <Application>Microsoft Office Word</Application>
  <DocSecurity>0</DocSecurity>
  <Lines>103</Lines>
  <Paragraphs>67</Paragraphs>
  <ScaleCrop>false</ScaleCrop>
  <Company>Author-it Software Corporation Ltd.</Company>
  <LinksUpToDate>false</LinksUpToDate>
  <CharactersWithSpaces>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FNS30317 Certificate III in Accounts Administration</dc:title>
  <dc:subject>Approved</dc:subject>
  <dc:creator>PwC’s Skills for Australia</dc:creator>
  <cp:keywords>Release 1</cp:keywords>
  <dc:description>Review Date: 12 April 2008</dc:description>
  <cp:lastModifiedBy>HSD_TPCMSd.prod</cp:lastModifiedBy>
  <cp:revision>3</cp:revision>
  <dcterms:created xsi:type="dcterms:W3CDTF">2018-02-13T10:28:06Z</dcterms:created>
  <dcterms:modified xsi:type="dcterms:W3CDTF">2018-02-12T08:35:00Z</dcterms:modified>
</cp:coreProperties>
</file>