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B8F" w:rsidP="00D05B8F">
      <w:pPr>
        <w:pStyle w:val="Title"/>
      </w:pPr>
      <w:r>
        <w:fldChar w:fldCharType="begin"/>
      </w:r>
      <w:r>
        <w:instrText xml:space="preserve"> TITLE   \* MERGEFORMAT </w:instrText>
      </w:r>
      <w:r>
        <w:fldChar w:fldCharType="separate"/>
      </w:r>
      <w:r>
        <w:t>FNS20120 Certificate II in Financial Services</w:t>
      </w:r>
      <w:r>
        <w:fldChar w:fldCharType="end"/>
      </w:r>
    </w:p>
    <w:p w:rsidR="00D05B8F" w:rsidP="00D05B8F">
      <w:pPr>
        <w:pStyle w:val="Version"/>
        <w:sectPr w:rsidSect="00C069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6952" w:rsidP="00C06952">
      <w:pPr>
        <w:pStyle w:val="SuperHeading"/>
      </w:pPr>
      <w:r w:rsidRPr="00C06952">
        <w:t>FNS20120 Certificate II in Financial Services</w:t>
      </w:r>
    </w:p>
    <w:p w:rsidR="00000000" w:rsidRPr="00C06952" w:rsidP="00C06952">
      <w:pPr>
        <w:pStyle w:val="Heading1"/>
      </w:pPr>
      <w:bookmarkStart w:id="1" w:name="O_1235927"/>
      <w:bookmarkEnd w:id="1"/>
      <w:r w:rsidRPr="00C06952">
        <w:t>Modification History</w:t>
      </w:r>
    </w:p>
    <w:tbl>
      <w:tblPr>
        <w:tblW w:w="9568" w:type="dxa"/>
        <w:tblLayout w:type="fixed"/>
        <w:tblCellMar>
          <w:left w:w="62" w:type="dxa"/>
          <w:right w:w="62" w:type="dxa"/>
        </w:tblCellMar>
        <w:tblLook w:val="0000"/>
      </w:tblPr>
      <w:tblGrid>
        <w:gridCol w:w="2696"/>
        <w:gridCol w:w="6872"/>
      </w:tblGrid>
      <w:tr w:rsidTr="00C0695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952" w:rsidP="00C06952">
            <w:pPr>
              <w:pStyle w:val="BodyText"/>
            </w:pPr>
            <w:r w:rsidRPr="00C06952">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952">
            <w:pPr>
              <w:pStyle w:val="BodyText"/>
              <w:rPr>
                <w:lang w:val="en-NZ"/>
              </w:rPr>
            </w:pPr>
            <w:r w:rsidRPr="00C06952">
              <w:rPr>
                <w:rStyle w:val="SpecialBold"/>
              </w:rPr>
              <w:t>Comments</w:t>
            </w:r>
          </w:p>
        </w:tc>
      </w:tr>
      <w:tr w:rsidTr="00C0695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952">
            <w:pPr>
              <w:pStyle w:val="BodyText"/>
              <w:rPr>
                <w:lang w:val="en-NZ"/>
              </w:rPr>
            </w:pPr>
            <w:r w:rsidRPr="00C06952">
              <w:t>Release 2</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952" w:rsidP="00C06952">
            <w:pPr>
              <w:pStyle w:val="BodyText"/>
            </w:pPr>
            <w:r w:rsidRPr="00C06952">
              <w:t>This version first released with the FNS Financial Services Training Package Version 8.0.</w:t>
            </w:r>
          </w:p>
          <w:p w:rsidR="00000000" w:rsidP="00C06952">
            <w:pPr>
              <w:pStyle w:val="BodyText"/>
              <w:rPr>
                <w:lang w:val="en-NZ"/>
              </w:rPr>
            </w:pPr>
            <w:r w:rsidRPr="00C06952">
              <w:t>Native elective units of competency were updated and/or superseded.</w:t>
            </w:r>
          </w:p>
        </w:tc>
      </w:tr>
      <w:tr w:rsidTr="00C0695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6952">
            <w:pPr>
              <w:pStyle w:val="BodyText"/>
              <w:rPr>
                <w:lang w:val="en-NZ"/>
              </w:rPr>
            </w:pPr>
            <w:r w:rsidRPr="00C06952">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6952" w:rsidP="00C06952">
            <w:pPr>
              <w:pStyle w:val="BodyText"/>
            </w:pPr>
            <w:r w:rsidRPr="00C06952">
              <w:t>This version first released w</w:t>
            </w:r>
            <w:r w:rsidRPr="00C06952">
              <w:t>ith FNS Financial Services Training Package Version 6.0.</w:t>
            </w:r>
          </w:p>
        </w:tc>
      </w:tr>
    </w:tbl>
    <w:p w:rsidR="00000000" w:rsidRPr="00C06952" w:rsidP="00C06952">
      <w:pPr>
        <w:pStyle w:val="BodyText"/>
      </w:pPr>
    </w:p>
    <w:p w:rsidR="00000000" w:rsidRPr="00C06952" w:rsidP="00C06952">
      <w:pPr>
        <w:pStyle w:val="AllowPageBreak"/>
      </w:pPr>
    </w:p>
    <w:p w:rsidR="00000000" w:rsidRPr="00C06952" w:rsidP="00C06952">
      <w:pPr>
        <w:pStyle w:val="Heading1"/>
      </w:pPr>
      <w:bookmarkStart w:id="2" w:name="O_1235926"/>
      <w:bookmarkEnd w:id="2"/>
      <w:r w:rsidRPr="00C06952">
        <w:t>Qualification Description</w:t>
      </w:r>
    </w:p>
    <w:p w:rsidR="00000000" w:rsidRPr="00C06952" w:rsidP="00D05B8F">
      <w:pPr>
        <w:pStyle w:val="BodyText"/>
      </w:pPr>
      <w:r w:rsidRPr="00C06952">
        <w:t>This qualification is intended to address the need for increased financial literacy and basic financial skills of entrants wishing to build potential pa</w:t>
      </w:r>
      <w:r w:rsidRPr="00C06952">
        <w:t>thways into the industry.</w:t>
      </w:r>
    </w:p>
    <w:p w:rsidR="00000000" w:rsidRPr="00C06952" w:rsidP="00C06952">
      <w:pPr>
        <w:pStyle w:val="BodyTextBold"/>
      </w:pPr>
      <w:r w:rsidRPr="00C06952">
        <w:t>Licensing, legislative, regulatory or certification considerations</w:t>
      </w:r>
    </w:p>
    <w:p w:rsidR="00000000" w:rsidRPr="00C06952" w:rsidP="00D05B8F">
      <w:pPr>
        <w:pStyle w:val="BodyText"/>
      </w:pPr>
      <w:r w:rsidRPr="00C06952">
        <w:t xml:space="preserve">No licensing, legislative or certification requirements apply to this unit at the time of publication. </w:t>
      </w:r>
    </w:p>
    <w:p w:rsidR="00000000" w:rsidRPr="00C06952" w:rsidP="00C06952">
      <w:pPr>
        <w:pStyle w:val="Heading1"/>
      </w:pPr>
      <w:bookmarkStart w:id="3" w:name="O_1235925"/>
      <w:bookmarkEnd w:id="3"/>
      <w:r w:rsidRPr="00C06952">
        <w:t>Entry Requirements</w:t>
      </w:r>
    </w:p>
    <w:p w:rsidR="00000000" w:rsidRPr="00C06952" w:rsidP="00D05B8F">
      <w:pPr>
        <w:pStyle w:val="BodyText"/>
      </w:pPr>
      <w:r w:rsidRPr="00C06952">
        <w:t>Nil</w:t>
      </w:r>
    </w:p>
    <w:p w:rsidR="00000000" w:rsidRPr="00C06952" w:rsidP="00C06952">
      <w:pPr>
        <w:pStyle w:val="Heading1"/>
      </w:pPr>
      <w:bookmarkStart w:id="4" w:name="O_1235924"/>
      <w:bookmarkEnd w:id="4"/>
      <w:r w:rsidRPr="00C06952">
        <w:t>Packaging Rules</w:t>
      </w:r>
    </w:p>
    <w:p w:rsidR="00000000" w:rsidRPr="00C06952" w:rsidP="00D05B8F">
      <w:pPr>
        <w:pStyle w:val="Heading3"/>
      </w:pPr>
      <w:r w:rsidRPr="00C06952">
        <w:rPr>
          <w:rStyle w:val="SpecialBold"/>
        </w:rPr>
        <w:t>Total number of units = 8</w:t>
      </w:r>
    </w:p>
    <w:p w:rsidR="00000000" w:rsidRPr="00C06952" w:rsidP="00D05B8F">
      <w:pPr>
        <w:pStyle w:val="List"/>
      </w:pPr>
      <w:r w:rsidRPr="00C06952">
        <w:rPr>
          <w:rStyle w:val="SpecialBold"/>
        </w:rPr>
        <w:t>4 core units plus</w:t>
      </w:r>
    </w:p>
    <w:p w:rsidR="00000000" w:rsidRPr="00C06952" w:rsidP="00D05B8F">
      <w:pPr>
        <w:pStyle w:val="List"/>
      </w:pPr>
      <w:r w:rsidRPr="00C06952">
        <w:rPr>
          <w:rStyle w:val="SpecialBold"/>
        </w:rPr>
        <w:t>4 elective units</w:t>
      </w:r>
      <w:r w:rsidRPr="00C06952">
        <w:t>, of which:</w:t>
      </w:r>
    </w:p>
    <w:p w:rsidR="00000000" w:rsidRPr="00C06952" w:rsidP="00C06952">
      <w:pPr>
        <w:pStyle w:val="ListBullet"/>
      </w:pPr>
      <w:r w:rsidRPr="00C06952">
        <w:t>at least 2 must be from the elective units listed below</w:t>
      </w:r>
    </w:p>
    <w:p w:rsidR="00000000" w:rsidRPr="00C06952" w:rsidP="00C06952">
      <w:pPr>
        <w:pStyle w:val="ListBullet"/>
      </w:pPr>
      <w:r w:rsidRPr="00C06952">
        <w:t>up to 2 may be from this qualification or any other currently endorsed Certificate II or above trainin</w:t>
      </w:r>
      <w:r w:rsidRPr="00C06952">
        <w:t>g package qualification or accredited course.</w:t>
      </w:r>
    </w:p>
    <w:p w:rsidR="00000000" w:rsidRPr="00C06952" w:rsidP="00C06952">
      <w:pPr>
        <w:pStyle w:val="BodyText"/>
      </w:pPr>
    </w:p>
    <w:p w:rsidR="00000000" w:rsidRPr="00C06952" w:rsidP="00D05B8F">
      <w:pPr>
        <w:pStyle w:val="BodyText"/>
      </w:pPr>
      <w:r w:rsidRPr="00C06952">
        <w:t>Elective units must be relevant to the work environment and the qualification, maintain the overall integrity of the AQF alignment, not duplicate the outcome of another unit chosen for the qualification, and c</w:t>
      </w:r>
      <w:r w:rsidRPr="00C06952">
        <w:t>ontribute to a valid industry-supported vocational outcome.</w:t>
      </w:r>
    </w:p>
    <w:p w:rsidR="00000000" w:rsidRPr="00C06952" w:rsidP="00C06952">
      <w:pPr>
        <w:pStyle w:val="Heading3"/>
      </w:pPr>
      <w:r w:rsidRPr="00C06952">
        <w:t>Core units</w:t>
      </w:r>
    </w:p>
    <w:p w:rsidR="00000000" w:rsidRPr="00C06952" w:rsidP="00C06952">
      <w:pPr>
        <w:pStyle w:val="List"/>
      </w:pPr>
      <w:r w:rsidRPr="00C06952">
        <w:t>BSBCMM211 Apply communication skills</w:t>
      </w:r>
    </w:p>
    <w:p w:rsidR="00000000" w:rsidRPr="00C06952" w:rsidP="00C06952">
      <w:pPr>
        <w:pStyle w:val="List"/>
      </w:pPr>
      <w:r w:rsidRPr="00C06952">
        <w:t>BSBTEC201 Use business software applications</w:t>
      </w:r>
    </w:p>
    <w:p w:rsidR="00000000" w:rsidRPr="00C06952" w:rsidP="00C06952">
      <w:pPr>
        <w:pStyle w:val="List"/>
      </w:pPr>
      <w:r w:rsidRPr="00C06952">
        <w:t>BSBWHS211 Contribute to the health and safety of self and others</w:t>
      </w:r>
    </w:p>
    <w:p w:rsidR="00000000" w:rsidRPr="00C06952" w:rsidP="00C06952">
      <w:pPr>
        <w:pStyle w:val="List"/>
      </w:pPr>
      <w:r w:rsidRPr="00C06952">
        <w:t>FNSINC311 Work together in the financi</w:t>
      </w:r>
      <w:r w:rsidRPr="00C06952">
        <w:t>al services industry</w:t>
      </w:r>
    </w:p>
    <w:p w:rsidR="00000000" w:rsidRPr="00C06952" w:rsidP="00C06952">
      <w:pPr>
        <w:pStyle w:val="Heading3"/>
      </w:pPr>
      <w:r w:rsidRPr="00C06952">
        <w:t>Elective units</w:t>
      </w:r>
    </w:p>
    <w:p w:rsidR="00000000" w:rsidRPr="00C06952" w:rsidP="00C06952">
      <w:pPr>
        <w:pStyle w:val="List"/>
      </w:pPr>
      <w:r w:rsidRPr="00C06952">
        <w:t>BSBTEC302 Design and produce spreadsheets</w:t>
      </w:r>
    </w:p>
    <w:p w:rsidR="00000000" w:rsidRPr="00C06952" w:rsidP="00C06952">
      <w:pPr>
        <w:pStyle w:val="List"/>
      </w:pPr>
      <w:r w:rsidRPr="00C06952">
        <w:t>FNSACC323 Perform financial calculations</w:t>
      </w:r>
    </w:p>
    <w:p w:rsidR="00000000" w:rsidRPr="00C06952" w:rsidP="00C06952">
      <w:pPr>
        <w:pStyle w:val="List"/>
      </w:pPr>
      <w:r w:rsidRPr="00C06952">
        <w:t>FNSFLT211 Develop and use personal budgets</w:t>
      </w:r>
    </w:p>
    <w:p w:rsidR="00000000" w:rsidRPr="00C06952" w:rsidP="00C06952">
      <w:pPr>
        <w:pStyle w:val="List"/>
      </w:pPr>
      <w:r w:rsidRPr="00C06952">
        <w:t>FNSFLT212 Develop and use savings plans</w:t>
      </w:r>
    </w:p>
    <w:p w:rsidR="00000000" w:rsidRPr="00C06952" w:rsidP="00C06952">
      <w:pPr>
        <w:pStyle w:val="List"/>
      </w:pPr>
      <w:r w:rsidRPr="00C06952">
        <w:t>FNSFLT213 Develop knowledge of debt and consumer credi</w:t>
      </w:r>
      <w:r w:rsidRPr="00C06952">
        <w:t>t</w:t>
      </w:r>
    </w:p>
    <w:p w:rsidR="00000000" w:rsidRPr="00C06952" w:rsidP="00C06952">
      <w:pPr>
        <w:pStyle w:val="List"/>
      </w:pPr>
      <w:r w:rsidRPr="00C06952">
        <w:t>FNSFLT214 Develop knowledge of superannuation</w:t>
      </w:r>
    </w:p>
    <w:p w:rsidR="00000000" w:rsidRPr="00C06952" w:rsidP="00C06952">
      <w:pPr>
        <w:pStyle w:val="List"/>
      </w:pPr>
      <w:r w:rsidRPr="00C06952">
        <w:t>FNSFLT215 Develop knowledge of the Australian financial system and markets</w:t>
      </w:r>
    </w:p>
    <w:p w:rsidR="00000000" w:rsidRPr="00C06952" w:rsidP="00C06952">
      <w:pPr>
        <w:pStyle w:val="List"/>
      </w:pPr>
      <w:r w:rsidRPr="00C06952">
        <w:t>FNSFLT216 Develop knowledge of taxation</w:t>
      </w:r>
    </w:p>
    <w:p w:rsidR="00000000" w:rsidRPr="00C06952" w:rsidP="00C06952">
      <w:pPr>
        <w:pStyle w:val="List"/>
      </w:pPr>
      <w:r w:rsidRPr="00C06952">
        <w:t>FNSRTS303 Balance retail transactions</w:t>
      </w:r>
    </w:p>
    <w:p w:rsidR="00000000" w:rsidRPr="00C06952" w:rsidP="00C06952">
      <w:pPr>
        <w:pStyle w:val="List"/>
      </w:pPr>
      <w:r w:rsidRPr="00C06952">
        <w:t>FNSRTS311 Provide customer service in a retail agency</w:t>
      </w:r>
    </w:p>
    <w:p w:rsidR="00000000" w:rsidRPr="00C06952" w:rsidP="00C06952">
      <w:pPr>
        <w:pStyle w:val="List"/>
      </w:pPr>
      <w:r w:rsidRPr="00C06952">
        <w:t>FNSRTS315 Process customer accounts</w:t>
      </w:r>
    </w:p>
    <w:p w:rsidR="00000000" w:rsidRPr="00C06952" w:rsidP="00C06952">
      <w:pPr>
        <w:pStyle w:val="List"/>
      </w:pPr>
      <w:r w:rsidRPr="00C06952">
        <w:t>FNSRTS316 Process customer transactions in retail financial organisations</w:t>
      </w:r>
    </w:p>
    <w:p w:rsidR="00000000" w:rsidRPr="00C06952" w:rsidP="00C06952">
      <w:pPr>
        <w:pStyle w:val="Heading1"/>
      </w:pPr>
      <w:bookmarkStart w:id="5" w:name="O_1235923"/>
      <w:bookmarkEnd w:id="5"/>
      <w:r w:rsidRPr="00C06952">
        <w:t>Qualification Mapping Information</w:t>
      </w:r>
    </w:p>
    <w:p w:rsidR="00000000" w:rsidRPr="00C06952" w:rsidP="00D05B8F">
      <w:pPr>
        <w:pStyle w:val="BodyText"/>
      </w:pPr>
      <w:r w:rsidRPr="00C06952">
        <w:t>No equivalent qualification. Supersedes and is not equivalent to FNS20115 Certificate II in F</w:t>
      </w:r>
      <w:r w:rsidRPr="00C06952">
        <w:t>inancial Services.</w:t>
      </w:r>
    </w:p>
    <w:p w:rsidR="00000000" w:rsidRPr="00C06952" w:rsidP="00C06952">
      <w:pPr>
        <w:pStyle w:val="Heading1"/>
      </w:pPr>
      <w:bookmarkStart w:id="6" w:name="O_1235928"/>
      <w:bookmarkEnd w:id="6"/>
      <w:r w:rsidRPr="00C06952">
        <w:t>Links</w:t>
      </w:r>
    </w:p>
    <w:p w:rsidR="00000000" w:rsidRPr="00C06952" w:rsidP="00D05B8F">
      <w:pPr>
        <w:pStyle w:val="BodyText"/>
      </w:pPr>
      <w:r w:rsidRPr="00C0695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F01456">
        <w:rPr>
          <w:rStyle w:val="Hyperlink"/>
        </w:rPr>
        <w:t>https://vetnet.gov.au/Pages/TrainingDocs.aspx?q=c7200cc8-0566-4f04-b76f-e89fd6f102fe</w:t>
      </w:r>
      <w:r>
        <w:fldChar w:fldCharType="end"/>
      </w:r>
    </w:p>
    <w:p w:rsidR="00000000" w:rsidRPr="00C06952" w:rsidP="00C06952"/>
    <w:sectPr w:rsidSect="00C069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952" w:rsidRPr="00D05B8F" w:rsidP="00D05B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8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952" w:rsidRPr="00D05B8F" w:rsidP="00D05B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8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8A12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D87F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9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952"/>
    <w:pPr>
      <w:spacing w:before="360" w:after="60"/>
      <w:outlineLvl w:val="0"/>
    </w:pPr>
    <w:rPr>
      <w:sz w:val="32"/>
    </w:rPr>
  </w:style>
  <w:style w:type="paragraph" w:styleId="Heading2">
    <w:name w:val="heading 2"/>
    <w:basedOn w:val="HeadingBase"/>
    <w:next w:val="BodyText"/>
    <w:link w:val="Heading2Char"/>
    <w:qFormat/>
    <w:rsid w:val="00C06952"/>
    <w:pPr>
      <w:keepLines/>
      <w:spacing w:before="240" w:after="120"/>
      <w:outlineLvl w:val="1"/>
    </w:pPr>
    <w:rPr>
      <w:sz w:val="28"/>
      <w:szCs w:val="40"/>
    </w:rPr>
  </w:style>
  <w:style w:type="paragraph" w:styleId="Heading3">
    <w:name w:val="heading 3"/>
    <w:basedOn w:val="HeadingBase"/>
    <w:next w:val="BodyText"/>
    <w:link w:val="Heading3Char"/>
    <w:qFormat/>
    <w:rsid w:val="00C06952"/>
    <w:pPr>
      <w:spacing w:before="180" w:after="120"/>
      <w:outlineLvl w:val="2"/>
    </w:pPr>
    <w:rPr>
      <w:spacing w:val="-10"/>
      <w:kern w:val="32"/>
    </w:rPr>
  </w:style>
  <w:style w:type="paragraph" w:styleId="Heading4">
    <w:name w:val="heading 4"/>
    <w:basedOn w:val="HeadingBase"/>
    <w:next w:val="BodyText"/>
    <w:link w:val="Heading4Char"/>
    <w:qFormat/>
    <w:rsid w:val="00C06952"/>
    <w:pPr>
      <w:spacing w:before="160" w:after="120"/>
      <w:outlineLvl w:val="3"/>
    </w:pPr>
    <w:rPr>
      <w:sz w:val="22"/>
    </w:rPr>
  </w:style>
  <w:style w:type="paragraph" w:styleId="Heading5">
    <w:name w:val="heading 5"/>
    <w:basedOn w:val="HeadingBase"/>
    <w:next w:val="Normal"/>
    <w:link w:val="Heading5Char"/>
    <w:qFormat/>
    <w:rsid w:val="00C06952"/>
    <w:pPr>
      <w:spacing w:before="80"/>
      <w:outlineLvl w:val="4"/>
    </w:pPr>
    <w:rPr>
      <w:color w:val="918585"/>
      <w:sz w:val="20"/>
    </w:rPr>
  </w:style>
  <w:style w:type="paragraph" w:styleId="Heading6">
    <w:name w:val="heading 6"/>
    <w:basedOn w:val="HeadingBase"/>
    <w:next w:val="Normal"/>
    <w:link w:val="Heading6Char"/>
    <w:qFormat/>
    <w:rsid w:val="00C06952"/>
    <w:pPr>
      <w:spacing w:before="60"/>
      <w:outlineLvl w:val="5"/>
    </w:pPr>
    <w:rPr>
      <w:color w:val="918585"/>
      <w:sz w:val="20"/>
    </w:rPr>
  </w:style>
  <w:style w:type="paragraph" w:styleId="Heading7">
    <w:name w:val="heading 7"/>
    <w:basedOn w:val="Normal"/>
    <w:next w:val="Normal"/>
    <w:link w:val="Heading7Char"/>
    <w:qFormat/>
    <w:rsid w:val="00C06952"/>
    <w:pPr>
      <w:ind w:left="720"/>
      <w:outlineLvl w:val="6"/>
    </w:pPr>
    <w:rPr>
      <w:i/>
    </w:rPr>
  </w:style>
  <w:style w:type="paragraph" w:styleId="Heading8">
    <w:name w:val="heading 8"/>
    <w:basedOn w:val="Normal"/>
    <w:next w:val="Normal"/>
    <w:link w:val="Heading8Char"/>
    <w:qFormat/>
    <w:rsid w:val="00C06952"/>
    <w:pPr>
      <w:ind w:left="720"/>
      <w:outlineLvl w:val="7"/>
    </w:pPr>
    <w:rPr>
      <w:i/>
    </w:rPr>
  </w:style>
  <w:style w:type="paragraph" w:styleId="Heading9">
    <w:name w:val="heading 9"/>
    <w:basedOn w:val="Normal"/>
    <w:next w:val="Normal"/>
    <w:link w:val="Heading9Char"/>
    <w:qFormat/>
    <w:rsid w:val="00C06952"/>
    <w:pPr>
      <w:ind w:left="720"/>
      <w:outlineLvl w:val="8"/>
    </w:pPr>
    <w:rPr>
      <w:i/>
    </w:rPr>
  </w:style>
  <w:style w:type="character" w:default="1" w:styleId="DefaultParagraphFont">
    <w:name w:val="Default Paragraph Font"/>
    <w:uiPriority w:val="1"/>
    <w:unhideWhenUsed/>
    <w:rsid w:val="00C06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952"/>
  </w:style>
  <w:style w:type="character" w:customStyle="1" w:styleId="Heading1Char">
    <w:name w:val="Heading 1 Char"/>
    <w:basedOn w:val="DefaultParagraphFont"/>
    <w:link w:val="Heading1"/>
    <w:rsid w:val="00C06952"/>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C06952"/>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C069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952"/>
    <w:rPr>
      <w:rFonts w:ascii="Times New Roman" w:eastAsia="Times New Roman" w:hAnsi="Times New Roman" w:cs="Times New Roman"/>
      <w:sz w:val="24"/>
      <w:lang w:eastAsia="en-US"/>
    </w:rPr>
  </w:style>
  <w:style w:type="paragraph" w:styleId="List">
    <w:name w:val="List"/>
    <w:basedOn w:val="BodyText"/>
    <w:next w:val="BodyText"/>
    <w:rsid w:val="00C06952"/>
    <w:pPr>
      <w:tabs>
        <w:tab w:val="left" w:pos="340"/>
      </w:tabs>
      <w:spacing w:before="60" w:after="60"/>
      <w:ind w:left="340" w:hanging="340"/>
    </w:pPr>
  </w:style>
  <w:style w:type="paragraph" w:styleId="ListBullet">
    <w:name w:val="List Bullet"/>
    <w:basedOn w:val="List"/>
    <w:rsid w:val="00C06952"/>
    <w:pPr>
      <w:numPr>
        <w:numId w:val="11"/>
      </w:numPr>
      <w:tabs>
        <w:tab w:val="clear" w:pos="340"/>
      </w:tabs>
      <w:spacing w:before="40" w:after="40"/>
    </w:pPr>
  </w:style>
  <w:style w:type="character" w:customStyle="1" w:styleId="SpecialBold">
    <w:name w:val="Special Bold"/>
    <w:basedOn w:val="DefaultParagraphFont"/>
    <w:rsid w:val="00C06952"/>
    <w:rPr>
      <w:b/>
      <w:spacing w:val="0"/>
    </w:rPr>
  </w:style>
  <w:style w:type="paragraph" w:customStyle="1" w:styleId="SuperHeading">
    <w:name w:val="SuperHeading"/>
    <w:basedOn w:val="Normal"/>
    <w:rsid w:val="00C06952"/>
    <w:pPr>
      <w:spacing w:before="240" w:after="120"/>
      <w:outlineLvl w:val="0"/>
    </w:pPr>
    <w:rPr>
      <w:rFonts w:ascii="Times New Roman" w:hAnsi="Times New Roman"/>
      <w:b/>
      <w:sz w:val="32"/>
    </w:rPr>
  </w:style>
  <w:style w:type="paragraph" w:customStyle="1" w:styleId="AllowPageBreak">
    <w:name w:val="AllowPageBreak"/>
    <w:rsid w:val="00C069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06952"/>
    <w:rPr>
      <w:b/>
    </w:rPr>
  </w:style>
  <w:style w:type="character" w:customStyle="1" w:styleId="Heading2Char">
    <w:name w:val="Heading 2 Char"/>
    <w:basedOn w:val="DefaultParagraphFont"/>
    <w:link w:val="Heading2"/>
    <w:rsid w:val="00C06952"/>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C06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9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9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952"/>
    <w:rPr>
      <w:rFonts w:ascii="Courier New" w:eastAsia="Times New Roman" w:hAnsi="Courier New" w:cs="Times New Roman"/>
      <w:i/>
      <w:szCs w:val="20"/>
      <w:lang w:eastAsia="en-US"/>
    </w:rPr>
  </w:style>
  <w:style w:type="paragraph" w:customStyle="1" w:styleId="HeadingBase">
    <w:name w:val="Heading Base"/>
    <w:rsid w:val="00C06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952"/>
    <w:pPr>
      <w:tabs>
        <w:tab w:val="right" w:leader="dot" w:pos="9072"/>
      </w:tabs>
      <w:ind w:left="567"/>
    </w:pPr>
    <w:rPr>
      <w:szCs w:val="22"/>
    </w:rPr>
  </w:style>
  <w:style w:type="paragraph" w:customStyle="1" w:styleId="TOCBase">
    <w:name w:val="TOC Base"/>
    <w:rsid w:val="00C06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952"/>
    <w:pPr>
      <w:tabs>
        <w:tab w:val="right" w:leader="dot" w:pos="9072"/>
      </w:tabs>
      <w:spacing w:before="40" w:after="40"/>
      <w:ind w:left="284"/>
    </w:pPr>
    <w:rPr>
      <w:rFonts w:ascii="Times New Roman" w:hAnsi="Times New Roman"/>
    </w:rPr>
  </w:style>
  <w:style w:type="paragraph" w:styleId="TOC1">
    <w:name w:val="toc 1"/>
    <w:basedOn w:val="TOCBase"/>
    <w:next w:val="Normal"/>
    <w:rsid w:val="00C069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952"/>
    <w:rPr>
      <w:rFonts w:ascii="Times New Roman" w:eastAsia="Times New Roman" w:hAnsi="Times New Roman" w:cs="Times New Roman"/>
      <w:sz w:val="16"/>
      <w:lang w:eastAsia="en-US"/>
    </w:rPr>
  </w:style>
  <w:style w:type="paragraph" w:styleId="Title">
    <w:name w:val="Title"/>
    <w:basedOn w:val="HeadingBase"/>
    <w:link w:val="TitleChar"/>
    <w:qFormat/>
    <w:rsid w:val="00C06952"/>
    <w:pPr>
      <w:spacing w:before="5040"/>
      <w:jc w:val="center"/>
    </w:pPr>
    <w:rPr>
      <w:sz w:val="48"/>
      <w:szCs w:val="72"/>
      <w:lang w:val="en-US"/>
    </w:rPr>
  </w:style>
  <w:style w:type="character" w:customStyle="1" w:styleId="TitleChar">
    <w:name w:val="Title Char"/>
    <w:basedOn w:val="DefaultParagraphFont"/>
    <w:link w:val="Title"/>
    <w:rsid w:val="00C06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952"/>
    <w:pPr>
      <w:tabs>
        <w:tab w:val="left" w:pos="3600"/>
        <w:tab w:val="left" w:pos="3958"/>
      </w:tabs>
    </w:pPr>
  </w:style>
  <w:style w:type="paragraph" w:customStyle="1" w:styleId="Note">
    <w:name w:val="Note"/>
    <w:basedOn w:val="BodyText"/>
    <w:rsid w:val="00C069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952"/>
    <w:pPr>
      <w:framePr w:wrap="auto" w:hAnchor="text" w:y="6049"/>
    </w:pPr>
    <w:rPr>
      <w:color w:val="000000"/>
      <w:sz w:val="40"/>
    </w:rPr>
  </w:style>
  <w:style w:type="paragraph" w:customStyle="1" w:styleId="TOCTitle">
    <w:name w:val="TOCTitle"/>
    <w:basedOn w:val="Heading1"/>
    <w:rsid w:val="00C06952"/>
    <w:pPr>
      <w:spacing w:after="240"/>
      <w:jc w:val="center"/>
      <w:outlineLvl w:val="9"/>
    </w:pPr>
    <w:rPr>
      <w:caps/>
    </w:rPr>
  </w:style>
  <w:style w:type="paragraph" w:customStyle="1" w:styleId="Version">
    <w:name w:val="Version"/>
    <w:rsid w:val="00C069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6952"/>
    <w:pPr>
      <w:numPr>
        <w:numId w:val="12"/>
      </w:numPr>
      <w:tabs>
        <w:tab w:val="clear" w:pos="680"/>
      </w:tabs>
    </w:pPr>
  </w:style>
  <w:style w:type="paragraph" w:styleId="Index1">
    <w:name w:val="index 1"/>
    <w:basedOn w:val="Normal"/>
    <w:next w:val="Normal"/>
    <w:semiHidden/>
    <w:rsid w:val="00C06952"/>
    <w:pPr>
      <w:keepNext w:val="0"/>
      <w:tabs>
        <w:tab w:val="right" w:pos="4176"/>
      </w:tabs>
      <w:ind w:left="198" w:hanging="198"/>
    </w:pPr>
    <w:rPr>
      <w:rFonts w:ascii="Garamond" w:hAnsi="Garamond"/>
    </w:rPr>
  </w:style>
  <w:style w:type="paragraph" w:styleId="IndexHeading">
    <w:name w:val="index heading"/>
    <w:basedOn w:val="Normal"/>
    <w:next w:val="Index1"/>
    <w:semiHidden/>
    <w:rsid w:val="00C06952"/>
    <w:pPr>
      <w:spacing w:before="120" w:after="120"/>
    </w:pPr>
    <w:rPr>
      <w:rFonts w:ascii="Arial" w:hAnsi="Arial"/>
      <w:b/>
      <w:color w:val="918585"/>
      <w:sz w:val="24"/>
    </w:rPr>
  </w:style>
  <w:style w:type="paragraph" w:styleId="Header">
    <w:name w:val="header"/>
    <w:basedOn w:val="Normal"/>
    <w:link w:val="HeaderChar"/>
    <w:rsid w:val="00C06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952"/>
    <w:rPr>
      <w:rFonts w:ascii="Times New Roman" w:eastAsia="Times New Roman" w:hAnsi="Times New Roman" w:cs="Times New Roman"/>
      <w:sz w:val="16"/>
      <w:szCs w:val="20"/>
      <w:lang w:val="en-GB" w:eastAsia="en-US"/>
    </w:rPr>
  </w:style>
  <w:style w:type="paragraph" w:customStyle="1" w:styleId="Chapter">
    <w:name w:val="Chapter"/>
    <w:basedOn w:val="Normal"/>
    <w:rsid w:val="00C06952"/>
    <w:pPr>
      <w:spacing w:before="240"/>
    </w:pPr>
    <w:rPr>
      <w:rFonts w:ascii="Times New Roman" w:hAnsi="Times New Roman"/>
      <w:smallCaps/>
      <w:spacing w:val="80"/>
      <w:sz w:val="28"/>
    </w:rPr>
  </w:style>
  <w:style w:type="paragraph" w:customStyle="1" w:styleId="InChapter">
    <w:name w:val="InChapter"/>
    <w:basedOn w:val="Heading3"/>
    <w:rsid w:val="00C06952"/>
    <w:pPr>
      <w:spacing w:after="240"/>
      <w:outlineLvl w:val="9"/>
    </w:pPr>
    <w:rPr>
      <w:noProof/>
    </w:rPr>
  </w:style>
  <w:style w:type="paragraph" w:styleId="Index2">
    <w:name w:val="index 2"/>
    <w:basedOn w:val="Normal"/>
    <w:next w:val="Normal"/>
    <w:semiHidden/>
    <w:rsid w:val="00C06952"/>
    <w:pPr>
      <w:tabs>
        <w:tab w:val="right" w:pos="4176"/>
      </w:tabs>
      <w:ind w:left="568" w:hanging="284"/>
    </w:pPr>
    <w:rPr>
      <w:rFonts w:ascii="Garamond" w:hAnsi="Garamond"/>
    </w:rPr>
  </w:style>
  <w:style w:type="paragraph" w:customStyle="1" w:styleId="Byline">
    <w:name w:val="Byline"/>
    <w:rsid w:val="00C06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952"/>
    <w:pPr>
      <w:tabs>
        <w:tab w:val="clear" w:pos="3600"/>
        <w:tab w:val="clear" w:pos="3958"/>
      </w:tabs>
      <w:jc w:val="right"/>
    </w:pPr>
  </w:style>
  <w:style w:type="character" w:styleId="Emphasis">
    <w:name w:val="Emphasis"/>
    <w:basedOn w:val="DefaultParagraphFont"/>
    <w:qFormat/>
    <w:rsid w:val="00C06952"/>
    <w:rPr>
      <w:i/>
    </w:rPr>
  </w:style>
  <w:style w:type="paragraph" w:styleId="Caption">
    <w:name w:val="caption"/>
    <w:basedOn w:val="BodyText"/>
    <w:next w:val="Normal"/>
    <w:qFormat/>
    <w:rsid w:val="00C06952"/>
    <w:pPr>
      <w:framePr w:w="2268" w:hSpace="181" w:vSpace="181" w:wrap="around" w:vAnchor="text" w:hAnchor="page" w:x="1135" w:y="285" w:anchorLock="1"/>
    </w:pPr>
    <w:rPr>
      <w:i/>
    </w:rPr>
  </w:style>
  <w:style w:type="paragraph" w:customStyle="1" w:styleId="MiniTOCTitle">
    <w:name w:val="MiniTOCTitle"/>
    <w:basedOn w:val="Heading4"/>
    <w:rsid w:val="00C06952"/>
    <w:pPr>
      <w:spacing w:before="240"/>
      <w:outlineLvl w:val="9"/>
    </w:pPr>
    <w:rPr>
      <w:noProof/>
      <w:sz w:val="24"/>
    </w:rPr>
  </w:style>
  <w:style w:type="paragraph" w:customStyle="1" w:styleId="MiniTOCItem">
    <w:name w:val="MiniTOCItem"/>
    <w:basedOn w:val="ListBullet"/>
    <w:rsid w:val="00C06952"/>
    <w:pPr>
      <w:numPr>
        <w:numId w:val="0"/>
      </w:numPr>
      <w:tabs>
        <w:tab w:val="right" w:leader="dot" w:pos="6521"/>
      </w:tabs>
      <w:spacing w:before="0" w:after="0"/>
    </w:pPr>
  </w:style>
  <w:style w:type="paragraph" w:customStyle="1" w:styleId="TOFTitle">
    <w:name w:val="TOFTitle"/>
    <w:basedOn w:val="TOCTitle"/>
    <w:rsid w:val="00C06952"/>
  </w:style>
  <w:style w:type="paragraph" w:styleId="TableofFigures">
    <w:name w:val="table of figures"/>
    <w:basedOn w:val="Normal"/>
    <w:next w:val="Normal"/>
    <w:semiHidden/>
    <w:rsid w:val="00C06952"/>
    <w:pPr>
      <w:tabs>
        <w:tab w:val="right" w:leader="dot" w:pos="9072"/>
      </w:tabs>
      <w:ind w:left="970" w:hanging="403"/>
    </w:pPr>
    <w:rPr>
      <w:rFonts w:ascii="Times New Roman" w:hAnsi="Times New Roman"/>
      <w:b/>
    </w:rPr>
  </w:style>
  <w:style w:type="paragraph" w:styleId="ListNumber">
    <w:name w:val="List Number"/>
    <w:basedOn w:val="List"/>
    <w:rsid w:val="00C06952"/>
    <w:pPr>
      <w:numPr>
        <w:numId w:val="14"/>
      </w:numPr>
      <w:tabs>
        <w:tab w:val="clear" w:pos="340"/>
      </w:tabs>
    </w:pPr>
  </w:style>
  <w:style w:type="character" w:customStyle="1" w:styleId="WingdingSymbols">
    <w:name w:val="Wingding Symbols"/>
    <w:rsid w:val="00C06952"/>
    <w:rPr>
      <w:rFonts w:ascii="Wingdings" w:hAnsi="Wingdings"/>
    </w:rPr>
  </w:style>
  <w:style w:type="paragraph" w:customStyle="1" w:styleId="TableHeading">
    <w:name w:val="Table Heading"/>
    <w:basedOn w:val="HeadingBase"/>
    <w:rsid w:val="00C06952"/>
    <w:pPr>
      <w:keepLines/>
      <w:pBdr>
        <w:bottom w:val="single" w:sz="6" w:space="1" w:color="918585"/>
      </w:pBdr>
      <w:spacing w:before="240"/>
    </w:pPr>
  </w:style>
  <w:style w:type="character" w:customStyle="1" w:styleId="HotSpot">
    <w:name w:val="HotSpot"/>
    <w:rsid w:val="00C06952"/>
    <w:rPr>
      <w:color w:val="0033CC"/>
      <w:u w:val="none"/>
    </w:rPr>
  </w:style>
  <w:style w:type="paragraph" w:customStyle="1" w:styleId="BodyTextRight">
    <w:name w:val="Body Text Right"/>
    <w:basedOn w:val="BodyText"/>
    <w:rsid w:val="00C06952"/>
    <w:pPr>
      <w:spacing w:before="0" w:after="0"/>
      <w:jc w:val="right"/>
    </w:pPr>
  </w:style>
  <w:style w:type="paragraph" w:styleId="Index3">
    <w:name w:val="index 3"/>
    <w:basedOn w:val="ListNumber2"/>
    <w:next w:val="Normal"/>
    <w:semiHidden/>
    <w:rsid w:val="00C06952"/>
    <w:pPr>
      <w:numPr>
        <w:numId w:val="0"/>
      </w:numPr>
      <w:tabs>
        <w:tab w:val="right" w:leader="dot" w:pos="4176"/>
      </w:tabs>
    </w:pPr>
  </w:style>
  <w:style w:type="paragraph" w:styleId="ListNumber2">
    <w:name w:val="List Number 2"/>
    <w:basedOn w:val="List2"/>
    <w:rsid w:val="00C06952"/>
    <w:pPr>
      <w:numPr>
        <w:numId w:val="9"/>
      </w:numPr>
      <w:tabs>
        <w:tab w:val="clear" w:pos="1060"/>
      </w:tabs>
    </w:pPr>
  </w:style>
  <w:style w:type="paragraph" w:customStyle="1" w:styleId="MarginNote">
    <w:name w:val="Margin Note"/>
    <w:basedOn w:val="BodyText"/>
    <w:rsid w:val="00C06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9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952"/>
    <w:rPr>
      <w:sz w:val="32"/>
    </w:rPr>
  </w:style>
  <w:style w:type="paragraph" w:customStyle="1" w:styleId="HeadingProcedure">
    <w:name w:val="Heading Procedure"/>
    <w:basedOn w:val="HeadingBase"/>
    <w:next w:val="Normal"/>
    <w:rsid w:val="00C06952"/>
    <w:pPr>
      <w:tabs>
        <w:tab w:val="left" w:pos="0"/>
      </w:tabs>
      <w:spacing w:before="120" w:after="60"/>
    </w:pPr>
    <w:rPr>
      <w:i/>
      <w:color w:val="918585"/>
      <w:sz w:val="22"/>
    </w:rPr>
  </w:style>
  <w:style w:type="paragraph" w:customStyle="1" w:styleId="TableBodyText">
    <w:name w:val="Table Body Text"/>
    <w:basedOn w:val="BodyText"/>
    <w:rsid w:val="00C06952"/>
    <w:pPr>
      <w:spacing w:before="60" w:after="60"/>
    </w:pPr>
  </w:style>
  <w:style w:type="paragraph" w:styleId="ListContinue">
    <w:name w:val="List Continue"/>
    <w:basedOn w:val="List"/>
    <w:rsid w:val="00C06952"/>
    <w:pPr>
      <w:ind w:firstLine="0"/>
    </w:pPr>
  </w:style>
  <w:style w:type="paragraph" w:customStyle="1" w:styleId="ListNote">
    <w:name w:val="List Note"/>
    <w:basedOn w:val="List"/>
    <w:rsid w:val="00C06952"/>
    <w:pPr>
      <w:pBdr>
        <w:top w:val="single" w:sz="6" w:space="2" w:color="918585"/>
        <w:bottom w:val="single" w:sz="6" w:space="2" w:color="918585"/>
      </w:pBdr>
      <w:tabs>
        <w:tab w:val="left" w:pos="1021"/>
      </w:tabs>
      <w:ind w:firstLine="0"/>
    </w:pPr>
  </w:style>
  <w:style w:type="paragraph" w:customStyle="1" w:styleId="Warning">
    <w:name w:val="Warning"/>
    <w:basedOn w:val="BodyText"/>
    <w:rsid w:val="00C06952"/>
    <w:pPr>
      <w:shd w:val="clear" w:color="auto" w:fill="D9D9D9"/>
      <w:tabs>
        <w:tab w:val="left" w:pos="992"/>
      </w:tabs>
      <w:ind w:left="119" w:right="119"/>
    </w:pPr>
    <w:rPr>
      <w:sz w:val="20"/>
    </w:rPr>
  </w:style>
  <w:style w:type="paragraph" w:customStyle="1" w:styleId="MarginIcons">
    <w:name w:val="Margin Icons"/>
    <w:basedOn w:val="BodyText"/>
    <w:rsid w:val="00C06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952"/>
    <w:rPr>
      <w:rFonts w:ascii="Courier New" w:hAnsi="Courier New"/>
    </w:rPr>
  </w:style>
  <w:style w:type="paragraph" w:customStyle="1" w:styleId="NoteBullet">
    <w:name w:val="Note Bullet"/>
    <w:basedOn w:val="Note"/>
    <w:rsid w:val="00C06952"/>
    <w:pPr>
      <w:tabs>
        <w:tab w:val="clear" w:pos="680"/>
      </w:tabs>
      <w:spacing w:before="60" w:after="60"/>
    </w:pPr>
  </w:style>
  <w:style w:type="paragraph" w:customStyle="1" w:styleId="SubHeading2">
    <w:name w:val="SubHeading2"/>
    <w:basedOn w:val="HeadingBase"/>
    <w:rsid w:val="00C06952"/>
    <w:pPr>
      <w:spacing w:before="240" w:after="60"/>
    </w:pPr>
    <w:rPr>
      <w:sz w:val="20"/>
    </w:rPr>
  </w:style>
  <w:style w:type="paragraph" w:customStyle="1" w:styleId="SubHeading1">
    <w:name w:val="SubHeading1"/>
    <w:basedOn w:val="HeadingBase"/>
    <w:rsid w:val="00C06952"/>
    <w:pPr>
      <w:spacing w:before="240" w:after="60"/>
    </w:pPr>
    <w:rPr>
      <w:color w:val="918585"/>
      <w:sz w:val="22"/>
    </w:rPr>
  </w:style>
  <w:style w:type="paragraph" w:customStyle="1" w:styleId="SideHeading">
    <w:name w:val="Side Heading"/>
    <w:basedOn w:val="HeadingBase"/>
    <w:rsid w:val="00C06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952"/>
    <w:pPr>
      <w:numPr>
        <w:numId w:val="10"/>
      </w:numPr>
    </w:pPr>
  </w:style>
  <w:style w:type="paragraph" w:styleId="PlainText">
    <w:name w:val="Plain Text"/>
    <w:basedOn w:val="Normal"/>
    <w:link w:val="PlainTextChar"/>
    <w:rsid w:val="00C06952"/>
    <w:rPr>
      <w:sz w:val="20"/>
    </w:rPr>
  </w:style>
  <w:style w:type="character" w:customStyle="1" w:styleId="PlainTextChar">
    <w:name w:val="Plain Text Char"/>
    <w:basedOn w:val="DefaultParagraphFont"/>
    <w:link w:val="PlainText"/>
    <w:rsid w:val="00C06952"/>
    <w:rPr>
      <w:rFonts w:ascii="Courier New" w:eastAsia="Times New Roman" w:hAnsi="Courier New" w:cs="Times New Roman"/>
      <w:sz w:val="20"/>
      <w:szCs w:val="20"/>
      <w:lang w:eastAsia="en-US"/>
    </w:rPr>
  </w:style>
  <w:style w:type="character" w:customStyle="1" w:styleId="MenuOption">
    <w:name w:val="Menu Option"/>
    <w:basedOn w:val="DefaultParagraphFont"/>
    <w:rsid w:val="00C06952"/>
    <w:rPr>
      <w:b/>
      <w:smallCaps/>
    </w:rPr>
  </w:style>
  <w:style w:type="paragraph" w:customStyle="1" w:styleId="TableListNumber">
    <w:name w:val="Table List Number"/>
    <w:basedOn w:val="ListNumber"/>
    <w:rsid w:val="00C06952"/>
    <w:pPr>
      <w:numPr>
        <w:numId w:val="0"/>
      </w:numPr>
    </w:pPr>
  </w:style>
  <w:style w:type="paragraph" w:styleId="TOC4">
    <w:name w:val="toc 4"/>
    <w:basedOn w:val="TOCBase"/>
    <w:next w:val="Normal"/>
    <w:semiHidden/>
    <w:rsid w:val="00C06952"/>
    <w:pPr>
      <w:tabs>
        <w:tab w:val="right" w:leader="dot" w:pos="9071"/>
      </w:tabs>
      <w:ind w:left="1701"/>
    </w:pPr>
  </w:style>
  <w:style w:type="paragraph" w:customStyle="1" w:styleId="ListAlpha">
    <w:name w:val="List Alpha"/>
    <w:basedOn w:val="List"/>
    <w:rsid w:val="00C06952"/>
    <w:pPr>
      <w:numPr>
        <w:numId w:val="8"/>
      </w:numPr>
    </w:pPr>
  </w:style>
  <w:style w:type="paragraph" w:customStyle="1" w:styleId="ListAlpha2">
    <w:name w:val="List Alpha 2"/>
    <w:basedOn w:val="List2"/>
    <w:rsid w:val="00C06952"/>
    <w:pPr>
      <w:numPr>
        <w:numId w:val="7"/>
      </w:numPr>
    </w:pPr>
  </w:style>
  <w:style w:type="paragraph" w:styleId="List2">
    <w:name w:val="List 2"/>
    <w:basedOn w:val="BodyText"/>
    <w:rsid w:val="00C06952"/>
    <w:pPr>
      <w:tabs>
        <w:tab w:val="left" w:pos="680"/>
      </w:tabs>
      <w:spacing w:before="60" w:after="60"/>
      <w:ind w:left="680" w:hanging="340"/>
    </w:pPr>
  </w:style>
  <w:style w:type="paragraph" w:styleId="List3">
    <w:name w:val="List 3"/>
    <w:basedOn w:val="BodyText"/>
    <w:rsid w:val="00C06952"/>
    <w:pPr>
      <w:tabs>
        <w:tab w:val="left" w:pos="1021"/>
      </w:tabs>
      <w:spacing w:before="60" w:after="60"/>
      <w:ind w:left="1020" w:hanging="340"/>
    </w:pPr>
  </w:style>
  <w:style w:type="paragraph" w:styleId="List4">
    <w:name w:val="List 4"/>
    <w:basedOn w:val="BodyText"/>
    <w:rsid w:val="00C06952"/>
    <w:pPr>
      <w:tabs>
        <w:tab w:val="left" w:pos="1361"/>
      </w:tabs>
      <w:spacing w:before="60" w:after="60"/>
      <w:ind w:left="1361" w:hanging="340"/>
    </w:pPr>
  </w:style>
  <w:style w:type="paragraph" w:styleId="List5">
    <w:name w:val="List 5"/>
    <w:basedOn w:val="BodyText"/>
    <w:rsid w:val="00C06952"/>
    <w:pPr>
      <w:tabs>
        <w:tab w:val="left" w:pos="1701"/>
      </w:tabs>
      <w:spacing w:before="60" w:after="60"/>
      <w:ind w:left="1701" w:hanging="340"/>
    </w:pPr>
  </w:style>
  <w:style w:type="paragraph" w:styleId="ListBullet3">
    <w:name w:val="List Bullet 3"/>
    <w:basedOn w:val="List3"/>
    <w:rsid w:val="00C06952"/>
    <w:pPr>
      <w:numPr>
        <w:numId w:val="13"/>
      </w:numPr>
      <w:tabs>
        <w:tab w:val="clear" w:pos="1021"/>
      </w:tabs>
      <w:ind w:left="1037" w:hanging="357"/>
    </w:pPr>
  </w:style>
  <w:style w:type="paragraph" w:styleId="ListBullet4">
    <w:name w:val="List Bullet 4"/>
    <w:basedOn w:val="List4"/>
    <w:rsid w:val="00C06952"/>
    <w:pPr>
      <w:numPr>
        <w:numId w:val="2"/>
      </w:numPr>
      <w:tabs>
        <w:tab w:val="clear" w:pos="1361"/>
      </w:tabs>
    </w:pPr>
  </w:style>
  <w:style w:type="paragraph" w:styleId="ListBullet5">
    <w:name w:val="List Bullet 5"/>
    <w:basedOn w:val="List5"/>
    <w:rsid w:val="00C06952"/>
    <w:pPr>
      <w:numPr>
        <w:numId w:val="3"/>
      </w:numPr>
    </w:pPr>
  </w:style>
  <w:style w:type="paragraph" w:styleId="ListContinue2">
    <w:name w:val="List Continue 2"/>
    <w:basedOn w:val="List2"/>
    <w:rsid w:val="00C06952"/>
    <w:pPr>
      <w:ind w:firstLine="0"/>
    </w:pPr>
  </w:style>
  <w:style w:type="paragraph" w:styleId="ListContinue3">
    <w:name w:val="List Continue 3"/>
    <w:basedOn w:val="List3"/>
    <w:rsid w:val="00C06952"/>
    <w:pPr>
      <w:ind w:left="1021" w:firstLine="0"/>
    </w:pPr>
  </w:style>
  <w:style w:type="paragraph" w:styleId="ListContinue4">
    <w:name w:val="List Continue 4"/>
    <w:basedOn w:val="List4"/>
    <w:rsid w:val="00C06952"/>
    <w:pPr>
      <w:ind w:firstLine="0"/>
    </w:pPr>
  </w:style>
  <w:style w:type="paragraph" w:styleId="ListContinue5">
    <w:name w:val="List Continue 5"/>
    <w:basedOn w:val="List5"/>
    <w:rsid w:val="00C06952"/>
    <w:pPr>
      <w:ind w:firstLine="0"/>
    </w:pPr>
  </w:style>
  <w:style w:type="paragraph" w:styleId="ListNumber3">
    <w:name w:val="List Number 3"/>
    <w:basedOn w:val="List3"/>
    <w:rsid w:val="00C06952"/>
    <w:pPr>
      <w:numPr>
        <w:numId w:val="4"/>
      </w:numPr>
    </w:pPr>
  </w:style>
  <w:style w:type="paragraph" w:styleId="ListNumber4">
    <w:name w:val="List Number 4"/>
    <w:basedOn w:val="List4"/>
    <w:rsid w:val="00C06952"/>
    <w:pPr>
      <w:numPr>
        <w:numId w:val="5"/>
      </w:numPr>
    </w:pPr>
  </w:style>
  <w:style w:type="paragraph" w:styleId="ListNumber5">
    <w:name w:val="List Number 5"/>
    <w:basedOn w:val="List5"/>
    <w:rsid w:val="00C06952"/>
    <w:pPr>
      <w:numPr>
        <w:numId w:val="6"/>
      </w:numPr>
    </w:pPr>
  </w:style>
  <w:style w:type="paragraph" w:styleId="BlockText">
    <w:name w:val="Block Text"/>
    <w:basedOn w:val="Normal"/>
    <w:rsid w:val="00C06952"/>
    <w:pPr>
      <w:spacing w:after="120"/>
      <w:ind w:left="1440" w:right="1440"/>
    </w:pPr>
  </w:style>
  <w:style w:type="character" w:customStyle="1" w:styleId="Subscript">
    <w:name w:val="Subscript"/>
    <w:basedOn w:val="DefaultParagraphFont"/>
    <w:rsid w:val="00C06952"/>
    <w:rPr>
      <w:sz w:val="16"/>
      <w:vertAlign w:val="subscript"/>
    </w:rPr>
  </w:style>
  <w:style w:type="character" w:customStyle="1" w:styleId="Superscript">
    <w:name w:val="Superscript"/>
    <w:basedOn w:val="DefaultParagraphFont"/>
    <w:rsid w:val="00C06952"/>
    <w:rPr>
      <w:sz w:val="16"/>
      <w:vertAlign w:val="superscript"/>
    </w:rPr>
  </w:style>
  <w:style w:type="character" w:customStyle="1" w:styleId="Symbols">
    <w:name w:val="Symbols"/>
    <w:basedOn w:val="DefaultParagraphFont"/>
    <w:rsid w:val="00C06952"/>
    <w:rPr>
      <w:rFonts w:ascii="Symbol" w:hAnsi="Symbol"/>
    </w:rPr>
  </w:style>
  <w:style w:type="character" w:customStyle="1" w:styleId="MenuOptions">
    <w:name w:val="Menu Options"/>
    <w:basedOn w:val="DefaultParagraphFont"/>
    <w:rsid w:val="00C06952"/>
    <w:rPr>
      <w:rFonts w:ascii="Arial Narrow" w:hAnsi="Arial Narrow"/>
      <w:smallCaps/>
    </w:rPr>
  </w:style>
  <w:style w:type="character" w:customStyle="1" w:styleId="Buttons">
    <w:name w:val="Buttons"/>
    <w:basedOn w:val="DefaultParagraphFont"/>
    <w:rsid w:val="00C06952"/>
    <w:rPr>
      <w:b/>
    </w:rPr>
  </w:style>
  <w:style w:type="character" w:customStyle="1" w:styleId="Underlined">
    <w:name w:val="Underlined"/>
    <w:basedOn w:val="DefaultParagraphFont"/>
    <w:rsid w:val="00C06952"/>
    <w:rPr>
      <w:u w:val="single"/>
    </w:rPr>
  </w:style>
  <w:style w:type="paragraph" w:customStyle="1" w:styleId="TableBodyTextRight">
    <w:name w:val="Table Body Text Right"/>
    <w:basedOn w:val="TableBodyText"/>
    <w:rsid w:val="00C06952"/>
    <w:pPr>
      <w:widowControl w:val="0"/>
      <w:autoSpaceDE w:val="0"/>
      <w:autoSpaceDN w:val="0"/>
      <w:adjustRightInd w:val="0"/>
      <w:jc w:val="right"/>
    </w:pPr>
    <w:rPr>
      <w:rFonts w:cs="Arial"/>
      <w:szCs w:val="18"/>
    </w:rPr>
  </w:style>
  <w:style w:type="paragraph" w:customStyle="1" w:styleId="CopyrightText">
    <w:name w:val="Copyright Text"/>
    <w:basedOn w:val="BodyText"/>
    <w:rsid w:val="00C06952"/>
    <w:rPr>
      <w:sz w:val="18"/>
    </w:rPr>
  </w:style>
  <w:style w:type="paragraph" w:customStyle="1" w:styleId="BodySmallRight">
    <w:name w:val="Body Small Right"/>
    <w:basedOn w:val="BodyTextRight"/>
    <w:rsid w:val="00C06952"/>
    <w:rPr>
      <w:sz w:val="18"/>
      <w:szCs w:val="18"/>
    </w:rPr>
  </w:style>
  <w:style w:type="paragraph" w:customStyle="1" w:styleId="MarginEdition">
    <w:name w:val="Margin Edition"/>
    <w:basedOn w:val="MarginNote"/>
    <w:rsid w:val="00C06952"/>
    <w:pPr>
      <w:spacing w:before="0" w:after="0"/>
    </w:pPr>
    <w:rPr>
      <w:rFonts w:ascii="Times New Roman" w:hAnsi="Times New Roman"/>
      <w:color w:val="999999"/>
    </w:rPr>
  </w:style>
  <w:style w:type="paragraph" w:customStyle="1" w:styleId="Spacer">
    <w:name w:val="Spacer"/>
    <w:basedOn w:val="Normal"/>
    <w:rsid w:val="00C06952"/>
    <w:rPr>
      <w:sz w:val="2"/>
      <w:szCs w:val="2"/>
    </w:rPr>
  </w:style>
  <w:style w:type="character" w:customStyle="1" w:styleId="Small">
    <w:name w:val="Small"/>
    <w:basedOn w:val="DefaultParagraphFont"/>
    <w:rsid w:val="00C06952"/>
    <w:rPr>
      <w:sz w:val="16"/>
    </w:rPr>
  </w:style>
  <w:style w:type="paragraph" w:customStyle="1" w:styleId="WideTable">
    <w:name w:val="Wide Table"/>
    <w:basedOn w:val="Normal"/>
    <w:rsid w:val="00C06952"/>
    <w:pPr>
      <w:ind w:left="-1418"/>
    </w:pPr>
    <w:rPr>
      <w:sz w:val="2"/>
      <w:szCs w:val="2"/>
    </w:rPr>
  </w:style>
  <w:style w:type="character" w:styleId="PageNumber">
    <w:name w:val="page number"/>
    <w:basedOn w:val="DefaultParagraphFont"/>
    <w:rsid w:val="00C06952"/>
  </w:style>
  <w:style w:type="paragraph" w:styleId="Quote">
    <w:name w:val="Quote"/>
    <w:basedOn w:val="Heading1"/>
    <w:link w:val="QuoteChar"/>
    <w:qFormat/>
    <w:rsid w:val="00C06952"/>
    <w:rPr>
      <w:b w:val="0"/>
      <w:sz w:val="72"/>
      <w:szCs w:val="72"/>
      <w:lang w:val="en-NZ"/>
    </w:rPr>
  </w:style>
  <w:style w:type="character" w:customStyle="1" w:styleId="QuoteChar">
    <w:name w:val="Quote Char"/>
    <w:basedOn w:val="DefaultParagraphFont"/>
    <w:link w:val="Quote"/>
    <w:rsid w:val="00C06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952"/>
    <w:pPr>
      <w:pageBreakBefore/>
    </w:pPr>
  </w:style>
  <w:style w:type="paragraph" w:customStyle="1" w:styleId="Border">
    <w:name w:val="Border"/>
    <w:basedOn w:val="Normal"/>
    <w:qFormat/>
    <w:rsid w:val="00C06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952"/>
    <w:rPr>
      <w:b/>
      <w:bCs/>
      <w:i/>
      <w:iCs/>
      <w:color w:val="auto"/>
    </w:rPr>
  </w:style>
  <w:style w:type="paragraph" w:styleId="IntenseQuote">
    <w:name w:val="Intense Quote"/>
    <w:basedOn w:val="Normal"/>
    <w:next w:val="Normal"/>
    <w:link w:val="IntenseQuoteChar"/>
    <w:uiPriority w:val="30"/>
    <w:qFormat/>
    <w:rsid w:val="00C06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9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952"/>
    <w:rPr>
      <w:smallCaps/>
      <w:color w:val="auto"/>
      <w:u w:val="single"/>
    </w:rPr>
  </w:style>
  <w:style w:type="character" w:styleId="IntenseReference">
    <w:name w:val="Intense Reference"/>
    <w:basedOn w:val="DefaultParagraphFont"/>
    <w:uiPriority w:val="32"/>
    <w:qFormat/>
    <w:rsid w:val="00C06952"/>
    <w:rPr>
      <w:b/>
      <w:bCs/>
      <w:smallCaps/>
      <w:color w:val="auto"/>
      <w:spacing w:val="5"/>
      <w:u w:val="single"/>
    </w:rPr>
  </w:style>
  <w:style w:type="paragraph" w:customStyle="1" w:styleId="2ColumnHeading">
    <w:name w:val="2Column Heading"/>
    <w:basedOn w:val="BodyText"/>
    <w:qFormat/>
    <w:rsid w:val="00C06952"/>
    <w:pPr>
      <w:spacing w:after="60"/>
      <w:ind w:left="-2268"/>
    </w:pPr>
    <w:rPr>
      <w:b/>
    </w:rPr>
  </w:style>
  <w:style w:type="paragraph" w:customStyle="1" w:styleId="Heading1TOC">
    <w:name w:val="Heading1 TOC"/>
    <w:basedOn w:val="Normal"/>
    <w:qFormat/>
    <w:rsid w:val="00C06952"/>
    <w:pPr>
      <w:spacing w:before="240" w:after="120"/>
    </w:pPr>
    <w:rPr>
      <w:rFonts w:ascii="Times New Roman" w:hAnsi="Times New Roman"/>
      <w:b/>
      <w:sz w:val="32"/>
    </w:rPr>
  </w:style>
  <w:style w:type="paragraph" w:customStyle="1" w:styleId="Heading2TOC">
    <w:name w:val="Heading2 TOC"/>
    <w:basedOn w:val="Normal"/>
    <w:qFormat/>
    <w:rsid w:val="00C06952"/>
    <w:pPr>
      <w:spacing w:before="240" w:after="60"/>
    </w:pPr>
    <w:rPr>
      <w:rFonts w:ascii="Times New Roman" w:hAnsi="Times New Roman"/>
      <w:b/>
      <w:sz w:val="28"/>
    </w:rPr>
  </w:style>
  <w:style w:type="character" w:customStyle="1" w:styleId="Underline">
    <w:name w:val="Underline"/>
    <w:basedOn w:val="DefaultParagraphFont"/>
    <w:qFormat/>
    <w:rsid w:val="00C06952"/>
    <w:rPr>
      <w:u w:val="single"/>
    </w:rPr>
  </w:style>
  <w:style w:type="character" w:customStyle="1" w:styleId="BoldandItalics">
    <w:name w:val="Bold and Italics"/>
    <w:qFormat/>
    <w:rsid w:val="00C06952"/>
    <w:rPr>
      <w:b/>
      <w:i/>
      <w:u w:val="none"/>
    </w:rPr>
  </w:style>
  <w:style w:type="paragraph" w:styleId="BalloonText">
    <w:name w:val="Balloon Text"/>
    <w:basedOn w:val="Normal"/>
    <w:link w:val="BalloonTextChar"/>
    <w:rsid w:val="00C06952"/>
    <w:rPr>
      <w:rFonts w:ascii="Tahoma" w:hAnsi="Tahoma" w:cs="Tahoma"/>
      <w:sz w:val="16"/>
      <w:szCs w:val="16"/>
    </w:rPr>
  </w:style>
  <w:style w:type="character" w:customStyle="1" w:styleId="BalloonTextChar">
    <w:name w:val="Balloon Text Char"/>
    <w:basedOn w:val="DefaultParagraphFont"/>
    <w:link w:val="BalloonText"/>
    <w:rsid w:val="00C069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9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9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952"/>
    <w:rPr>
      <w:b/>
      <w:color w:val="660033"/>
      <w:spacing w:val="0"/>
    </w:rPr>
  </w:style>
  <w:style w:type="paragraph" w:customStyle="1" w:styleId="Nameditemlist">
    <w:name w:val="Named item list"/>
    <w:basedOn w:val="BodyText"/>
    <w:qFormat/>
    <w:rsid w:val="00C06952"/>
    <w:pPr>
      <w:tabs>
        <w:tab w:val="left" w:pos="2835"/>
      </w:tabs>
      <w:ind w:left="2835" w:hanging="2835"/>
    </w:pPr>
  </w:style>
  <w:style w:type="paragraph" w:customStyle="1" w:styleId="BodyTextnopadding">
    <w:name w:val="Body Text no padding"/>
    <w:basedOn w:val="BodyText"/>
    <w:qFormat/>
    <w:rsid w:val="00C06952"/>
    <w:pPr>
      <w:spacing w:before="0" w:after="0"/>
    </w:pPr>
  </w:style>
  <w:style w:type="character" w:styleId="Hyperlink">
    <w:name w:val="Hyperlink"/>
    <w:basedOn w:val="DefaultParagraphFont"/>
    <w:uiPriority w:val="99"/>
    <w:unhideWhenUsed/>
    <w:rsid w:val="00D05B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354</Words>
  <Characters>2299</Characters>
  <Application>Microsoft Office Word</Application>
  <DocSecurity>0</DocSecurity>
  <Lines>69</Lines>
  <Paragraphs>56</Paragraphs>
  <ScaleCrop>false</ScaleCrop>
  <Company>Author-it Software Corporation Ltd.</Company>
  <LinksUpToDate>false</LinksUpToDate>
  <CharactersWithSpaces>2597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FNS20120 Certificate II in Financial Services</dc:title>
  <dc:subject>Approved</dc:subject>
  <dc:creator>PwC’s Skills for Australia</dc:creator>
  <cp:keywords>Release 2</cp:keywords>
  <dc:description>Review Date: 12 April 2008</dc:description>
  <cp:lastModifiedBy>HSD_TPCMSd.prod</cp:lastModifiedBy>
  <cp:revision>3</cp:revision>
  <dcterms:created xsi:type="dcterms:W3CDTF">2022-06-15T19:07:11Z</dcterms:created>
  <dcterms:modified xsi:type="dcterms:W3CDTF">2022-06-14T06:29:00Z</dcterms:modified>
</cp:coreProperties>
</file>