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BAE" w:rsidP="00EB5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FNS20115 Certificate II in Financial Services</w:t>
      </w:r>
      <w:r>
        <w:fldChar w:fldCharType="end"/>
      </w:r>
    </w:p>
    <w:p w:rsidR="00EB5BAE" w:rsidP="00EB5BAE">
      <w:pPr>
        <w:pStyle w:val="Version"/>
        <w:sectPr w:rsidSect="00D50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50088" w:rsidP="00D50088">
      <w:pPr>
        <w:pStyle w:val="SuperHeading"/>
      </w:pPr>
      <w:r w:rsidRPr="00D50088">
        <w:t>FNS20115 Certificate II in Financial Services</w:t>
      </w:r>
    </w:p>
    <w:p w:rsidR="00000000" w:rsidRPr="00D50088" w:rsidP="00D50088">
      <w:pPr>
        <w:pStyle w:val="Heading1"/>
      </w:pPr>
      <w:bookmarkStart w:id="1" w:name="O_734827"/>
      <w:bookmarkEnd w:id="1"/>
      <w:r w:rsidRPr="00D500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5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rPr>
                <w:rStyle w:val="SpecialBold"/>
              </w:rPr>
              <w:t>Comments</w:t>
            </w:r>
          </w:p>
        </w:tc>
      </w:tr>
      <w:tr w:rsidTr="00D5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t>This version released with FNS Financial Services Training Package version 1.1.</w:t>
            </w:r>
          </w:p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Release 2 created to correct typographical error</w:t>
            </w:r>
          </w:p>
        </w:tc>
      </w:tr>
      <w:tr w:rsidTr="00D5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t>This qualification first released with FNS Financial Servic</w:t>
            </w:r>
            <w:r w:rsidRPr="00D50088">
              <w:t>es Training Package version 1.0</w:t>
            </w:r>
          </w:p>
        </w:tc>
      </w:tr>
    </w:tbl>
    <w:p w:rsidR="00000000" w:rsidRPr="00D50088" w:rsidP="00D50088">
      <w:pPr>
        <w:pStyle w:val="BodyText"/>
      </w:pPr>
    </w:p>
    <w:p w:rsidR="00000000" w:rsidRPr="00D50088" w:rsidP="00D50088">
      <w:pPr>
        <w:pStyle w:val="AllowPageBreak"/>
      </w:pPr>
    </w:p>
    <w:p w:rsidR="00000000" w:rsidRPr="00D50088" w:rsidP="00D50088">
      <w:pPr>
        <w:pStyle w:val="Heading1"/>
      </w:pPr>
      <w:bookmarkStart w:id="2" w:name="O_734826"/>
      <w:bookmarkEnd w:id="2"/>
      <w:r w:rsidRPr="00D50088">
        <w:t>Qualification Description</w:t>
      </w:r>
    </w:p>
    <w:p w:rsidR="00000000" w:rsidRPr="00D50088" w:rsidP="00D50088">
      <w:pPr>
        <w:pStyle w:val="BodyText"/>
      </w:pPr>
      <w:r w:rsidRPr="00D50088">
        <w:t>This qualification is intended to meet the financial literacy and basic financial skill needs of remote and indigenous communities or new entrants wishing to build potential pathw</w:t>
      </w:r>
      <w:r w:rsidRPr="00D50088">
        <w:t>ays into the industry, particularly through VET in Schools programs.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rPr>
          <w:rStyle w:val="Emphasis"/>
        </w:rPr>
        <w:t xml:space="preserve">Licensing/Regulatory Information </w:t>
      </w:r>
    </w:p>
    <w:p w:rsidR="00000000" w:rsidRPr="00D50088" w:rsidP="00D50088">
      <w:pPr>
        <w:pStyle w:val="BodyText"/>
      </w:pPr>
      <w:r w:rsidRPr="00D50088">
        <w:t>No licensing or certification requirements apply to this qualification at the time of publication. However, some units will specify relevant licensing, legislative and/or regulatory requirements that impact on the unit. Refer to the FNS Implementation Guid</w:t>
      </w:r>
      <w:r w:rsidRPr="00D50088">
        <w:t>e Companion Volume for guidance on requirements.</w:t>
      </w:r>
    </w:p>
    <w:p w:rsidR="00000000" w:rsidRPr="00D50088" w:rsidP="00D50088">
      <w:pPr>
        <w:pStyle w:val="AllowPageBreak"/>
      </w:pPr>
    </w:p>
    <w:p w:rsidR="00000000" w:rsidRPr="00D50088" w:rsidP="00D50088">
      <w:pPr>
        <w:pStyle w:val="Heading1"/>
      </w:pPr>
      <w:bookmarkStart w:id="3" w:name="O_734825"/>
      <w:bookmarkEnd w:id="3"/>
      <w:r w:rsidRPr="00D50088">
        <w:t>Entry Requirements</w:t>
      </w:r>
    </w:p>
    <w:p w:rsidR="00000000" w:rsidRPr="00D50088" w:rsidP="00D50088">
      <w:pPr>
        <w:pStyle w:val="BodyText"/>
      </w:pPr>
      <w:r w:rsidRPr="00D50088">
        <w:rPr>
          <w:rStyle w:val="Emphasis"/>
        </w:rPr>
        <w:t>Nil.</w:t>
      </w:r>
    </w:p>
    <w:p w:rsidR="00000000" w:rsidRPr="00D50088" w:rsidP="00D50088">
      <w:pPr>
        <w:pStyle w:val="AllowPageBreak"/>
      </w:pPr>
    </w:p>
    <w:p w:rsidR="00000000" w:rsidRPr="00D50088" w:rsidP="00D50088">
      <w:pPr>
        <w:pStyle w:val="Heading1"/>
      </w:pPr>
      <w:bookmarkStart w:id="4" w:name="O_734824"/>
      <w:bookmarkEnd w:id="4"/>
      <w:r w:rsidRPr="00D50088">
        <w:t>Packaging Rules</w:t>
      </w:r>
    </w:p>
    <w:p w:rsidR="00000000" w:rsidRPr="00D50088" w:rsidP="00D50088">
      <w:pPr>
        <w:pStyle w:val="BodyText"/>
      </w:pPr>
      <w:r w:rsidRPr="00D50088">
        <w:rPr>
          <w:rStyle w:val="SpecialBold"/>
        </w:rPr>
        <w:t>Total number of units = 8</w:t>
      </w:r>
    </w:p>
    <w:p w:rsidR="00000000" w:rsidRPr="00D50088" w:rsidP="00D50088">
      <w:pPr>
        <w:pStyle w:val="BodyText"/>
      </w:pPr>
      <w:r w:rsidRPr="00D50088">
        <w:rPr>
          <w:rStyle w:val="SpecialBold"/>
        </w:rPr>
        <w:t>4 core units</w:t>
      </w:r>
      <w:r w:rsidRPr="00D50088">
        <w:t xml:space="preserve"> plus</w:t>
      </w:r>
    </w:p>
    <w:p w:rsidR="00000000" w:rsidRPr="00D50088" w:rsidP="00D50088">
      <w:pPr>
        <w:pStyle w:val="BodyText"/>
      </w:pPr>
      <w:r w:rsidRPr="00D50088">
        <w:rPr>
          <w:rStyle w:val="SpecialBold"/>
        </w:rPr>
        <w:t xml:space="preserve">4 elective </w:t>
      </w:r>
      <w:r w:rsidRPr="00D50088">
        <w:t>units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t>The elective units consist of:</w:t>
      </w:r>
    </w:p>
    <w:p w:rsidR="00000000" w:rsidRPr="00D50088" w:rsidP="00D50088">
      <w:pPr>
        <w:pStyle w:val="ListBullet"/>
      </w:pPr>
      <w:r w:rsidRPr="00D50088">
        <w:t>2 from electives below.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t>Of the remaini</w:t>
      </w:r>
      <w:r w:rsidRPr="00D50088">
        <w:t>ng 2 units:</w:t>
      </w:r>
    </w:p>
    <w:p w:rsidR="00000000" w:rsidRPr="00D50088" w:rsidP="00D50088">
      <w:pPr>
        <w:pStyle w:val="ListBullet"/>
      </w:pPr>
      <w:r w:rsidRPr="00D50088">
        <w:t xml:space="preserve">up to 2 may be from electives </w:t>
      </w:r>
    </w:p>
    <w:p w:rsidR="00000000" w:rsidRPr="00D50088" w:rsidP="00D50088">
      <w:pPr>
        <w:pStyle w:val="ListBullet"/>
      </w:pPr>
      <w:r w:rsidRPr="00D50088">
        <w:t>up to 2 may be from Certificate I, II or III in any currently endorsed training package or accredited course.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t>The elective units chosen must be relevant to the work outcome and meet local industry needs.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rPr>
          <w:rStyle w:val="SpecialBold"/>
        </w:rPr>
        <w:t>Core Units</w:t>
      </w:r>
    </w:p>
    <w:p w:rsidR="00000000" w:rsidRPr="00D50088" w:rsidP="00D50088">
      <w:pPr>
        <w:pStyle w:val="BodyText"/>
      </w:pPr>
      <w:r w:rsidRPr="00D50088">
        <w:t>BSBWHS201</w:t>
      </w:r>
      <w:r w:rsidRPr="00D50088">
        <w:tab/>
        <w:t xml:space="preserve">Contribute to health and safety of self and others </w:t>
      </w:r>
    </w:p>
    <w:p w:rsidR="00000000" w:rsidRPr="00D50088" w:rsidP="00D50088">
      <w:pPr>
        <w:pStyle w:val="BodyText"/>
      </w:pPr>
      <w:r w:rsidRPr="00D50088">
        <w:t>BSBWOR203</w:t>
      </w:r>
      <w:r w:rsidRPr="00D50088">
        <w:tab/>
        <w:t>Work effectively with others</w:t>
      </w:r>
    </w:p>
    <w:p w:rsidR="00000000" w:rsidRPr="00D50088" w:rsidP="00D50088">
      <w:pPr>
        <w:pStyle w:val="BodyText"/>
      </w:pPr>
      <w:r w:rsidRPr="00D50088">
        <w:t>BSBWOR204</w:t>
      </w:r>
      <w:r w:rsidRPr="00D50088">
        <w:tab/>
        <w:t>Use business technology</w:t>
      </w:r>
    </w:p>
    <w:p w:rsidR="00000000" w:rsidRPr="00D50088" w:rsidP="00D50088">
      <w:pPr>
        <w:pStyle w:val="BodyText"/>
      </w:pPr>
      <w:r w:rsidRPr="00D50088">
        <w:t>FNSINC301</w:t>
      </w:r>
      <w:r w:rsidRPr="00D50088">
        <w:tab/>
        <w:t>Work effectively in the financial services industry</w:t>
      </w:r>
    </w:p>
    <w:p w:rsidR="00000000" w:rsidRPr="00D50088" w:rsidP="00D50088">
      <w:pPr>
        <w:pStyle w:val="BodyText"/>
      </w:pPr>
    </w:p>
    <w:p w:rsidR="00000000" w:rsidRPr="00D50088" w:rsidP="00D50088">
      <w:pPr>
        <w:pStyle w:val="BodyText"/>
      </w:pPr>
      <w:r w:rsidRPr="00D50088">
        <w:rPr>
          <w:rStyle w:val="SpecialBold"/>
        </w:rPr>
        <w:t>Elective Units</w:t>
      </w:r>
    </w:p>
    <w:p w:rsidR="00000000" w:rsidRPr="00D50088" w:rsidP="00D50088">
      <w:pPr>
        <w:pStyle w:val="BodyText"/>
      </w:pPr>
      <w:r w:rsidRPr="00D50088">
        <w:t>FNSFLT201</w:t>
      </w:r>
      <w:r w:rsidRPr="00D50088">
        <w:tab/>
        <w:t>Develop and use a pers</w:t>
      </w:r>
      <w:r w:rsidRPr="00D50088">
        <w:t>onal budget</w:t>
      </w:r>
    </w:p>
    <w:p w:rsidR="00000000" w:rsidRPr="00D50088" w:rsidP="00D50088">
      <w:pPr>
        <w:pStyle w:val="BodyText"/>
      </w:pPr>
      <w:r w:rsidRPr="00D50088">
        <w:t>FNSFLT202</w:t>
      </w:r>
      <w:r w:rsidRPr="00D50088">
        <w:tab/>
        <w:t>Develop and use a savings plan</w:t>
      </w:r>
    </w:p>
    <w:p w:rsidR="00000000" w:rsidRPr="00D50088" w:rsidP="00D50088">
      <w:pPr>
        <w:pStyle w:val="BodyText"/>
      </w:pPr>
      <w:r w:rsidRPr="00D50088">
        <w:t>FNSFLT203</w:t>
      </w:r>
      <w:r w:rsidRPr="00D50088">
        <w:tab/>
        <w:t>Develop knowledge of debt and consumer credit</w:t>
      </w:r>
    </w:p>
    <w:p w:rsidR="00000000" w:rsidRPr="00D50088" w:rsidP="00D50088">
      <w:pPr>
        <w:pStyle w:val="BodyText"/>
      </w:pPr>
      <w:r w:rsidRPr="00D50088">
        <w:t>FNSFLT204</w:t>
      </w:r>
      <w:r w:rsidRPr="00D50088">
        <w:tab/>
        <w:t>Develop knowledge of superannuation</w:t>
      </w:r>
    </w:p>
    <w:p w:rsidR="00000000" w:rsidRPr="00D50088" w:rsidP="00D50088">
      <w:pPr>
        <w:pStyle w:val="BodyText"/>
      </w:pPr>
      <w:r w:rsidRPr="00D50088">
        <w:t>FNSFLT205</w:t>
      </w:r>
      <w:r w:rsidRPr="00D50088">
        <w:tab/>
        <w:t>Develop knowledge of the Australian financial system and markets</w:t>
      </w:r>
    </w:p>
    <w:p w:rsidR="00000000" w:rsidRPr="00D50088" w:rsidP="00D50088">
      <w:pPr>
        <w:pStyle w:val="BodyText"/>
      </w:pPr>
      <w:r w:rsidRPr="00D50088">
        <w:t>FNSFLT206</w:t>
      </w:r>
      <w:r w:rsidRPr="00D50088">
        <w:tab/>
        <w:t>Develop knowledg</w:t>
      </w:r>
      <w:r w:rsidRPr="00D50088">
        <w:t>e of taxation</w:t>
      </w:r>
    </w:p>
    <w:p w:rsidR="00000000" w:rsidRPr="00D50088" w:rsidP="00D50088">
      <w:pPr>
        <w:pStyle w:val="BodyText"/>
      </w:pPr>
      <w:r w:rsidRPr="00D50088">
        <w:t>FNSRTS301</w:t>
      </w:r>
      <w:r w:rsidRPr="00D50088">
        <w:tab/>
        <w:t>Provide customer service in a retail agency</w:t>
      </w:r>
    </w:p>
    <w:p w:rsidR="00000000" w:rsidRPr="00D50088" w:rsidP="00D50088">
      <w:pPr>
        <w:pStyle w:val="BodyText"/>
      </w:pPr>
      <w:r w:rsidRPr="00D50088">
        <w:t>FNSRTS303</w:t>
      </w:r>
      <w:r w:rsidRPr="00D50088">
        <w:tab/>
        <w:t>Balance retail transactions</w:t>
      </w:r>
    </w:p>
    <w:p w:rsidR="00000000" w:rsidRPr="00D50088" w:rsidP="00D50088">
      <w:pPr>
        <w:pStyle w:val="BodyText"/>
      </w:pPr>
      <w:r w:rsidRPr="00D50088">
        <w:t>FNSRTS305</w:t>
      </w:r>
      <w:r w:rsidRPr="00D50088">
        <w:tab/>
        <w:t>Process customer accounts</w:t>
      </w:r>
    </w:p>
    <w:p w:rsidR="00EB5BAE" w:rsidP="00D50088">
      <w:pPr>
        <w:pStyle w:val="BodyText"/>
      </w:pPr>
      <w:r w:rsidRPr="00D50088">
        <w:t>FNSRTS306</w:t>
      </w:r>
      <w:r w:rsidRPr="00D50088">
        <w:tab/>
        <w:t>Process customer transactions</w:t>
      </w:r>
    </w:p>
    <w:p w:rsidR="00EB5BAE" w:rsidP="00D50088">
      <w:pPr>
        <w:pStyle w:val="BodyText"/>
      </w:pPr>
    </w:p>
    <w:p w:rsidR="00000000" w:rsidRPr="00D50088" w:rsidP="00D50088">
      <w:pPr>
        <w:pStyle w:val="Heading1"/>
      </w:pPr>
      <w:bookmarkStart w:id="5" w:name="O_734823"/>
      <w:bookmarkEnd w:id="5"/>
      <w:r w:rsidRPr="00D5008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5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 xml:space="preserve">Code and title </w:t>
            </w:r>
          </w:p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>curren</w:t>
            </w:r>
            <w:r w:rsidRPr="00D50088">
              <w:rPr>
                <w:rStyle w:val="SpecialBold"/>
              </w:rPr>
              <w:t>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>Code and title</w:t>
            </w:r>
          </w:p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rPr>
                <w:rStyle w:val="SpecialBold"/>
              </w:rPr>
              <w:t>Equivalence status</w:t>
            </w:r>
          </w:p>
        </w:tc>
      </w:tr>
      <w:tr w:rsidTr="00D500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FNS20115 Certificate II in Financial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FNS20111 Certificate II in Financial Services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088">
            <w:pPr>
              <w:pStyle w:val="BodyText"/>
              <w:rPr>
                <w:lang w:val="en-NZ"/>
              </w:rPr>
            </w:pPr>
            <w:r w:rsidRPr="00D50088">
              <w:t>Updated to meet Standards for Training Packages. Minor changes to unit titles.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088" w:rsidP="00D50088">
            <w:pPr>
              <w:pStyle w:val="BodyText"/>
            </w:pPr>
            <w:r w:rsidRPr="00D50088">
              <w:t>E</w:t>
            </w:r>
            <w:r w:rsidRPr="00D50088">
              <w:t>quivalent qualification</w:t>
            </w:r>
          </w:p>
        </w:tc>
      </w:tr>
    </w:tbl>
    <w:p w:rsidR="00EB5BAE" w:rsidP="00D50088">
      <w:pPr>
        <w:pStyle w:val="BodyText"/>
      </w:pPr>
    </w:p>
    <w:p w:rsidR="00EB5BAE" w:rsidP="00D50088">
      <w:pPr>
        <w:pStyle w:val="BodyText"/>
      </w:pPr>
    </w:p>
    <w:p w:rsidR="00000000" w:rsidRPr="00D50088" w:rsidP="00D50088">
      <w:pPr>
        <w:pStyle w:val="Heading1"/>
      </w:pPr>
      <w:bookmarkStart w:id="6" w:name="O_734828"/>
      <w:bookmarkEnd w:id="6"/>
      <w:r w:rsidRPr="00D50088">
        <w:t>Links</w:t>
      </w:r>
    </w:p>
    <w:p w:rsidR="00000000" w:rsidRPr="00D50088" w:rsidP="00D50088">
      <w:pPr>
        <w:pStyle w:val="BodyText"/>
      </w:pPr>
      <w:r w:rsidRPr="00D50088">
        <w:t>Companion volumes available from the IBSA website: http://www.ibsa.org.au/companion_volumes - http://www.ibsa.org.au/companion_volumes</w:t>
      </w:r>
    </w:p>
    <w:p w:rsidR="00000000" w:rsidRPr="00D50088" w:rsidP="00D50088"/>
    <w:sectPr w:rsidSect="00D500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 w:rsidRPr="00EB5BAE" w:rsidP="00EB5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BAE" w:rsidP="00D50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BAE" w:rsidP="00D50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5BAE" w:rsidP="00D50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 w:rsidRPr="00EB5BAE" w:rsidP="00EB5B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BAE" w:rsidRPr="002D2AF8" w:rsidP="00D50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FNS20115 Certificate II in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April 2015</w:t>
    </w:r>
    <w:r>
      <w:fldChar w:fldCharType="end"/>
    </w:r>
  </w:p>
  <w:p w:rsidR="00EB5BAE" w:rsidP="00D50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784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EE0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088"/>
  </w:style>
  <w:style w:type="character" w:customStyle="1" w:styleId="Heading1Char">
    <w:name w:val="Heading 1 Char"/>
    <w:basedOn w:val="DefaultParagraphFont"/>
    <w:link w:val="Heading1"/>
    <w:rsid w:val="00D50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08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0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0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088"/>
    <w:rPr>
      <w:b/>
      <w:spacing w:val="0"/>
    </w:rPr>
  </w:style>
  <w:style w:type="character" w:styleId="Emphasis">
    <w:name w:val="Emphasis"/>
    <w:basedOn w:val="DefaultParagraphFont"/>
    <w:qFormat/>
    <w:rsid w:val="00D50088"/>
    <w:rPr>
      <w:i/>
    </w:rPr>
  </w:style>
  <w:style w:type="paragraph" w:customStyle="1" w:styleId="SuperHeading">
    <w:name w:val="SuperHeading"/>
    <w:basedOn w:val="Normal"/>
    <w:rsid w:val="00D50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0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0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08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0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088"/>
  </w:style>
  <w:style w:type="paragraph" w:styleId="TableofFigures">
    <w:name w:val="table of figures"/>
    <w:basedOn w:val="Normal"/>
    <w:next w:val="Normal"/>
    <w:semiHidden/>
    <w:rsid w:val="00D50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088"/>
    <w:pPr>
      <w:numPr>
        <w:numId w:val="10"/>
      </w:numPr>
    </w:pPr>
  </w:style>
  <w:style w:type="character" w:customStyle="1" w:styleId="WingdingSymbols">
    <w:name w:val="Wingding Symbols"/>
    <w:rsid w:val="00D50088"/>
    <w:rPr>
      <w:rFonts w:ascii="Wingdings" w:hAnsi="Wingdings"/>
    </w:rPr>
  </w:style>
  <w:style w:type="paragraph" w:customStyle="1" w:styleId="TableHeading">
    <w:name w:val="Table Heading"/>
    <w:basedOn w:val="HeadingBase"/>
    <w:rsid w:val="00D50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088"/>
    <w:rPr>
      <w:color w:val="0033CC"/>
      <w:u w:val="none"/>
    </w:rPr>
  </w:style>
  <w:style w:type="paragraph" w:customStyle="1" w:styleId="BodyTextRight">
    <w:name w:val="Body Text Right"/>
    <w:basedOn w:val="BodyText"/>
    <w:rsid w:val="00D50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088"/>
    <w:rPr>
      <w:sz w:val="32"/>
    </w:rPr>
  </w:style>
  <w:style w:type="paragraph" w:customStyle="1" w:styleId="HeadingProcedure">
    <w:name w:val="Heading Procedure"/>
    <w:basedOn w:val="HeadingBase"/>
    <w:next w:val="Normal"/>
    <w:rsid w:val="00D50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088"/>
    <w:pPr>
      <w:spacing w:before="60" w:after="60"/>
    </w:pPr>
  </w:style>
  <w:style w:type="paragraph" w:styleId="ListContinue">
    <w:name w:val="List Continue"/>
    <w:basedOn w:val="List"/>
    <w:rsid w:val="00D50088"/>
    <w:pPr>
      <w:ind w:firstLine="0"/>
    </w:pPr>
  </w:style>
  <w:style w:type="paragraph" w:customStyle="1" w:styleId="ListNote">
    <w:name w:val="List Note"/>
    <w:basedOn w:val="List"/>
    <w:rsid w:val="00D50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088"/>
    <w:rPr>
      <w:rFonts w:ascii="Courier New" w:hAnsi="Courier New"/>
    </w:rPr>
  </w:style>
  <w:style w:type="paragraph" w:customStyle="1" w:styleId="NoteBullet">
    <w:name w:val="Note Bullet"/>
    <w:basedOn w:val="Note"/>
    <w:rsid w:val="00D50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0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088"/>
    <w:rPr>
      <w:b/>
      <w:smallCaps/>
    </w:rPr>
  </w:style>
  <w:style w:type="paragraph" w:customStyle="1" w:styleId="TableListNumber">
    <w:name w:val="Table List Number"/>
    <w:basedOn w:val="ListNumber"/>
    <w:rsid w:val="00D50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088"/>
    <w:pPr>
      <w:numPr>
        <w:numId w:val="8"/>
      </w:numPr>
    </w:pPr>
  </w:style>
  <w:style w:type="paragraph" w:customStyle="1" w:styleId="ListAlpha2">
    <w:name w:val="List Alpha 2"/>
    <w:basedOn w:val="List2"/>
    <w:rsid w:val="00D50088"/>
    <w:pPr>
      <w:numPr>
        <w:numId w:val="7"/>
      </w:numPr>
    </w:pPr>
  </w:style>
  <w:style w:type="paragraph" w:styleId="List2">
    <w:name w:val="List 2"/>
    <w:basedOn w:val="BodyText"/>
    <w:rsid w:val="00D500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0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088"/>
    <w:pPr>
      <w:numPr>
        <w:numId w:val="3"/>
      </w:numPr>
    </w:pPr>
  </w:style>
  <w:style w:type="paragraph" w:styleId="ListContinue2">
    <w:name w:val="List Continue 2"/>
    <w:basedOn w:val="List2"/>
    <w:rsid w:val="00D50088"/>
    <w:pPr>
      <w:ind w:firstLine="0"/>
    </w:pPr>
  </w:style>
  <w:style w:type="paragraph" w:styleId="ListContinue3">
    <w:name w:val="List Continue 3"/>
    <w:basedOn w:val="List3"/>
    <w:rsid w:val="00D50088"/>
    <w:pPr>
      <w:ind w:left="1021" w:firstLine="0"/>
    </w:pPr>
  </w:style>
  <w:style w:type="paragraph" w:styleId="ListContinue4">
    <w:name w:val="List Continue 4"/>
    <w:basedOn w:val="List4"/>
    <w:rsid w:val="00D50088"/>
    <w:pPr>
      <w:ind w:firstLine="0"/>
    </w:pPr>
  </w:style>
  <w:style w:type="paragraph" w:styleId="ListContinue5">
    <w:name w:val="List Continue 5"/>
    <w:basedOn w:val="List5"/>
    <w:rsid w:val="00D50088"/>
    <w:pPr>
      <w:ind w:firstLine="0"/>
    </w:pPr>
  </w:style>
  <w:style w:type="paragraph" w:styleId="ListNumber3">
    <w:name w:val="List Number 3"/>
    <w:basedOn w:val="List3"/>
    <w:rsid w:val="00D50088"/>
    <w:pPr>
      <w:numPr>
        <w:numId w:val="4"/>
      </w:numPr>
    </w:pPr>
  </w:style>
  <w:style w:type="paragraph" w:styleId="ListNumber4">
    <w:name w:val="List Number 4"/>
    <w:basedOn w:val="List4"/>
    <w:rsid w:val="00D50088"/>
    <w:pPr>
      <w:numPr>
        <w:numId w:val="5"/>
      </w:numPr>
    </w:pPr>
  </w:style>
  <w:style w:type="paragraph" w:styleId="ListNumber5">
    <w:name w:val="List Number 5"/>
    <w:basedOn w:val="List5"/>
    <w:rsid w:val="00D50088"/>
    <w:pPr>
      <w:numPr>
        <w:numId w:val="6"/>
      </w:numPr>
    </w:pPr>
  </w:style>
  <w:style w:type="paragraph" w:styleId="BlockText">
    <w:name w:val="Block Text"/>
    <w:basedOn w:val="Normal"/>
    <w:rsid w:val="00D50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088"/>
    <w:rPr>
      <w:sz w:val="16"/>
      <w:vertAlign w:val="superscript"/>
    </w:rPr>
  </w:style>
  <w:style w:type="character" w:customStyle="1" w:styleId="Symbols">
    <w:name w:val="Symbols"/>
    <w:basedOn w:val="DefaultParagraphFont"/>
    <w:rsid w:val="00D50088"/>
    <w:rPr>
      <w:rFonts w:ascii="Symbol" w:hAnsi="Symbol"/>
    </w:rPr>
  </w:style>
  <w:style w:type="character" w:customStyle="1" w:styleId="MenuOptions">
    <w:name w:val="Menu Options"/>
    <w:basedOn w:val="DefaultParagraphFont"/>
    <w:rsid w:val="00D50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088"/>
    <w:rPr>
      <w:b/>
    </w:rPr>
  </w:style>
  <w:style w:type="character" w:customStyle="1" w:styleId="Underlined">
    <w:name w:val="Underlined"/>
    <w:basedOn w:val="DefaultParagraphFont"/>
    <w:rsid w:val="00D50088"/>
    <w:rPr>
      <w:u w:val="single"/>
    </w:rPr>
  </w:style>
  <w:style w:type="paragraph" w:customStyle="1" w:styleId="TableBodyTextRight">
    <w:name w:val="Table Body Text Right"/>
    <w:basedOn w:val="TableBodyText"/>
    <w:rsid w:val="00D50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088"/>
    <w:rPr>
      <w:sz w:val="18"/>
    </w:rPr>
  </w:style>
  <w:style w:type="paragraph" w:customStyle="1" w:styleId="BodySmallRight">
    <w:name w:val="Body Small Right"/>
    <w:basedOn w:val="BodyTextRight"/>
    <w:rsid w:val="00D50088"/>
    <w:rPr>
      <w:sz w:val="18"/>
      <w:szCs w:val="18"/>
    </w:rPr>
  </w:style>
  <w:style w:type="paragraph" w:customStyle="1" w:styleId="MarginEdition">
    <w:name w:val="Margin Edition"/>
    <w:basedOn w:val="MarginNote"/>
    <w:rsid w:val="00D50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088"/>
    <w:rPr>
      <w:sz w:val="2"/>
      <w:szCs w:val="2"/>
    </w:rPr>
  </w:style>
  <w:style w:type="character" w:customStyle="1" w:styleId="Small">
    <w:name w:val="Small"/>
    <w:basedOn w:val="DefaultParagraphFont"/>
    <w:rsid w:val="00D50088"/>
    <w:rPr>
      <w:sz w:val="16"/>
    </w:rPr>
  </w:style>
  <w:style w:type="paragraph" w:customStyle="1" w:styleId="WideTable">
    <w:name w:val="Wide Table"/>
    <w:basedOn w:val="Normal"/>
    <w:rsid w:val="00D50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088"/>
  </w:style>
  <w:style w:type="paragraph" w:styleId="Quote">
    <w:name w:val="Quote"/>
    <w:basedOn w:val="Heading1"/>
    <w:link w:val="QuoteChar"/>
    <w:qFormat/>
    <w:rsid w:val="00D50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088"/>
    <w:pPr>
      <w:pageBreakBefore/>
    </w:pPr>
  </w:style>
  <w:style w:type="paragraph" w:customStyle="1" w:styleId="Border">
    <w:name w:val="Border"/>
    <w:basedOn w:val="Normal"/>
    <w:qFormat/>
    <w:rsid w:val="00D50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088"/>
    <w:rPr>
      <w:u w:val="single"/>
    </w:rPr>
  </w:style>
  <w:style w:type="character" w:customStyle="1" w:styleId="BoldandItalics">
    <w:name w:val="Bold and Italics"/>
    <w:qFormat/>
    <w:rsid w:val="00D50088"/>
    <w:rPr>
      <w:b/>
      <w:i/>
      <w:u w:val="none"/>
    </w:rPr>
  </w:style>
  <w:style w:type="paragraph" w:styleId="BalloonText">
    <w:name w:val="Balloon Text"/>
    <w:basedOn w:val="Normal"/>
    <w:link w:val="BalloonTextChar"/>
    <w:rsid w:val="00D50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08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08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2210</Characters>
  <Application>Microsoft Office Word</Application>
  <DocSecurity>0</DocSecurity>
  <Lines>90</Lines>
  <Paragraphs>56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FNS20115 Certificate II in Financial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2015-04-23T00:33:54Z</dcterms:created>
  <dcterms:modified xsi:type="dcterms:W3CDTF">2015-04-22T03:32:00Z</dcterms:modified>
</cp:coreProperties>
</file>