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B46" w:rsidP="00FD3B46">
      <w:pPr>
        <w:pStyle w:val="Title"/>
      </w:pPr>
      <w:r>
        <w:fldChar w:fldCharType="begin"/>
      </w:r>
      <w:r>
        <w:instrText xml:space="preserve"> TITLE   \* MERGEFORMAT </w:instrText>
      </w:r>
      <w:r>
        <w:fldChar w:fldCharType="separate"/>
      </w:r>
      <w:r>
        <w:t>FDFWGG3010A Implement a soil management program</w:t>
      </w:r>
      <w:r>
        <w:fldChar w:fldCharType="end"/>
      </w:r>
    </w:p>
    <w:p w:rsidR="00FD3B46" w:rsidP="00FD3B46">
      <w:pPr>
        <w:pStyle w:val="Version"/>
        <w:sectPr w:rsidSect="005921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21CC" w:rsidP="005921CC">
      <w:pPr>
        <w:pStyle w:val="SuperHeading"/>
      </w:pPr>
      <w:r w:rsidRPr="005921CC">
        <w:t>FDFWGG3010A Implement a soil management program</w:t>
      </w:r>
    </w:p>
    <w:p w:rsidR="00000000" w:rsidRPr="005921CC" w:rsidP="005921CC">
      <w:pPr>
        <w:pStyle w:val="Heading1"/>
      </w:pPr>
      <w:bookmarkStart w:id="1" w:name="O_449324"/>
      <w:bookmarkEnd w:id="1"/>
      <w:r w:rsidRPr="005921CC">
        <w:t>Modification History</w:t>
      </w:r>
    </w:p>
    <w:p w:rsidR="00000000" w:rsidRPr="005921CC" w:rsidP="005921CC">
      <w:pPr>
        <w:pStyle w:val="BodyText"/>
      </w:pPr>
      <w:r w:rsidRPr="005921CC">
        <w:t>This unit supersedes but is not equivalent to FDFWGGSMPB Implement a soil management program.</w:t>
      </w:r>
    </w:p>
    <w:p w:rsidR="00000000" w:rsidRPr="005921CC" w:rsidP="005921CC">
      <w:pPr>
        <w:pStyle w:val="BodyText"/>
      </w:pPr>
      <w:r w:rsidRPr="005921CC">
        <w:t>April 2012: Minor typographical corrections.</w:t>
      </w:r>
    </w:p>
    <w:p w:rsidR="00000000" w:rsidRPr="005921CC" w:rsidP="005921CC">
      <w:pPr>
        <w:pStyle w:val="AllowPageBreak"/>
      </w:pPr>
    </w:p>
    <w:p w:rsidR="00000000" w:rsidRPr="005921CC" w:rsidP="005921CC">
      <w:pPr>
        <w:pStyle w:val="Heading1"/>
      </w:pPr>
      <w:bookmarkStart w:id="2" w:name="O_449320"/>
      <w:bookmarkEnd w:id="2"/>
      <w:r w:rsidRPr="005921CC">
        <w:t>Unit Descriptor</w:t>
      </w:r>
    </w:p>
    <w:tbl>
      <w:tblPr>
        <w:tblW w:w="9462" w:type="dxa"/>
        <w:tblLayout w:type="fixed"/>
        <w:tblCellMar>
          <w:left w:w="62" w:type="dxa"/>
          <w:right w:w="62" w:type="dxa"/>
        </w:tblCellMar>
        <w:tblLook w:val="0000"/>
      </w:tblPr>
      <w:tblGrid>
        <w:gridCol w:w="2644"/>
        <w:gridCol w:w="6818"/>
      </w:tblGrid>
      <w:tr w:rsidTr="005921CC">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Heading4"/>
              <w:rPr>
                <w:lang w:val="en-NZ"/>
              </w:rPr>
            </w:pPr>
            <w:r w:rsidRPr="005921CC">
              <w:t>Unit descriptor</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This specialist unit has been developed</w:t>
            </w:r>
            <w:r w:rsidRPr="005921CC">
              <w:t xml:space="preserve"> for the wine grape growing stream of the wine sector. This unit covers the skills and knowledge required to monitor soil requirements and implement and evaluate a soil management program. </w:t>
            </w:r>
          </w:p>
        </w:tc>
      </w:tr>
    </w:tbl>
    <w:p w:rsidR="00FD3B46" w:rsidP="005921CC">
      <w:pPr>
        <w:pStyle w:val="BodyText"/>
      </w:pPr>
    </w:p>
    <w:p w:rsidR="00FD3B46" w:rsidP="005921CC">
      <w:pPr>
        <w:pStyle w:val="BodyText"/>
      </w:pPr>
    </w:p>
    <w:p w:rsidR="00000000" w:rsidRPr="005921CC" w:rsidP="005921CC">
      <w:pPr>
        <w:pStyle w:val="Heading1"/>
      </w:pPr>
      <w:bookmarkStart w:id="3" w:name="O_449332"/>
      <w:bookmarkEnd w:id="3"/>
      <w:r w:rsidRPr="005921CC">
        <w:t>Application of the Unit</w:t>
      </w:r>
    </w:p>
    <w:tbl>
      <w:tblPr>
        <w:tblW w:w="9462" w:type="dxa"/>
        <w:tblLayout w:type="fixed"/>
        <w:tblCellMar>
          <w:left w:w="62" w:type="dxa"/>
          <w:right w:w="62" w:type="dxa"/>
        </w:tblCellMar>
        <w:tblLook w:val="0000"/>
      </w:tblPr>
      <w:tblGrid>
        <w:gridCol w:w="2644"/>
        <w:gridCol w:w="6818"/>
      </w:tblGrid>
      <w:tr w:rsidTr="005921CC">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Heading4"/>
              <w:rPr>
                <w:lang w:val="en-NZ"/>
              </w:rPr>
            </w:pPr>
            <w:r w:rsidRPr="005921CC">
              <w:t>Application of the uni</w:t>
            </w:r>
            <w:r w:rsidRPr="005921CC">
              <w:t>t</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The application of this unit involves consultation with the manager and may require supervision of others in the implementation process.</w:t>
            </w:r>
          </w:p>
        </w:tc>
      </w:tr>
    </w:tbl>
    <w:p w:rsidR="00FD3B46" w:rsidP="005921CC">
      <w:pPr>
        <w:pStyle w:val="BodyText"/>
      </w:pPr>
    </w:p>
    <w:p w:rsidR="00FD3B46" w:rsidP="005921CC">
      <w:pPr>
        <w:pStyle w:val="BodyText"/>
      </w:pPr>
    </w:p>
    <w:p w:rsidR="00000000" w:rsidRPr="005921CC" w:rsidP="005921CC">
      <w:pPr>
        <w:pStyle w:val="Heading1"/>
      </w:pPr>
      <w:bookmarkStart w:id="4" w:name="O_449325"/>
      <w:bookmarkEnd w:id="4"/>
      <w:r w:rsidRPr="005921CC">
        <w:t>Licensing/Regulatory Information</w:t>
      </w:r>
    </w:p>
    <w:p w:rsidR="00000000" w:rsidRPr="005921CC" w:rsidP="005921CC">
      <w:pPr>
        <w:pStyle w:val="BodyText"/>
      </w:pPr>
      <w:r w:rsidRPr="005921CC">
        <w:t>Not applicable.</w:t>
      </w:r>
    </w:p>
    <w:p w:rsidR="00000000" w:rsidRPr="005921CC" w:rsidP="005921CC">
      <w:pPr>
        <w:pStyle w:val="AllowPageBreak"/>
      </w:pPr>
    </w:p>
    <w:p w:rsidR="00000000" w:rsidRPr="005921CC" w:rsidP="005921CC">
      <w:pPr>
        <w:pStyle w:val="Heading1"/>
      </w:pPr>
      <w:bookmarkStart w:id="5" w:name="O_449323"/>
      <w:bookmarkEnd w:id="5"/>
      <w:r w:rsidRPr="005921CC">
        <w:t>Pre-Requisites</w:t>
      </w:r>
    </w:p>
    <w:tbl>
      <w:tblPr>
        <w:tblW w:w="9520" w:type="dxa"/>
        <w:tblLayout w:type="fixed"/>
        <w:tblCellMar>
          <w:left w:w="62" w:type="dxa"/>
          <w:right w:w="62" w:type="dxa"/>
        </w:tblCellMar>
        <w:tblLook w:val="0000"/>
      </w:tblPr>
      <w:tblGrid>
        <w:gridCol w:w="2644"/>
        <w:gridCol w:w="1888"/>
        <w:gridCol w:w="4988"/>
      </w:tblGrid>
      <w:tr w:rsidTr="005921CC">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Heading4"/>
              <w:rPr>
                <w:lang w:val="en-NZ"/>
              </w:rPr>
            </w:pPr>
            <w:r w:rsidRPr="005921CC">
              <w:t>Prerequisite units</w:t>
            </w:r>
          </w:p>
        </w:tc>
        <w:tc>
          <w:tcPr>
            <w:tcW w:w="68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p>
        </w:tc>
      </w:tr>
      <w:tr w:rsidTr="005921CC">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FDFWGG2018A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Operate vineyard equipment</w:t>
            </w:r>
          </w:p>
        </w:tc>
      </w:tr>
      <w:tr w:rsidTr="005921CC">
        <w:tblPrEx>
          <w:tblW w:w="9520"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FDFWGG3001A</w:t>
            </w:r>
          </w:p>
        </w:tc>
        <w:tc>
          <w:tcPr>
            <w:tcW w:w="49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Apply chemicals and biological agents</w:t>
            </w:r>
          </w:p>
        </w:tc>
      </w:tr>
    </w:tbl>
    <w:p w:rsidR="00FD3B46" w:rsidP="005921CC">
      <w:pPr>
        <w:pStyle w:val="BodyText"/>
      </w:pPr>
    </w:p>
    <w:p w:rsidR="00FD3B46" w:rsidP="005921CC">
      <w:pPr>
        <w:pStyle w:val="BodyText"/>
      </w:pPr>
    </w:p>
    <w:p w:rsidR="00000000" w:rsidRPr="005921CC" w:rsidP="005921CC">
      <w:pPr>
        <w:pStyle w:val="Heading1"/>
      </w:pPr>
      <w:bookmarkStart w:id="6" w:name="O_449328"/>
      <w:bookmarkEnd w:id="6"/>
      <w:r w:rsidRPr="005921CC">
        <w:t>Employability Skills Information</w:t>
      </w:r>
    </w:p>
    <w:tbl>
      <w:tblPr>
        <w:tblW w:w="9462" w:type="dxa"/>
        <w:tblLayout w:type="fixed"/>
        <w:tblCellMar>
          <w:left w:w="62" w:type="dxa"/>
          <w:right w:w="62" w:type="dxa"/>
        </w:tblCellMar>
        <w:tblLook w:val="0000"/>
      </w:tblPr>
      <w:tblGrid>
        <w:gridCol w:w="2644"/>
        <w:gridCol w:w="6818"/>
      </w:tblGrid>
      <w:tr w:rsidTr="005921CC">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Heading4"/>
              <w:rPr>
                <w:lang w:val="en-NZ"/>
              </w:rPr>
            </w:pPr>
            <w:r w:rsidRPr="005921CC">
              <w:t>Employability skills</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 xml:space="preserve">This unit contains employability skills.  </w:t>
            </w:r>
          </w:p>
        </w:tc>
      </w:tr>
    </w:tbl>
    <w:p w:rsidR="00FD3B46" w:rsidP="005921CC">
      <w:pPr>
        <w:pStyle w:val="BodyText"/>
      </w:pPr>
    </w:p>
    <w:p w:rsidR="00FD3B46" w:rsidP="005921CC">
      <w:pPr>
        <w:pStyle w:val="BodyText"/>
      </w:pPr>
    </w:p>
    <w:p w:rsidR="00000000" w:rsidRPr="005921CC" w:rsidP="005921CC">
      <w:pPr>
        <w:pStyle w:val="Heading1"/>
      </w:pPr>
      <w:bookmarkStart w:id="7" w:name="O_449329"/>
      <w:bookmarkEnd w:id="7"/>
      <w:r w:rsidRPr="005921CC">
        <w:t>Elements and Performance Criteria Pre-Content</w:t>
      </w:r>
    </w:p>
    <w:tbl>
      <w:tblPr>
        <w:tblW w:w="9462" w:type="dxa"/>
        <w:tblLayout w:type="fixed"/>
        <w:tblCellMar>
          <w:left w:w="62" w:type="dxa"/>
          <w:right w:w="62" w:type="dxa"/>
        </w:tblCellMar>
        <w:tblLook w:val="0000"/>
      </w:tblPr>
      <w:tblGrid>
        <w:gridCol w:w="2700"/>
        <w:gridCol w:w="6762"/>
      </w:tblGrid>
      <w:tr w:rsidTr="005921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21CC">
            <w:pPr>
              <w:pStyle w:val="BodyText"/>
              <w:rPr>
                <w:lang w:val="en-NZ"/>
              </w:rPr>
            </w:pPr>
            <w:r w:rsidRPr="005921C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921CC" w:rsidP="005921CC">
            <w:pPr>
              <w:pStyle w:val="BodyText"/>
            </w:pPr>
            <w:r w:rsidRPr="005921CC">
              <w:t>Performance criteria describe the performance needed to demonstrate achievement of the element. Where bold italicised text is used, further info</w:t>
            </w:r>
            <w:r w:rsidRPr="005921CC">
              <w:t>rmation is detailed in the required skills and knowledge section and the range statement. Assessment of performance is to be consistent with the evidence guide.</w:t>
            </w:r>
          </w:p>
        </w:tc>
      </w:tr>
    </w:tbl>
    <w:p w:rsidR="00000000" w:rsidRPr="005921CC" w:rsidP="005921CC">
      <w:pPr>
        <w:pStyle w:val="BodyText"/>
      </w:pPr>
    </w:p>
    <w:p w:rsidR="00000000" w:rsidRPr="005921CC" w:rsidP="005921CC">
      <w:pPr>
        <w:pStyle w:val="AllowPageBreak"/>
      </w:pPr>
    </w:p>
    <w:p w:rsidR="00000000" w:rsidRPr="005921CC" w:rsidP="005921CC">
      <w:pPr>
        <w:pStyle w:val="Heading1"/>
      </w:pPr>
      <w:bookmarkStart w:id="8" w:name="O_449330"/>
      <w:bookmarkEnd w:id="8"/>
      <w:r w:rsidRPr="005921CC">
        <w:t>Elements and Performance Criteria</w:t>
      </w:r>
    </w:p>
    <w:tbl>
      <w:tblPr>
        <w:tblW w:w="9462" w:type="dxa"/>
        <w:tblLayout w:type="fixed"/>
        <w:tblCellMar>
          <w:left w:w="62" w:type="dxa"/>
          <w:right w:w="62" w:type="dxa"/>
        </w:tblCellMar>
        <w:tblLook w:val="0000"/>
      </w:tblPr>
      <w:tblGrid>
        <w:gridCol w:w="2700"/>
        <w:gridCol w:w="6762"/>
      </w:tblGrid>
      <w:tr w:rsidTr="005921C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921CC">
            <w:pPr>
              <w:pStyle w:val="TableHeading"/>
              <w:rPr>
                <w:lang w:val="en-NZ"/>
              </w:rPr>
            </w:pPr>
            <w:r w:rsidRPr="005921CC">
              <w:t>ELEMENT</w:t>
            </w:r>
          </w:p>
        </w:tc>
        <w:tc>
          <w:tcPr>
            <w:tcW w:w="6762" w:type="dxa"/>
            <w:tcBorders>
              <w:top w:val="nil"/>
              <w:left w:val="nil"/>
              <w:bottom w:val="nil"/>
              <w:right w:val="nil"/>
            </w:tcBorders>
            <w:tcMar>
              <w:top w:w="0" w:type="dxa"/>
              <w:left w:w="62" w:type="dxa"/>
              <w:bottom w:w="0" w:type="dxa"/>
              <w:right w:w="62" w:type="dxa"/>
            </w:tcMar>
          </w:tcPr>
          <w:p w:rsidR="00000000" w:rsidP="005921CC">
            <w:pPr>
              <w:pStyle w:val="TableHeading"/>
              <w:rPr>
                <w:lang w:val="en-NZ"/>
              </w:rPr>
            </w:pPr>
            <w:r w:rsidRPr="005921CC">
              <w:t>PERFORMANCE CRITERIA</w:t>
            </w:r>
          </w:p>
        </w:tc>
      </w:tr>
      <w:tr w:rsidTr="005921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21CC">
            <w:pPr>
              <w:pStyle w:val="List"/>
              <w:rPr>
                <w:lang w:val="en-NZ"/>
              </w:rPr>
            </w:pPr>
            <w:r w:rsidRPr="005921CC">
              <w:t>1.</w:t>
            </w:r>
            <w:r w:rsidRPr="005921CC">
              <w:tab/>
            </w:r>
            <w:r w:rsidRPr="005921CC">
              <w:t>Monitor vineyard soil management requirements</w:t>
            </w:r>
          </w:p>
        </w:tc>
        <w:tc>
          <w:tcPr>
            <w:tcW w:w="6762" w:type="dxa"/>
            <w:tcBorders>
              <w:top w:val="nil"/>
              <w:left w:val="nil"/>
              <w:bottom w:val="nil"/>
              <w:right w:val="nil"/>
            </w:tcBorders>
            <w:tcMar>
              <w:top w:w="0" w:type="dxa"/>
              <w:left w:w="62" w:type="dxa"/>
              <w:bottom w:w="0" w:type="dxa"/>
              <w:right w:w="62" w:type="dxa"/>
            </w:tcMar>
          </w:tcPr>
          <w:p w:rsidR="00000000" w:rsidRPr="005921CC" w:rsidP="005921CC">
            <w:pPr>
              <w:pStyle w:val="List"/>
            </w:pPr>
            <w:r w:rsidRPr="005921CC">
              <w:t>1.1</w:t>
            </w:r>
            <w:r w:rsidRPr="005921CC">
              <w:tab/>
              <w:t>Vineyard soil is monitored according to workplace procedures</w:t>
            </w:r>
          </w:p>
          <w:p w:rsidR="00000000" w:rsidRPr="005921CC" w:rsidP="005921CC">
            <w:pPr>
              <w:pStyle w:val="List"/>
            </w:pPr>
            <w:r w:rsidRPr="005921CC">
              <w:t>1.2</w:t>
            </w:r>
            <w:r w:rsidRPr="005921CC">
              <w:tab/>
              <w:t>Results are interpreted correctly</w:t>
            </w:r>
          </w:p>
          <w:p w:rsidR="00000000" w:rsidP="005921CC">
            <w:pPr>
              <w:pStyle w:val="List"/>
              <w:rPr>
                <w:lang w:val="en-NZ"/>
              </w:rPr>
            </w:pPr>
            <w:r w:rsidRPr="005921CC">
              <w:t>1.3</w:t>
            </w:r>
            <w:r w:rsidRPr="005921CC">
              <w:tab/>
              <w:t>Appropriate soil management activities are identified and recommended</w:t>
            </w:r>
          </w:p>
        </w:tc>
      </w:tr>
      <w:tr w:rsidTr="005921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21CC">
            <w:pPr>
              <w:pStyle w:val="List"/>
              <w:rPr>
                <w:lang w:val="en-NZ"/>
              </w:rPr>
            </w:pPr>
            <w:r w:rsidRPr="005921CC">
              <w:t>2.</w:t>
            </w:r>
            <w:r w:rsidRPr="005921CC">
              <w:tab/>
            </w:r>
            <w:r w:rsidRPr="005921CC">
              <w:t>Implement soil management program</w:t>
            </w:r>
          </w:p>
        </w:tc>
        <w:tc>
          <w:tcPr>
            <w:tcW w:w="6762" w:type="dxa"/>
            <w:tcBorders>
              <w:top w:val="nil"/>
              <w:left w:val="nil"/>
              <w:bottom w:val="nil"/>
              <w:right w:val="nil"/>
            </w:tcBorders>
            <w:tcMar>
              <w:top w:w="0" w:type="dxa"/>
              <w:left w:w="62" w:type="dxa"/>
              <w:bottom w:w="0" w:type="dxa"/>
              <w:right w:w="62" w:type="dxa"/>
            </w:tcMar>
          </w:tcPr>
          <w:p w:rsidR="00000000" w:rsidRPr="005921CC" w:rsidP="005921CC">
            <w:pPr>
              <w:pStyle w:val="List"/>
            </w:pPr>
            <w:r w:rsidRPr="005921CC">
              <w:t>2.1</w:t>
            </w:r>
            <w:r w:rsidRPr="005921CC">
              <w:tab/>
              <w:t>Resources are coordinated and personnel briefed to deliver requirements</w:t>
            </w:r>
          </w:p>
          <w:p w:rsidR="00000000" w:rsidP="005921CC">
            <w:pPr>
              <w:pStyle w:val="List"/>
              <w:rPr>
                <w:lang w:val="en-NZ"/>
              </w:rPr>
            </w:pPr>
            <w:r w:rsidRPr="005921CC">
              <w:t>2.2</w:t>
            </w:r>
            <w:r w:rsidRPr="005921CC">
              <w:tab/>
              <w:t>Agreed soil management program is implemented</w:t>
            </w:r>
          </w:p>
        </w:tc>
      </w:tr>
      <w:tr w:rsidTr="005921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21CC">
            <w:pPr>
              <w:pStyle w:val="List"/>
              <w:rPr>
                <w:lang w:val="en-NZ"/>
              </w:rPr>
            </w:pPr>
            <w:r w:rsidRPr="005921CC">
              <w:t>3.</w:t>
            </w:r>
            <w:r w:rsidRPr="005921CC">
              <w:tab/>
              <w:t>Evaluate effectiveness of soil management activities</w:t>
            </w:r>
          </w:p>
        </w:tc>
        <w:tc>
          <w:tcPr>
            <w:tcW w:w="6762" w:type="dxa"/>
            <w:tcBorders>
              <w:top w:val="nil"/>
              <w:left w:val="nil"/>
              <w:bottom w:val="nil"/>
              <w:right w:val="nil"/>
            </w:tcBorders>
            <w:tcMar>
              <w:top w:w="0" w:type="dxa"/>
              <w:left w:w="62" w:type="dxa"/>
              <w:bottom w:w="0" w:type="dxa"/>
              <w:right w:w="62" w:type="dxa"/>
            </w:tcMar>
          </w:tcPr>
          <w:p w:rsidR="00000000" w:rsidRPr="005921CC" w:rsidP="005921CC">
            <w:pPr>
              <w:pStyle w:val="List"/>
            </w:pPr>
            <w:r w:rsidRPr="005921CC">
              <w:t>3.1</w:t>
            </w:r>
            <w:r w:rsidRPr="005921CC">
              <w:tab/>
              <w:t>Vineyard is monitored to evaluate e</w:t>
            </w:r>
            <w:r w:rsidRPr="005921CC">
              <w:t>ffectiveness of activities</w:t>
            </w:r>
          </w:p>
          <w:p w:rsidR="00000000" w:rsidP="005921CC">
            <w:pPr>
              <w:pStyle w:val="List"/>
              <w:rPr>
                <w:lang w:val="en-NZ"/>
              </w:rPr>
            </w:pPr>
            <w:r w:rsidRPr="005921CC">
              <w:t>3.2</w:t>
            </w:r>
            <w:r w:rsidRPr="005921CC">
              <w:tab/>
              <w:t>Surrounding areas are monitored to evaluate environmental impact of soil management activities</w:t>
            </w:r>
          </w:p>
        </w:tc>
      </w:tr>
      <w:tr w:rsidTr="005921C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921CC">
            <w:pPr>
              <w:pStyle w:val="List"/>
              <w:rPr>
                <w:lang w:val="en-NZ"/>
              </w:rPr>
            </w:pPr>
            <w:r w:rsidRPr="005921CC">
              <w:t>4.</w:t>
            </w:r>
            <w:r w:rsidRPr="005921CC">
              <w:tab/>
              <w:t>Record information</w:t>
            </w:r>
          </w:p>
        </w:tc>
        <w:tc>
          <w:tcPr>
            <w:tcW w:w="6762" w:type="dxa"/>
            <w:tcBorders>
              <w:top w:val="nil"/>
              <w:left w:val="nil"/>
              <w:bottom w:val="nil"/>
              <w:right w:val="nil"/>
            </w:tcBorders>
            <w:tcMar>
              <w:top w:w="0" w:type="dxa"/>
              <w:left w:w="62" w:type="dxa"/>
              <w:bottom w:w="0" w:type="dxa"/>
              <w:right w:w="62" w:type="dxa"/>
            </w:tcMar>
          </w:tcPr>
          <w:p w:rsidR="00000000" w:rsidRPr="005921CC" w:rsidP="005921CC">
            <w:pPr>
              <w:pStyle w:val="List"/>
            </w:pPr>
            <w:r w:rsidRPr="005921CC">
              <w:t>4.1</w:t>
            </w:r>
            <w:r w:rsidRPr="005921CC">
              <w:tab/>
              <w:t>Workplace information is recorded in the appropriate format</w:t>
            </w:r>
          </w:p>
        </w:tc>
      </w:tr>
    </w:tbl>
    <w:p w:rsidR="00000000" w:rsidRPr="005921CC" w:rsidP="005921CC">
      <w:pPr>
        <w:pStyle w:val="BodyText"/>
      </w:pPr>
    </w:p>
    <w:p w:rsidR="00000000" w:rsidRPr="005921CC" w:rsidP="005921CC">
      <w:pPr>
        <w:pStyle w:val="AllowPageBreak"/>
      </w:pPr>
    </w:p>
    <w:p w:rsidR="00000000" w:rsidRPr="005921CC" w:rsidP="005921CC">
      <w:pPr>
        <w:pStyle w:val="Heading1"/>
      </w:pPr>
      <w:bookmarkStart w:id="9" w:name="O_449321"/>
      <w:bookmarkEnd w:id="9"/>
      <w:r w:rsidRPr="005921CC">
        <w:t>Required Skills and Know</w:t>
      </w:r>
      <w:r w:rsidRPr="005921CC">
        <w:t>ledge</w:t>
      </w:r>
    </w:p>
    <w:tbl>
      <w:tblPr>
        <w:tblW w:w="9462" w:type="dxa"/>
        <w:tblLayout w:type="fixed"/>
        <w:tblCellMar>
          <w:left w:w="62" w:type="dxa"/>
          <w:right w:w="62" w:type="dxa"/>
        </w:tblCellMar>
        <w:tblLook w:val="0000"/>
      </w:tblPr>
      <w:tblGrid>
        <w:gridCol w:w="9462"/>
      </w:tblGrid>
      <w:tr w:rsidTr="005921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21CC">
            <w:pPr>
              <w:pStyle w:val="BodyText"/>
              <w:rPr>
                <w:lang w:val="en-NZ"/>
              </w:rPr>
            </w:pPr>
            <w:r w:rsidRPr="005921CC">
              <w:t>This section describes the skills and knowledge required for this unit.</w:t>
            </w:r>
          </w:p>
        </w:tc>
      </w:tr>
      <w:tr w:rsidTr="005921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21CC">
            <w:pPr>
              <w:pStyle w:val="TableHeading"/>
              <w:rPr>
                <w:lang w:val="en-NZ"/>
              </w:rPr>
            </w:pPr>
            <w:r w:rsidRPr="005921CC">
              <w:t>Required skills include:</w:t>
            </w:r>
          </w:p>
        </w:tc>
      </w:tr>
      <w:tr w:rsidTr="005921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921CC" w:rsidP="005921CC">
            <w:pPr>
              <w:pStyle w:val="BodyText"/>
            </w:pPr>
            <w:r w:rsidRPr="005921CC">
              <w:t xml:space="preserve">Note: The following required skills should be applied as appropriate to the equipment and processes that are used in the particular winery </w:t>
            </w:r>
            <w:r w:rsidRPr="005921CC">
              <w:t>or workplace.</w:t>
            </w:r>
          </w:p>
          <w:p w:rsidR="00000000" w:rsidRPr="005921CC" w:rsidP="005921CC">
            <w:pPr>
              <w:pStyle w:val="BodyText"/>
            </w:pPr>
            <w:r w:rsidRPr="005921CC">
              <w:rPr>
                <w:rStyle w:val="SpecialBold"/>
              </w:rPr>
              <w:t>Ability to:</w:t>
            </w:r>
          </w:p>
          <w:p w:rsidR="00000000" w:rsidRPr="005921CC" w:rsidP="005921CC">
            <w:pPr>
              <w:pStyle w:val="ListBullet"/>
            </w:pPr>
            <w:r w:rsidRPr="005921CC">
              <w:t>access workplace information to identify soil management requirements</w:t>
            </w:r>
          </w:p>
          <w:p w:rsidR="00000000" w:rsidRPr="005921CC" w:rsidP="005921CC">
            <w:pPr>
              <w:pStyle w:val="ListBullet"/>
            </w:pPr>
            <w:r w:rsidRPr="005921CC">
              <w:t>select, fit and use appropriate personal protective clothing and/or equipment</w:t>
            </w:r>
          </w:p>
          <w:p w:rsidR="00000000" w:rsidRPr="005921CC" w:rsidP="005921CC">
            <w:pPr>
              <w:pStyle w:val="ListBullet"/>
            </w:pPr>
            <w:r w:rsidRPr="005921CC">
              <w:t>liaise with other work areas</w:t>
            </w:r>
          </w:p>
          <w:p w:rsidR="00000000" w:rsidRPr="005921CC" w:rsidP="005921CC">
            <w:pPr>
              <w:pStyle w:val="ListBullet"/>
            </w:pPr>
            <w:r w:rsidRPr="005921CC">
              <w:t>consult with appropriate senior personnel</w:t>
            </w:r>
          </w:p>
          <w:p w:rsidR="00000000" w:rsidRPr="005921CC" w:rsidP="005921CC">
            <w:pPr>
              <w:pStyle w:val="ListBullet"/>
            </w:pPr>
            <w:r w:rsidRPr="005921CC">
              <w:t>apply samp</w:t>
            </w:r>
            <w:r w:rsidRPr="005921CC">
              <w:t>ling techniques</w:t>
            </w:r>
          </w:p>
          <w:p w:rsidR="00000000" w:rsidRPr="005921CC" w:rsidP="005921CC">
            <w:pPr>
              <w:pStyle w:val="ListBullet"/>
            </w:pPr>
            <w:r w:rsidRPr="005921CC">
              <w:t>conduct routine tests</w:t>
            </w:r>
          </w:p>
          <w:p w:rsidR="00000000" w:rsidRPr="005921CC" w:rsidP="005921CC">
            <w:pPr>
              <w:pStyle w:val="ListBullet"/>
            </w:pPr>
            <w:r w:rsidRPr="005921CC">
              <w:t>monitor the vineyard and interpret the results to identify vineyard soil management requirements. This may include monitoring:</w:t>
            </w:r>
          </w:p>
          <w:p w:rsidR="00000000" w:rsidRPr="005921CC" w:rsidP="005921CC">
            <w:pPr>
              <w:pStyle w:val="ListBullet2"/>
            </w:pPr>
            <w:r w:rsidRPr="005921CC">
              <w:t>soil moisture content</w:t>
            </w:r>
          </w:p>
          <w:p w:rsidR="00000000" w:rsidRPr="005921CC" w:rsidP="005921CC">
            <w:pPr>
              <w:pStyle w:val="ListBullet2"/>
            </w:pPr>
            <w:r w:rsidRPr="005921CC">
              <w:t>watertable level</w:t>
            </w:r>
          </w:p>
          <w:p w:rsidR="00000000" w:rsidRPr="005921CC" w:rsidP="005921CC">
            <w:pPr>
              <w:pStyle w:val="ListBullet2"/>
            </w:pPr>
            <w:r w:rsidRPr="005921CC">
              <w:t>weed population</w:t>
            </w:r>
          </w:p>
          <w:p w:rsidR="00000000" w:rsidRPr="005921CC" w:rsidP="005921CC">
            <w:pPr>
              <w:pStyle w:val="ListBullet2"/>
            </w:pPr>
            <w:r w:rsidRPr="005921CC">
              <w:t>signs of vine nutrient deficiencies</w:t>
            </w:r>
          </w:p>
          <w:p w:rsidR="00000000" w:rsidRPr="005921CC" w:rsidP="005921CC">
            <w:pPr>
              <w:pStyle w:val="ListBullet2"/>
            </w:pPr>
            <w:r w:rsidRPr="005921CC">
              <w:t>climatic conditions</w:t>
            </w:r>
          </w:p>
          <w:p w:rsidR="00000000" w:rsidRPr="005921CC" w:rsidP="005921CC">
            <w:pPr>
              <w:pStyle w:val="ListBullet2"/>
            </w:pPr>
            <w:r w:rsidRPr="005921CC">
              <w:t>cover crop practices</w:t>
            </w:r>
          </w:p>
          <w:p w:rsidR="00000000" w:rsidRPr="005921CC" w:rsidP="005921CC">
            <w:pPr>
              <w:pStyle w:val="ListBullet2"/>
            </w:pPr>
            <w:r w:rsidRPr="005921CC">
              <w:t>soil analyses (e.g. pH and salinity)</w:t>
            </w:r>
          </w:p>
          <w:p w:rsidR="00000000" w:rsidRPr="005921CC" w:rsidP="005921CC">
            <w:pPr>
              <w:pStyle w:val="ListBullet2"/>
            </w:pPr>
            <w:r w:rsidRPr="005921CC">
              <w:t>evidence of hard pans</w:t>
            </w:r>
          </w:p>
          <w:p w:rsidR="00000000" w:rsidRPr="005921CC" w:rsidP="005921CC">
            <w:pPr>
              <w:pStyle w:val="ListBullet2"/>
            </w:pPr>
            <w:r w:rsidRPr="005921CC">
              <w:t>soil texture</w:t>
            </w:r>
          </w:p>
          <w:p w:rsidR="00000000" w:rsidRPr="005921CC" w:rsidP="005921CC">
            <w:pPr>
              <w:pStyle w:val="ListBullet2"/>
            </w:pPr>
            <w:r w:rsidRPr="005921CC">
              <w:t>vine root distribution</w:t>
            </w:r>
          </w:p>
          <w:p w:rsidR="00000000" w:rsidRPr="005921CC" w:rsidP="005921CC">
            <w:pPr>
              <w:pStyle w:val="ListBullet2"/>
            </w:pPr>
            <w:r w:rsidRPr="005921CC">
              <w:t>nutrient levels in plant and soil</w:t>
            </w:r>
          </w:p>
          <w:p w:rsidR="00000000" w:rsidRPr="005921CC" w:rsidP="005921CC">
            <w:pPr>
              <w:pStyle w:val="ListBullet2"/>
            </w:pPr>
            <w:r w:rsidRPr="005921CC">
              <w:t>irrigation water quality</w:t>
            </w:r>
          </w:p>
          <w:p w:rsidR="00000000" w:rsidRPr="005921CC" w:rsidP="005921CC">
            <w:pPr>
              <w:pStyle w:val="ListBullet2"/>
            </w:pPr>
            <w:r w:rsidRPr="005921CC">
              <w:t>climatic conditions</w:t>
            </w:r>
          </w:p>
          <w:p w:rsidR="00000000" w:rsidRPr="005921CC" w:rsidP="005921CC">
            <w:pPr>
              <w:pStyle w:val="ListBullet2"/>
            </w:pPr>
            <w:r w:rsidRPr="005921CC">
              <w:t>erosion risk</w:t>
            </w:r>
          </w:p>
          <w:p w:rsidR="00000000" w:rsidRPr="005921CC" w:rsidP="005921CC">
            <w:pPr>
              <w:pStyle w:val="ListBullet2"/>
            </w:pPr>
            <w:r w:rsidRPr="005921CC">
              <w:t>soil management history</w:t>
            </w:r>
          </w:p>
          <w:p w:rsidR="00000000" w:rsidRPr="005921CC" w:rsidP="005921CC">
            <w:pPr>
              <w:pStyle w:val="ListBullet2"/>
            </w:pPr>
            <w:r w:rsidRPr="005921CC">
              <w:t>gro</w:t>
            </w:r>
            <w:r w:rsidRPr="005921CC">
              <w:t>wth of mid-row sward</w:t>
            </w:r>
          </w:p>
          <w:p w:rsidR="00000000" w:rsidRPr="005921CC" w:rsidP="005921CC">
            <w:pPr>
              <w:pStyle w:val="ListBullet"/>
            </w:pPr>
            <w:r w:rsidRPr="005921CC">
              <w:t>calculate application rates for soil addition requirements (e.g. fertilisers and ameliorants)</w:t>
            </w:r>
          </w:p>
          <w:p w:rsidR="00000000" w:rsidRPr="005921CC" w:rsidP="005921CC">
            <w:pPr>
              <w:pStyle w:val="ListBullet"/>
            </w:pPr>
            <w:r w:rsidRPr="005921CC">
              <w:t>present and justify recommendations to senior personnel</w:t>
            </w:r>
          </w:p>
          <w:p w:rsidR="00000000" w:rsidRPr="005921CC" w:rsidP="005921CC">
            <w:pPr>
              <w:pStyle w:val="ListBullet"/>
            </w:pPr>
            <w:r w:rsidRPr="005921CC">
              <w:t>implement the soil management program. This will include consideration of:</w:t>
            </w:r>
          </w:p>
          <w:p w:rsidR="00000000" w:rsidRPr="005921CC" w:rsidP="005921CC">
            <w:pPr>
              <w:pStyle w:val="ListBullet2"/>
            </w:pPr>
            <w:r w:rsidRPr="005921CC">
              <w:t>resources, including operators with appropriate skills</w:t>
            </w:r>
          </w:p>
          <w:p w:rsidR="00000000" w:rsidRPr="005921CC" w:rsidP="005921CC">
            <w:pPr>
              <w:pStyle w:val="ListBullet2"/>
            </w:pPr>
            <w:r w:rsidRPr="005921CC">
              <w:t>equipment availability and capability</w:t>
            </w:r>
          </w:p>
          <w:p w:rsidR="00000000" w:rsidRPr="005921CC" w:rsidP="005921CC">
            <w:pPr>
              <w:pStyle w:val="ListBullet2"/>
            </w:pPr>
            <w:r w:rsidRPr="005921CC">
              <w:t>materials and chemicals</w:t>
            </w:r>
          </w:p>
          <w:p w:rsidR="00000000" w:rsidRPr="005921CC" w:rsidP="005921CC">
            <w:pPr>
              <w:pStyle w:val="ListBullet2"/>
            </w:pPr>
            <w:r w:rsidRPr="005921CC">
              <w:t>maintenance programs and supplies</w:t>
            </w:r>
          </w:p>
          <w:p w:rsidR="00000000" w:rsidRPr="005921CC" w:rsidP="005921CC">
            <w:pPr>
              <w:pStyle w:val="ListBullet2"/>
            </w:pPr>
            <w:r w:rsidRPr="005921CC">
              <w:t>specific needs of individual blocks</w:t>
            </w:r>
          </w:p>
          <w:p w:rsidR="00000000" w:rsidRPr="005921CC" w:rsidP="005921CC">
            <w:pPr>
              <w:pStyle w:val="ListBullet2"/>
            </w:pPr>
            <w:r w:rsidRPr="005921CC">
              <w:t>environmental conditions</w:t>
            </w:r>
          </w:p>
          <w:p w:rsidR="00000000" w:rsidRPr="005921CC" w:rsidP="005921CC">
            <w:pPr>
              <w:pStyle w:val="ListBullet2"/>
            </w:pPr>
            <w:r w:rsidRPr="005921CC">
              <w:t>other vineyard activities</w:t>
            </w:r>
          </w:p>
          <w:p w:rsidR="00000000" w:rsidRPr="005921CC" w:rsidP="005921CC">
            <w:pPr>
              <w:pStyle w:val="ListBullet"/>
            </w:pPr>
            <w:r w:rsidRPr="005921CC">
              <w:t>instruct operator</w:t>
            </w:r>
            <w:r w:rsidRPr="005921CC">
              <w:t>s as required</w:t>
            </w:r>
          </w:p>
          <w:p w:rsidR="00000000" w:rsidRPr="005921CC" w:rsidP="005921CC">
            <w:pPr>
              <w:pStyle w:val="ListBullet"/>
            </w:pPr>
            <w:r w:rsidRPr="005921CC">
              <w:t>monitor soil management activities. This will include monitoring:</w:t>
            </w:r>
          </w:p>
          <w:p w:rsidR="00000000" w:rsidRPr="005921CC" w:rsidP="005921CC">
            <w:pPr>
              <w:pStyle w:val="ListBullet2"/>
            </w:pPr>
            <w:r w:rsidRPr="005921CC">
              <w:t>operator performance</w:t>
            </w:r>
          </w:p>
          <w:p w:rsidR="00000000" w:rsidRPr="005921CC" w:rsidP="005921CC">
            <w:pPr>
              <w:pStyle w:val="ListBullet2"/>
            </w:pPr>
            <w:r w:rsidRPr="005921CC">
              <w:t>operating conditions</w:t>
            </w:r>
          </w:p>
          <w:p w:rsidR="00000000" w:rsidRPr="005921CC" w:rsidP="005921CC">
            <w:pPr>
              <w:pStyle w:val="ListBullet2"/>
            </w:pPr>
            <w:r w:rsidRPr="005921CC">
              <w:t>operating results</w:t>
            </w:r>
          </w:p>
          <w:p w:rsidR="00000000" w:rsidRPr="005921CC" w:rsidP="005921CC">
            <w:pPr>
              <w:pStyle w:val="ListBullet2"/>
            </w:pPr>
            <w:r w:rsidRPr="005921CC">
              <w:t>material supplies</w:t>
            </w:r>
          </w:p>
          <w:p w:rsidR="00000000" w:rsidRPr="005921CC" w:rsidP="005921CC">
            <w:pPr>
              <w:pStyle w:val="ListBullet2"/>
            </w:pPr>
            <w:r w:rsidRPr="005921CC">
              <w:t>equipment performance</w:t>
            </w:r>
          </w:p>
          <w:p w:rsidR="00000000" w:rsidRPr="005921CC" w:rsidP="005921CC">
            <w:pPr>
              <w:pStyle w:val="ListBullet"/>
            </w:pPr>
            <w:r w:rsidRPr="005921CC">
              <w:t>take corrective action in response to out-of-specification results or non-compliance</w:t>
            </w:r>
          </w:p>
          <w:p w:rsidR="00000000" w:rsidRPr="005921CC" w:rsidP="005921CC">
            <w:pPr>
              <w:pStyle w:val="ListBullet"/>
            </w:pPr>
            <w:r w:rsidRPr="005921CC">
              <w:t>report and/or record problems and/or corrective action</w:t>
            </w:r>
          </w:p>
          <w:p w:rsidR="00000000" w:rsidRPr="005921CC" w:rsidP="005921CC">
            <w:pPr>
              <w:pStyle w:val="ListBullet"/>
            </w:pPr>
            <w:r w:rsidRPr="005921CC">
              <w:t>identify, rectify and/or report environmental non-compliance</w:t>
            </w:r>
          </w:p>
          <w:p w:rsidR="00000000" w:rsidRPr="005921CC" w:rsidP="005921CC">
            <w:pPr>
              <w:pStyle w:val="ListBullet"/>
            </w:pPr>
            <w:r w:rsidRPr="005921CC">
              <w:t>maintain workplace records</w:t>
            </w:r>
          </w:p>
          <w:p w:rsidR="00000000" w:rsidRPr="005921CC" w:rsidP="005921CC">
            <w:pPr>
              <w:pStyle w:val="ListBullet"/>
            </w:pPr>
            <w:r w:rsidRPr="005921CC">
              <w:t>maintain work area to meet h</w:t>
            </w:r>
            <w:r w:rsidRPr="005921CC">
              <w:t>ousekeeping standards</w:t>
            </w:r>
          </w:p>
          <w:p w:rsidR="00000000" w:rsidRPr="005921CC" w:rsidP="005921CC">
            <w:pPr>
              <w:pStyle w:val="ListBullet"/>
            </w:pPr>
            <w:r w:rsidRPr="005921CC">
              <w:t>report and/or record problems according to instructions</w:t>
            </w:r>
          </w:p>
          <w:p w:rsidR="00000000" w:rsidRPr="005921CC" w:rsidP="005921CC">
            <w:pPr>
              <w:pStyle w:val="ListBullet"/>
            </w:pPr>
            <w:r w:rsidRPr="005921CC">
              <w:t>plan and organise</w:t>
            </w:r>
          </w:p>
          <w:p w:rsidR="00000000" w:rsidRPr="005921CC" w:rsidP="005921CC">
            <w:pPr>
              <w:pStyle w:val="ListBullet"/>
            </w:pPr>
            <w:r w:rsidRPr="005921CC">
              <w:t>supervise operators according to enterprise procedures</w:t>
            </w:r>
          </w:p>
          <w:p w:rsidR="00000000" w:rsidRPr="005921CC" w:rsidP="005921CC">
            <w:pPr>
              <w:pStyle w:val="ListBullet"/>
            </w:pPr>
            <w:r w:rsidRPr="005921CC">
              <w:t>apply information technology systems according to enterprise procedures</w:t>
            </w:r>
          </w:p>
          <w:p w:rsidR="00000000" w:rsidRPr="005921CC" w:rsidP="005921CC">
            <w:pPr>
              <w:pStyle w:val="ListBullet"/>
            </w:pPr>
            <w:r w:rsidRPr="005921CC">
              <w:t>use oral communication skills/lan</w:t>
            </w:r>
            <w:r w:rsidRPr="005921CC">
              <w:t>guage to fulfil the job role as specified by the organisation, including questioning, active listening, asking for clarification and seeking advice from supervisor</w:t>
            </w:r>
          </w:p>
          <w:p w:rsidR="00000000" w:rsidP="005921CC">
            <w:pPr>
              <w:pStyle w:val="ListBullet"/>
              <w:rPr>
                <w:lang w:val="en-NZ"/>
              </w:rPr>
            </w:pPr>
            <w:r w:rsidRPr="005921CC">
              <w:t>work cooperatively within a culturally diverse workforce.</w:t>
            </w:r>
          </w:p>
        </w:tc>
      </w:tr>
      <w:tr w:rsidTr="005921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921CC">
            <w:pPr>
              <w:pStyle w:val="TableHeading"/>
              <w:rPr>
                <w:lang w:val="en-NZ"/>
              </w:rPr>
            </w:pPr>
            <w:r w:rsidRPr="005921CC">
              <w:t>Required knowledge includes:</w:t>
            </w:r>
          </w:p>
        </w:tc>
      </w:tr>
      <w:tr w:rsidTr="005921C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921CC" w:rsidP="005921CC">
            <w:pPr>
              <w:pStyle w:val="BodyText"/>
            </w:pPr>
            <w:r w:rsidRPr="005921CC">
              <w:t>Note: The following required knowledge should be applied as appropriate to the equipment and processes that are used in the particular winery or workplace.</w:t>
            </w:r>
          </w:p>
          <w:p w:rsidR="00000000" w:rsidRPr="005921CC" w:rsidP="005921CC">
            <w:pPr>
              <w:pStyle w:val="BodyText"/>
            </w:pPr>
            <w:r w:rsidRPr="005921CC">
              <w:rPr>
                <w:rStyle w:val="SpecialBold"/>
              </w:rPr>
              <w:t>Knowledge of:</w:t>
            </w:r>
          </w:p>
          <w:p w:rsidR="00000000" w:rsidRPr="005921CC" w:rsidP="005921CC">
            <w:pPr>
              <w:pStyle w:val="ListBullet"/>
            </w:pPr>
            <w:r w:rsidRPr="005921CC">
              <w:t>ideal soil environment for vines plus specific requirements of grapes grown</w:t>
            </w:r>
          </w:p>
          <w:p w:rsidR="00000000" w:rsidRPr="005921CC" w:rsidP="005921CC">
            <w:pPr>
              <w:pStyle w:val="ListBullet"/>
            </w:pPr>
            <w:r w:rsidRPr="005921CC">
              <w:t>soil mana</w:t>
            </w:r>
            <w:r w:rsidRPr="005921CC">
              <w:t>gement techniques and their affect on soil, vine growth, cropping levels and wine quality</w:t>
            </w:r>
          </w:p>
          <w:p w:rsidR="00000000" w:rsidRPr="005921CC" w:rsidP="005921CC">
            <w:pPr>
              <w:pStyle w:val="ListBullet"/>
            </w:pPr>
            <w:r w:rsidRPr="005921CC">
              <w:t>visual signs of vine nutrient deficiencies</w:t>
            </w:r>
          </w:p>
          <w:p w:rsidR="00000000" w:rsidRPr="005921CC" w:rsidP="005921CC">
            <w:pPr>
              <w:pStyle w:val="ListBullet"/>
            </w:pPr>
            <w:r w:rsidRPr="005921CC">
              <w:t>sampling techniques and procedures</w:t>
            </w:r>
          </w:p>
          <w:p w:rsidR="00000000" w:rsidRPr="005921CC" w:rsidP="005921CC">
            <w:pPr>
              <w:pStyle w:val="ListBullet"/>
            </w:pPr>
            <w:r w:rsidRPr="005921CC">
              <w:t>routine testing techniques and procedures</w:t>
            </w:r>
          </w:p>
          <w:p w:rsidR="00000000" w:rsidRPr="005921CC" w:rsidP="005921CC">
            <w:pPr>
              <w:pStyle w:val="ListBullet"/>
            </w:pPr>
            <w:r w:rsidRPr="005921CC">
              <w:t>interpretation of routine tests</w:t>
            </w:r>
          </w:p>
          <w:p w:rsidR="00000000" w:rsidRPr="005921CC" w:rsidP="005921CC">
            <w:pPr>
              <w:pStyle w:val="ListBullet"/>
            </w:pPr>
            <w:r w:rsidRPr="005921CC">
              <w:t>Occupational h</w:t>
            </w:r>
            <w:r w:rsidRPr="005921CC">
              <w:t>ealth and safety (OHS) hazards and controls</w:t>
            </w:r>
          </w:p>
          <w:p w:rsidR="00000000" w:rsidRPr="005921CC" w:rsidP="005921CC">
            <w:pPr>
              <w:pStyle w:val="ListBullet"/>
            </w:pPr>
            <w:r w:rsidRPr="005921CC">
              <w:t>environmental issues and controls</w:t>
            </w:r>
          </w:p>
          <w:p w:rsidR="00000000" w:rsidRPr="005921CC" w:rsidP="005921CC">
            <w:pPr>
              <w:pStyle w:val="ListBullet"/>
            </w:pPr>
            <w:r w:rsidRPr="005921CC">
              <w:t>procedures and responsibility for reporting problems</w:t>
            </w:r>
          </w:p>
          <w:p w:rsidR="00000000" w:rsidRPr="005921CC" w:rsidP="005921CC">
            <w:pPr>
              <w:pStyle w:val="ListBullet"/>
            </w:pPr>
            <w:r w:rsidRPr="005921CC">
              <w:t>resource requirements and availability</w:t>
            </w:r>
          </w:p>
          <w:p w:rsidR="00000000" w:rsidRPr="005921CC" w:rsidP="005921CC">
            <w:pPr>
              <w:pStyle w:val="ListBullet"/>
            </w:pPr>
            <w:r w:rsidRPr="005921CC">
              <w:t>reporting and recording requirements and procedures</w:t>
            </w:r>
          </w:p>
          <w:p w:rsidR="00000000" w:rsidRPr="005921CC" w:rsidP="005921CC">
            <w:pPr>
              <w:pStyle w:val="ListBullet"/>
            </w:pPr>
            <w:r w:rsidRPr="005921CC">
              <w:t>consultation requirements and procedures</w:t>
            </w:r>
          </w:p>
          <w:p w:rsidR="00000000" w:rsidRPr="005921CC" w:rsidP="005921CC">
            <w:pPr>
              <w:pStyle w:val="ListBullet"/>
            </w:pPr>
            <w:r w:rsidRPr="005921CC">
              <w:t>supervision techniques where relevant</w:t>
            </w:r>
          </w:p>
          <w:p w:rsidR="00000000" w:rsidRPr="005921CC" w:rsidP="005921CC">
            <w:pPr>
              <w:pStyle w:val="ListBullet"/>
            </w:pPr>
            <w:r w:rsidRPr="005921CC">
              <w:t>information technology systems where relevant</w:t>
            </w:r>
          </w:p>
          <w:p w:rsidR="00000000" w:rsidRPr="005921CC" w:rsidP="005921CC">
            <w:pPr>
              <w:pStyle w:val="ListBullet"/>
            </w:pPr>
            <w:r w:rsidRPr="005921CC">
              <w:t>resources required for assessment where relevant</w:t>
            </w:r>
          </w:p>
        </w:tc>
      </w:tr>
    </w:tbl>
    <w:p w:rsidR="00000000" w:rsidRPr="005921CC" w:rsidP="005921CC">
      <w:pPr>
        <w:pStyle w:val="BodyText"/>
      </w:pPr>
    </w:p>
    <w:p w:rsidR="00000000" w:rsidRPr="005921CC" w:rsidP="005921CC">
      <w:pPr>
        <w:pStyle w:val="AllowPageBreak"/>
      </w:pPr>
    </w:p>
    <w:p w:rsidR="00000000" w:rsidRPr="005921CC" w:rsidP="005921CC">
      <w:pPr>
        <w:pStyle w:val="Heading1"/>
      </w:pPr>
      <w:bookmarkStart w:id="10" w:name="O_449327"/>
      <w:bookmarkEnd w:id="10"/>
      <w:r w:rsidRPr="005921CC">
        <w:t>Evidence Guide</w:t>
      </w:r>
    </w:p>
    <w:tbl>
      <w:tblPr>
        <w:tblW w:w="9462" w:type="dxa"/>
        <w:tblLayout w:type="fixed"/>
        <w:tblCellMar>
          <w:left w:w="62" w:type="dxa"/>
          <w:right w:w="62" w:type="dxa"/>
        </w:tblCellMar>
        <w:tblLook w:val="0000"/>
      </w:tblPr>
      <w:tblGrid>
        <w:gridCol w:w="3800"/>
        <w:gridCol w:w="5662"/>
      </w:tblGrid>
      <w:tr w:rsidTr="005921C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21CC">
            <w:pPr>
              <w:pStyle w:val="TableHeading"/>
              <w:rPr>
                <w:lang w:val="en-NZ"/>
              </w:rPr>
            </w:pPr>
            <w:r w:rsidRPr="005921CC">
              <w:t>RANGE STATEMENT</w:t>
            </w:r>
          </w:p>
        </w:tc>
      </w:tr>
      <w:tr w:rsidTr="005921C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The range statement relates to the unit of competency as a whole. It allows for different work environments and situations that may affect performance. Bold italicised wording, if used in the performance criteria, is detailed below. Essential operating con</w:t>
            </w:r>
            <w:r w:rsidRPr="005921CC">
              <w:t>ditions that may be present with training and assessment (depending on the work situation, needs of the candidate, accessibility of the item, and local industry and regional contexts) may also be included.</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Work is carried out in a</w:t>
            </w:r>
            <w:r w:rsidRPr="005921CC">
              <w:t>ccordance with workplace procedures, licensing requirements and legislative requirements</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Workplace information may include:</w:t>
            </w:r>
          </w:p>
          <w:p w:rsidR="00000000" w:rsidRPr="005921CC" w:rsidP="005921CC">
            <w:pPr>
              <w:pStyle w:val="ListBullet"/>
            </w:pPr>
            <w:r w:rsidRPr="005921CC">
              <w:t>Standard Operating Procedures (SOPs)</w:t>
            </w:r>
          </w:p>
          <w:p w:rsidR="00000000" w:rsidRPr="005921CC" w:rsidP="005921CC">
            <w:pPr>
              <w:pStyle w:val="ListBullet"/>
            </w:pPr>
            <w:r w:rsidRPr="005921CC">
              <w:t>specifications</w:t>
            </w:r>
          </w:p>
          <w:p w:rsidR="00000000" w:rsidRPr="005921CC" w:rsidP="005921CC">
            <w:pPr>
              <w:pStyle w:val="ListBullet"/>
            </w:pPr>
            <w:r w:rsidRPr="005921CC">
              <w:t>soil management programs</w:t>
            </w:r>
          </w:p>
          <w:p w:rsidR="00000000" w:rsidRPr="005921CC" w:rsidP="005921CC">
            <w:pPr>
              <w:pStyle w:val="ListBullet"/>
            </w:pPr>
            <w:r w:rsidRPr="005921CC">
              <w:t>instructions</w:t>
            </w:r>
          </w:p>
          <w:p w:rsidR="00000000" w:rsidRPr="005921CC" w:rsidP="005921CC">
            <w:pPr>
              <w:pStyle w:val="ListBullet"/>
            </w:pPr>
            <w:r w:rsidRPr="005921CC">
              <w:t>routine maintenance schedules</w:t>
            </w:r>
          </w:p>
          <w:p w:rsidR="00000000" w:rsidRPr="005921CC" w:rsidP="005921CC">
            <w:pPr>
              <w:pStyle w:val="ListBullet"/>
            </w:pPr>
            <w:r w:rsidRPr="005921CC">
              <w:t>work notes</w:t>
            </w:r>
          </w:p>
          <w:p w:rsidR="00000000" w:rsidRPr="005921CC" w:rsidP="005921CC">
            <w:pPr>
              <w:pStyle w:val="ListBullet"/>
            </w:pPr>
            <w:r w:rsidRPr="005921CC">
              <w:t>Material Safety Data Sheets (MSDS)</w:t>
            </w:r>
          </w:p>
          <w:p w:rsidR="00000000" w:rsidRPr="005921CC" w:rsidP="005921CC">
            <w:pPr>
              <w:pStyle w:val="ListBullet"/>
            </w:pPr>
            <w:r w:rsidRPr="005921CC">
              <w:t xml:space="preserve">manufacturer instructions </w:t>
            </w:r>
          </w:p>
          <w:p w:rsidR="00000000" w:rsidP="005921CC">
            <w:pPr>
              <w:pStyle w:val="ListBullet"/>
              <w:rPr>
                <w:lang w:val="en-NZ"/>
              </w:rPr>
            </w:pPr>
            <w:r w:rsidRPr="005921CC">
              <w:t>verbal directions from manager or supervisor</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Monitoring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Monitoring activities may include:</w:t>
            </w:r>
          </w:p>
          <w:p w:rsidR="00000000" w:rsidRPr="005921CC" w:rsidP="005921CC">
            <w:pPr>
              <w:pStyle w:val="ListBullet"/>
            </w:pPr>
            <w:r w:rsidRPr="005921CC">
              <w:t>drainage</w:t>
            </w:r>
          </w:p>
          <w:p w:rsidR="00000000" w:rsidRPr="005921CC" w:rsidP="005921CC">
            <w:pPr>
              <w:pStyle w:val="ListBullet"/>
            </w:pPr>
            <w:r w:rsidRPr="005921CC">
              <w:t>soil moisture, pH and texture</w:t>
            </w:r>
          </w:p>
          <w:p w:rsidR="00000000" w:rsidRPr="005921CC" w:rsidP="005921CC">
            <w:pPr>
              <w:pStyle w:val="ListBullet"/>
            </w:pPr>
            <w:r w:rsidRPr="005921CC">
              <w:t>watertable levels</w:t>
            </w:r>
          </w:p>
          <w:p w:rsidR="00000000" w:rsidRPr="005921CC" w:rsidP="005921CC">
            <w:pPr>
              <w:pStyle w:val="ListBullet"/>
            </w:pPr>
            <w:r w:rsidRPr="005921CC">
              <w:t>rainfall</w:t>
            </w:r>
          </w:p>
          <w:p w:rsidR="00000000" w:rsidRPr="005921CC" w:rsidP="005921CC">
            <w:pPr>
              <w:pStyle w:val="ListBullet"/>
            </w:pPr>
            <w:r w:rsidRPr="005921CC">
              <w:t>vine and soil nutrient deficiencies</w:t>
            </w:r>
          </w:p>
          <w:p w:rsidR="00000000" w:rsidRPr="005921CC" w:rsidP="005921CC">
            <w:pPr>
              <w:pStyle w:val="ListBullet"/>
            </w:pPr>
            <w:r w:rsidRPr="005921CC">
              <w:t xml:space="preserve">weeds </w:t>
            </w:r>
          </w:p>
          <w:p w:rsidR="00000000" w:rsidP="005921CC">
            <w:pPr>
              <w:pStyle w:val="ListBullet"/>
              <w:rPr>
                <w:lang w:val="en-NZ"/>
              </w:rPr>
            </w:pPr>
            <w:r w:rsidRPr="005921CC">
              <w:t>air temperatures</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Area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Area managed may not be limited to the area under vines. Adjacent or ecologically linked landscapes may require management or consideration, and may inc</w:t>
            </w:r>
            <w:r w:rsidRPr="005921CC">
              <w:t>lude:</w:t>
            </w:r>
          </w:p>
          <w:p w:rsidR="00000000" w:rsidRPr="005921CC" w:rsidP="005921CC">
            <w:pPr>
              <w:pStyle w:val="ListBullet"/>
            </w:pPr>
            <w:r w:rsidRPr="005921CC">
              <w:t>woodlots</w:t>
            </w:r>
          </w:p>
          <w:p w:rsidR="00000000" w:rsidRPr="005921CC" w:rsidP="005921CC">
            <w:pPr>
              <w:pStyle w:val="ListBullet"/>
            </w:pPr>
            <w:r w:rsidRPr="005921CC">
              <w:t>seepage areas</w:t>
            </w:r>
          </w:p>
          <w:p w:rsidR="00000000" w:rsidRPr="005921CC" w:rsidP="005921CC">
            <w:pPr>
              <w:pStyle w:val="ListBullet"/>
            </w:pPr>
            <w:r w:rsidRPr="005921CC">
              <w:t>waterways</w:t>
            </w:r>
          </w:p>
          <w:p w:rsidR="00000000" w:rsidRPr="005921CC" w:rsidP="005921CC">
            <w:pPr>
              <w:pStyle w:val="ListBullet"/>
            </w:pPr>
            <w:r w:rsidRPr="005921CC">
              <w:t>landcare sites</w:t>
            </w:r>
          </w:p>
          <w:p w:rsidR="00000000" w:rsidRPr="005921CC" w:rsidP="005921CC">
            <w:pPr>
              <w:pStyle w:val="ListBullet"/>
            </w:pPr>
            <w:r w:rsidRPr="005921CC">
              <w:t>revegetation sites</w:t>
            </w:r>
          </w:p>
          <w:p w:rsidR="00000000" w:rsidRPr="005921CC" w:rsidP="005921CC">
            <w:pPr>
              <w:pStyle w:val="ListBullet"/>
            </w:pPr>
            <w:r w:rsidRPr="005921CC">
              <w:t>windbreaks</w:t>
            </w:r>
          </w:p>
          <w:p w:rsidR="00000000" w:rsidP="005921CC">
            <w:pPr>
              <w:pStyle w:val="ListBullet"/>
              <w:rPr>
                <w:lang w:val="en-NZ"/>
              </w:rPr>
            </w:pPr>
            <w:r w:rsidRPr="005921CC">
              <w:t>neighbouring vineyards and other primary production</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Soil management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Soil management activities may include, but are not limited to:</w:t>
            </w:r>
          </w:p>
          <w:p w:rsidR="00000000" w:rsidRPr="005921CC" w:rsidP="005921CC">
            <w:pPr>
              <w:pStyle w:val="ListBullet"/>
            </w:pPr>
            <w:r w:rsidRPr="005921CC">
              <w:t>the addition of ameliorants and fertilisers</w:t>
            </w:r>
          </w:p>
          <w:p w:rsidR="00000000" w:rsidRPr="005921CC" w:rsidP="005921CC">
            <w:pPr>
              <w:pStyle w:val="ListBullet"/>
            </w:pPr>
            <w:r w:rsidRPr="005921CC">
              <w:t>cover cropping</w:t>
            </w:r>
          </w:p>
          <w:p w:rsidR="00000000" w:rsidRPr="005921CC" w:rsidP="005921CC">
            <w:pPr>
              <w:pStyle w:val="ListBullet"/>
            </w:pPr>
            <w:r w:rsidRPr="005921CC">
              <w:t>mulching</w:t>
            </w:r>
          </w:p>
          <w:p w:rsidR="00000000" w:rsidRPr="005921CC" w:rsidP="005921CC">
            <w:pPr>
              <w:pStyle w:val="ListBullet"/>
            </w:pPr>
            <w:r w:rsidRPr="005921CC">
              <w:t>cultivating</w:t>
            </w:r>
          </w:p>
          <w:p w:rsidR="00000000" w:rsidRPr="005921CC" w:rsidP="005921CC">
            <w:pPr>
              <w:pStyle w:val="ListBullet"/>
            </w:pPr>
            <w:r w:rsidRPr="005921CC">
              <w:t>slashing</w:t>
            </w:r>
          </w:p>
          <w:p w:rsidR="00000000" w:rsidRPr="005921CC" w:rsidP="005921CC">
            <w:pPr>
              <w:pStyle w:val="ListBullet"/>
            </w:pPr>
            <w:r w:rsidRPr="005921CC">
              <w:t>tilling</w:t>
            </w:r>
          </w:p>
          <w:p w:rsidR="00000000" w:rsidRPr="005921CC" w:rsidP="005921CC">
            <w:pPr>
              <w:pStyle w:val="ListBullet"/>
            </w:pPr>
            <w:r w:rsidRPr="005921CC">
              <w:t>ploughing</w:t>
            </w:r>
          </w:p>
          <w:p w:rsidR="00000000" w:rsidRPr="005921CC" w:rsidP="005921CC">
            <w:pPr>
              <w:pStyle w:val="ListBullet"/>
            </w:pPr>
            <w:r w:rsidRPr="005921CC">
              <w:t>weeding</w:t>
            </w:r>
          </w:p>
          <w:p w:rsidR="00000000" w:rsidRPr="005921CC" w:rsidP="005921CC">
            <w:pPr>
              <w:pStyle w:val="ListBullet"/>
            </w:pPr>
            <w:r w:rsidRPr="005921CC">
              <w:t xml:space="preserve">spraying </w:t>
            </w:r>
          </w:p>
          <w:p w:rsidR="00000000" w:rsidP="005921CC">
            <w:pPr>
              <w:pStyle w:val="ListBullet"/>
              <w:rPr>
                <w:lang w:val="en-NZ"/>
              </w:rPr>
            </w:pPr>
            <w:r w:rsidRPr="005921CC">
              <w:t>frost management</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Information systems may be:</w:t>
            </w:r>
          </w:p>
          <w:p w:rsidR="00000000" w:rsidRPr="005921CC" w:rsidP="005921CC">
            <w:pPr>
              <w:pStyle w:val="ListBullet"/>
            </w:pPr>
            <w:r w:rsidRPr="005921CC">
              <w:t>print or screen based</w:t>
            </w:r>
          </w:p>
        </w:tc>
      </w:tr>
    </w:tbl>
    <w:p w:rsidR="00FD3B46" w:rsidP="005921CC">
      <w:pPr>
        <w:pStyle w:val="ListBullet"/>
      </w:pPr>
    </w:p>
    <w:p w:rsidR="00FD3B46" w:rsidP="005921CC">
      <w:pPr>
        <w:pStyle w:val="ListBullet"/>
      </w:pPr>
    </w:p>
    <w:p w:rsidR="00000000" w:rsidRPr="005921CC" w:rsidP="005921CC">
      <w:pPr>
        <w:pStyle w:val="Heading1"/>
      </w:pPr>
      <w:bookmarkStart w:id="11" w:name="O_449322"/>
      <w:bookmarkEnd w:id="11"/>
      <w:r w:rsidRPr="005921CC">
        <w:t>Range Statement</w:t>
      </w:r>
    </w:p>
    <w:tbl>
      <w:tblPr>
        <w:tblW w:w="9462" w:type="dxa"/>
        <w:tblLayout w:type="fixed"/>
        <w:tblCellMar>
          <w:left w:w="62" w:type="dxa"/>
          <w:right w:w="62" w:type="dxa"/>
        </w:tblCellMar>
        <w:tblLook w:val="0000"/>
      </w:tblPr>
      <w:tblGrid>
        <w:gridCol w:w="3800"/>
        <w:gridCol w:w="5662"/>
      </w:tblGrid>
      <w:tr w:rsidTr="005921CC">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921CC">
            <w:pPr>
              <w:pStyle w:val="TableHeading"/>
              <w:rPr>
                <w:lang w:val="en-NZ"/>
              </w:rPr>
            </w:pPr>
            <w:r w:rsidRPr="005921CC">
              <w:t>RANGE STATEMENT</w:t>
            </w:r>
          </w:p>
        </w:tc>
      </w:tr>
      <w:tr w:rsidTr="005921C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The range statement relates to the unit of competency as a whole. It allows for different work environments and situations that may affect performance. Bold italicised wording, if used in the performance criteria, is detailed below. Essen</w:t>
            </w:r>
            <w:r w:rsidRPr="005921CC">
              <w:t>tial operating conditions that may be present with training and assessment (depending on the work situation, needs of the candidate, accessibility of the item, and local industry and regional contexts) may also be included.</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t>Work i</w:t>
            </w:r>
            <w:r w:rsidRPr="005921CC">
              <w:t>s carried out in accordance with workplace procedures, licensing requirements and legislative requirements</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Workplace information may include:</w:t>
            </w:r>
          </w:p>
          <w:p w:rsidR="00000000" w:rsidRPr="005921CC" w:rsidP="005921CC">
            <w:pPr>
              <w:pStyle w:val="ListBullet"/>
            </w:pPr>
            <w:r w:rsidRPr="005921CC">
              <w:t>Standard Operating Procedures (SOPs)</w:t>
            </w:r>
          </w:p>
          <w:p w:rsidR="00000000" w:rsidRPr="005921CC" w:rsidP="005921CC">
            <w:pPr>
              <w:pStyle w:val="ListBullet"/>
            </w:pPr>
            <w:r w:rsidRPr="005921CC">
              <w:t>specifications</w:t>
            </w:r>
          </w:p>
          <w:p w:rsidR="00000000" w:rsidRPr="005921CC" w:rsidP="005921CC">
            <w:pPr>
              <w:pStyle w:val="ListBullet"/>
            </w:pPr>
            <w:r w:rsidRPr="005921CC">
              <w:t>soil management programs</w:t>
            </w:r>
          </w:p>
          <w:p w:rsidR="00000000" w:rsidRPr="005921CC" w:rsidP="005921CC">
            <w:pPr>
              <w:pStyle w:val="ListBullet"/>
            </w:pPr>
            <w:r w:rsidRPr="005921CC">
              <w:t>instructions</w:t>
            </w:r>
          </w:p>
          <w:p w:rsidR="00000000" w:rsidRPr="005921CC" w:rsidP="005921CC">
            <w:pPr>
              <w:pStyle w:val="ListBullet"/>
            </w:pPr>
            <w:r w:rsidRPr="005921CC">
              <w:t>routine maintenance schedules</w:t>
            </w:r>
          </w:p>
          <w:p w:rsidR="00000000" w:rsidRPr="005921CC" w:rsidP="005921CC">
            <w:pPr>
              <w:pStyle w:val="ListBullet"/>
            </w:pPr>
            <w:r w:rsidRPr="005921CC">
              <w:t>work notes</w:t>
            </w:r>
          </w:p>
          <w:p w:rsidR="00000000" w:rsidRPr="005921CC" w:rsidP="005921CC">
            <w:pPr>
              <w:pStyle w:val="ListBullet"/>
            </w:pPr>
            <w:r w:rsidRPr="005921CC">
              <w:t>Material Safety Data Sheets (MSDS)</w:t>
            </w:r>
          </w:p>
          <w:p w:rsidR="00000000" w:rsidRPr="005921CC" w:rsidP="005921CC">
            <w:pPr>
              <w:pStyle w:val="ListBullet"/>
            </w:pPr>
            <w:r w:rsidRPr="005921CC">
              <w:t xml:space="preserve">manufacturer instructions </w:t>
            </w:r>
          </w:p>
          <w:p w:rsidR="00000000" w:rsidP="005921CC">
            <w:pPr>
              <w:pStyle w:val="ListBullet"/>
              <w:rPr>
                <w:lang w:val="en-NZ"/>
              </w:rPr>
            </w:pPr>
            <w:r w:rsidRPr="005921CC">
              <w:t>verbal directions from manager or supervisor</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Monitoring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Monitoring activities may include:</w:t>
            </w:r>
          </w:p>
          <w:p w:rsidR="00000000" w:rsidRPr="005921CC" w:rsidP="005921CC">
            <w:pPr>
              <w:pStyle w:val="ListBullet"/>
            </w:pPr>
            <w:r w:rsidRPr="005921CC">
              <w:t>drainage</w:t>
            </w:r>
          </w:p>
          <w:p w:rsidR="00000000" w:rsidRPr="005921CC" w:rsidP="005921CC">
            <w:pPr>
              <w:pStyle w:val="ListBullet"/>
            </w:pPr>
            <w:r w:rsidRPr="005921CC">
              <w:t>soil moisture, pH and texture</w:t>
            </w:r>
          </w:p>
          <w:p w:rsidR="00000000" w:rsidRPr="005921CC" w:rsidP="005921CC">
            <w:pPr>
              <w:pStyle w:val="ListBullet"/>
            </w:pPr>
            <w:r w:rsidRPr="005921CC">
              <w:t>watertable levels</w:t>
            </w:r>
          </w:p>
          <w:p w:rsidR="00000000" w:rsidRPr="005921CC" w:rsidP="005921CC">
            <w:pPr>
              <w:pStyle w:val="ListBullet"/>
            </w:pPr>
            <w:r w:rsidRPr="005921CC">
              <w:t>rainfall</w:t>
            </w:r>
          </w:p>
          <w:p w:rsidR="00000000" w:rsidRPr="005921CC" w:rsidP="005921CC">
            <w:pPr>
              <w:pStyle w:val="ListBullet"/>
            </w:pPr>
            <w:r w:rsidRPr="005921CC">
              <w:t>vine and soil nutrient deficiencies</w:t>
            </w:r>
          </w:p>
          <w:p w:rsidR="00000000" w:rsidRPr="005921CC" w:rsidP="005921CC">
            <w:pPr>
              <w:pStyle w:val="ListBullet"/>
            </w:pPr>
            <w:r w:rsidRPr="005921CC">
              <w:t xml:space="preserve">weeds </w:t>
            </w:r>
          </w:p>
          <w:p w:rsidR="00000000" w:rsidP="005921CC">
            <w:pPr>
              <w:pStyle w:val="ListBullet"/>
              <w:rPr>
                <w:lang w:val="en-NZ"/>
              </w:rPr>
            </w:pPr>
            <w:r w:rsidRPr="005921CC">
              <w:t>air temperatures</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Area management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Area managed may not be limited to the area under vines. Adjacent or ecologically linked landscapes may require management or consideration, and may inc</w:t>
            </w:r>
            <w:r w:rsidRPr="005921CC">
              <w:t>lude:</w:t>
            </w:r>
          </w:p>
          <w:p w:rsidR="00000000" w:rsidRPr="005921CC" w:rsidP="005921CC">
            <w:pPr>
              <w:pStyle w:val="ListBullet"/>
            </w:pPr>
            <w:r w:rsidRPr="005921CC">
              <w:t>woodlots</w:t>
            </w:r>
          </w:p>
          <w:p w:rsidR="00000000" w:rsidRPr="005921CC" w:rsidP="005921CC">
            <w:pPr>
              <w:pStyle w:val="ListBullet"/>
            </w:pPr>
            <w:r w:rsidRPr="005921CC">
              <w:t>seepage areas</w:t>
            </w:r>
          </w:p>
          <w:p w:rsidR="00000000" w:rsidRPr="005921CC" w:rsidP="005921CC">
            <w:pPr>
              <w:pStyle w:val="ListBullet"/>
            </w:pPr>
            <w:r w:rsidRPr="005921CC">
              <w:t>waterways</w:t>
            </w:r>
          </w:p>
          <w:p w:rsidR="00000000" w:rsidRPr="005921CC" w:rsidP="005921CC">
            <w:pPr>
              <w:pStyle w:val="ListBullet"/>
            </w:pPr>
            <w:r w:rsidRPr="005921CC">
              <w:t>landcare sites</w:t>
            </w:r>
          </w:p>
          <w:p w:rsidR="00000000" w:rsidRPr="005921CC" w:rsidP="005921CC">
            <w:pPr>
              <w:pStyle w:val="ListBullet"/>
            </w:pPr>
            <w:r w:rsidRPr="005921CC">
              <w:t>revegetation sites</w:t>
            </w:r>
          </w:p>
          <w:p w:rsidR="00000000" w:rsidRPr="005921CC" w:rsidP="005921CC">
            <w:pPr>
              <w:pStyle w:val="ListBullet"/>
            </w:pPr>
            <w:r w:rsidRPr="005921CC">
              <w:t>windbreaks</w:t>
            </w:r>
          </w:p>
          <w:p w:rsidR="00000000" w:rsidP="005921CC">
            <w:pPr>
              <w:pStyle w:val="ListBullet"/>
              <w:rPr>
                <w:lang w:val="en-NZ"/>
              </w:rPr>
            </w:pPr>
            <w:r w:rsidRPr="005921CC">
              <w:t>neighbouring vineyards and other primary production</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Soil management activities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Soil management activities may include, but are not limited to:</w:t>
            </w:r>
          </w:p>
          <w:p w:rsidR="00000000" w:rsidRPr="005921CC" w:rsidP="005921CC">
            <w:pPr>
              <w:pStyle w:val="ListBullet"/>
            </w:pPr>
            <w:r w:rsidRPr="005921CC">
              <w:t>the addition of ameliorants and fertilisers</w:t>
            </w:r>
          </w:p>
          <w:p w:rsidR="00000000" w:rsidRPr="005921CC" w:rsidP="005921CC">
            <w:pPr>
              <w:pStyle w:val="ListBullet"/>
            </w:pPr>
            <w:r w:rsidRPr="005921CC">
              <w:t>cover cropping</w:t>
            </w:r>
          </w:p>
          <w:p w:rsidR="00000000" w:rsidRPr="005921CC" w:rsidP="005921CC">
            <w:pPr>
              <w:pStyle w:val="ListBullet"/>
            </w:pPr>
            <w:r w:rsidRPr="005921CC">
              <w:t>mulching</w:t>
            </w:r>
          </w:p>
          <w:p w:rsidR="00000000" w:rsidRPr="005921CC" w:rsidP="005921CC">
            <w:pPr>
              <w:pStyle w:val="ListBullet"/>
            </w:pPr>
            <w:r w:rsidRPr="005921CC">
              <w:t>cultivating</w:t>
            </w:r>
          </w:p>
          <w:p w:rsidR="00000000" w:rsidRPr="005921CC" w:rsidP="005921CC">
            <w:pPr>
              <w:pStyle w:val="ListBullet"/>
            </w:pPr>
            <w:r w:rsidRPr="005921CC">
              <w:t>slashing</w:t>
            </w:r>
          </w:p>
          <w:p w:rsidR="00000000" w:rsidRPr="005921CC" w:rsidP="005921CC">
            <w:pPr>
              <w:pStyle w:val="ListBullet"/>
            </w:pPr>
            <w:r w:rsidRPr="005921CC">
              <w:t>tilling</w:t>
            </w:r>
          </w:p>
          <w:p w:rsidR="00000000" w:rsidRPr="005921CC" w:rsidP="005921CC">
            <w:pPr>
              <w:pStyle w:val="ListBullet"/>
            </w:pPr>
            <w:r w:rsidRPr="005921CC">
              <w:t>ploughing</w:t>
            </w:r>
          </w:p>
          <w:p w:rsidR="00000000" w:rsidRPr="005921CC" w:rsidP="005921CC">
            <w:pPr>
              <w:pStyle w:val="ListBullet"/>
            </w:pPr>
            <w:r w:rsidRPr="005921CC">
              <w:t>weeding</w:t>
            </w:r>
          </w:p>
          <w:p w:rsidR="00000000" w:rsidRPr="005921CC" w:rsidP="005921CC">
            <w:pPr>
              <w:pStyle w:val="ListBullet"/>
            </w:pPr>
            <w:r w:rsidRPr="005921CC">
              <w:t xml:space="preserve">spraying </w:t>
            </w:r>
          </w:p>
          <w:p w:rsidR="00000000" w:rsidP="005921CC">
            <w:pPr>
              <w:pStyle w:val="ListBullet"/>
              <w:rPr>
                <w:lang w:val="en-NZ"/>
              </w:rPr>
            </w:pPr>
            <w:r w:rsidRPr="005921CC">
              <w:t>frost management</w:t>
            </w:r>
          </w:p>
        </w:tc>
      </w:tr>
      <w:tr w:rsidTr="005921C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BodyText"/>
              <w:rPr>
                <w:lang w:val="en-NZ"/>
              </w:rPr>
            </w:pPr>
            <w:r w:rsidRPr="005921C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Information systems may be:</w:t>
            </w:r>
          </w:p>
          <w:p w:rsidR="00000000" w:rsidRPr="005921CC" w:rsidP="005921CC">
            <w:pPr>
              <w:pStyle w:val="ListBullet"/>
            </w:pPr>
            <w:r w:rsidRPr="005921CC">
              <w:t>print or screen based</w:t>
            </w:r>
          </w:p>
        </w:tc>
      </w:tr>
    </w:tbl>
    <w:p w:rsidR="00000000" w:rsidRPr="005921CC" w:rsidP="005921CC">
      <w:pPr>
        <w:pStyle w:val="BodyText"/>
      </w:pPr>
    </w:p>
    <w:p w:rsidR="00000000" w:rsidRPr="005921CC" w:rsidP="005921CC">
      <w:pPr>
        <w:pStyle w:val="AllowPageBreak"/>
      </w:pPr>
    </w:p>
    <w:p w:rsidR="00000000" w:rsidRPr="005921CC" w:rsidP="005921CC">
      <w:pPr>
        <w:pStyle w:val="Heading1"/>
      </w:pPr>
      <w:bookmarkStart w:id="12" w:name="O_449319"/>
      <w:bookmarkEnd w:id="12"/>
      <w:r w:rsidRPr="005921CC">
        <w:t>Unit Sector(s)</w:t>
      </w:r>
    </w:p>
    <w:tbl>
      <w:tblPr>
        <w:tblW w:w="9462" w:type="dxa"/>
        <w:tblLayout w:type="fixed"/>
        <w:tblCellMar>
          <w:left w:w="62" w:type="dxa"/>
          <w:right w:w="62" w:type="dxa"/>
        </w:tblCellMar>
        <w:tblLook w:val="0000"/>
      </w:tblPr>
      <w:tblGrid>
        <w:gridCol w:w="2644"/>
        <w:gridCol w:w="6818"/>
      </w:tblGrid>
      <w:tr w:rsidTr="005921CC">
        <w:tblPrEx>
          <w:tblW w:w="9462" w:type="dxa"/>
          <w:tblLayout w:type="fixed"/>
          <w:tblCellMar>
            <w:left w:w="62" w:type="dxa"/>
            <w:right w:w="62" w:type="dxa"/>
          </w:tblCellMar>
          <w:tblLook w:val="0000"/>
        </w:tblPrEx>
        <w:tc>
          <w:tcPr>
            <w:tcW w:w="2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21CC">
            <w:pPr>
              <w:pStyle w:val="Heading4"/>
              <w:rPr>
                <w:lang w:val="en-NZ"/>
              </w:rPr>
            </w:pPr>
            <w:r w:rsidRPr="005921CC">
              <w:t>Unit sector</w:t>
            </w:r>
          </w:p>
        </w:tc>
        <w:tc>
          <w:tcPr>
            <w:tcW w:w="6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21CC" w:rsidP="005921CC">
            <w:pPr>
              <w:pStyle w:val="BodyText"/>
            </w:pPr>
            <w:r w:rsidRPr="005921CC">
              <w:t>Wine operations</w:t>
            </w:r>
          </w:p>
        </w:tc>
      </w:tr>
    </w:tbl>
    <w:p w:rsidR="00FD3B46" w:rsidP="005921CC">
      <w:pPr>
        <w:pStyle w:val="BodyText"/>
      </w:pPr>
    </w:p>
    <w:p w:rsidR="00FD3B46" w:rsidP="005921CC">
      <w:pPr>
        <w:pStyle w:val="BodyText"/>
      </w:pPr>
    </w:p>
    <w:p w:rsidR="00000000" w:rsidRPr="005921CC" w:rsidP="005921CC"/>
    <w:sectPr w:rsidSect="005921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C" w:rsidRPr="00FD3B46" w:rsidP="00FD3B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B46" w:rsidP="005921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3B46" w:rsidP="005921C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FD3B46" w:rsidP="005921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C" w:rsidRPr="00FD3B46" w:rsidP="00FD3B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1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B46" w:rsidRPr="002D2AF8" w:rsidP="005921CC">
    <w:pPr>
      <w:pStyle w:val="Header"/>
      <w:framePr w:wrap="around"/>
    </w:pPr>
    <w:r>
      <w:fldChar w:fldCharType="begin"/>
    </w:r>
    <w:r>
      <w:instrText xml:space="preserve"> TITLE   \* MERGEFORMAT </w:instrText>
    </w:r>
    <w:r>
      <w:fldChar w:fldCharType="separate"/>
    </w:r>
    <w:r>
      <w:t>FDFWGG3010A Implement a soil management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FD3B46" w:rsidP="005921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4A1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343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2A9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1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21CC"/>
    <w:pPr>
      <w:spacing w:before="360" w:after="60"/>
      <w:outlineLvl w:val="0"/>
    </w:pPr>
    <w:rPr>
      <w:sz w:val="32"/>
    </w:rPr>
  </w:style>
  <w:style w:type="paragraph" w:styleId="Heading2">
    <w:name w:val="heading 2"/>
    <w:basedOn w:val="HeadingBase"/>
    <w:next w:val="BodyText"/>
    <w:link w:val="Heading2Char"/>
    <w:qFormat/>
    <w:rsid w:val="005921CC"/>
    <w:pPr>
      <w:keepLines/>
      <w:spacing w:before="240" w:after="120"/>
      <w:outlineLvl w:val="1"/>
    </w:pPr>
    <w:rPr>
      <w:sz w:val="28"/>
      <w:szCs w:val="40"/>
    </w:rPr>
  </w:style>
  <w:style w:type="paragraph" w:styleId="Heading3">
    <w:name w:val="heading 3"/>
    <w:basedOn w:val="HeadingBase"/>
    <w:next w:val="BodyText"/>
    <w:link w:val="Heading3Char"/>
    <w:qFormat/>
    <w:rsid w:val="005921CC"/>
    <w:pPr>
      <w:spacing w:before="180" w:after="120"/>
      <w:outlineLvl w:val="2"/>
    </w:pPr>
    <w:rPr>
      <w:spacing w:val="-10"/>
      <w:kern w:val="32"/>
    </w:rPr>
  </w:style>
  <w:style w:type="paragraph" w:styleId="Heading4">
    <w:name w:val="heading 4"/>
    <w:basedOn w:val="HeadingBase"/>
    <w:next w:val="BodyText"/>
    <w:link w:val="Heading4Char"/>
    <w:qFormat/>
    <w:rsid w:val="005921CC"/>
    <w:pPr>
      <w:spacing w:before="160" w:after="120"/>
      <w:outlineLvl w:val="3"/>
    </w:pPr>
    <w:rPr>
      <w:sz w:val="22"/>
    </w:rPr>
  </w:style>
  <w:style w:type="paragraph" w:styleId="Heading5">
    <w:name w:val="heading 5"/>
    <w:basedOn w:val="HeadingBase"/>
    <w:next w:val="Normal"/>
    <w:link w:val="Heading5Char"/>
    <w:qFormat/>
    <w:rsid w:val="005921CC"/>
    <w:pPr>
      <w:spacing w:before="80"/>
      <w:outlineLvl w:val="4"/>
    </w:pPr>
    <w:rPr>
      <w:color w:val="918585"/>
      <w:sz w:val="20"/>
    </w:rPr>
  </w:style>
  <w:style w:type="paragraph" w:styleId="Heading6">
    <w:name w:val="heading 6"/>
    <w:basedOn w:val="HeadingBase"/>
    <w:next w:val="Normal"/>
    <w:link w:val="Heading6Char"/>
    <w:qFormat/>
    <w:rsid w:val="005921CC"/>
    <w:pPr>
      <w:spacing w:before="60"/>
      <w:outlineLvl w:val="5"/>
    </w:pPr>
    <w:rPr>
      <w:color w:val="918585"/>
      <w:sz w:val="20"/>
    </w:rPr>
  </w:style>
  <w:style w:type="paragraph" w:styleId="Heading7">
    <w:name w:val="heading 7"/>
    <w:basedOn w:val="Normal"/>
    <w:next w:val="Normal"/>
    <w:link w:val="Heading7Char"/>
    <w:qFormat/>
    <w:rsid w:val="005921CC"/>
    <w:pPr>
      <w:ind w:left="720"/>
      <w:outlineLvl w:val="6"/>
    </w:pPr>
    <w:rPr>
      <w:i/>
    </w:rPr>
  </w:style>
  <w:style w:type="paragraph" w:styleId="Heading8">
    <w:name w:val="heading 8"/>
    <w:basedOn w:val="Normal"/>
    <w:next w:val="Normal"/>
    <w:link w:val="Heading8Char"/>
    <w:qFormat/>
    <w:rsid w:val="005921CC"/>
    <w:pPr>
      <w:ind w:left="720"/>
      <w:outlineLvl w:val="7"/>
    </w:pPr>
    <w:rPr>
      <w:i/>
    </w:rPr>
  </w:style>
  <w:style w:type="paragraph" w:styleId="Heading9">
    <w:name w:val="heading 9"/>
    <w:basedOn w:val="Normal"/>
    <w:next w:val="Normal"/>
    <w:link w:val="Heading9Char"/>
    <w:qFormat/>
    <w:rsid w:val="005921CC"/>
    <w:pPr>
      <w:ind w:left="720"/>
      <w:outlineLvl w:val="8"/>
    </w:pPr>
    <w:rPr>
      <w:i/>
    </w:rPr>
  </w:style>
  <w:style w:type="character" w:default="1" w:styleId="DefaultParagraphFont">
    <w:name w:val="Default Paragraph Font"/>
    <w:uiPriority w:val="1"/>
    <w:unhideWhenUsed/>
    <w:rsid w:val="005921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1CC"/>
  </w:style>
  <w:style w:type="character" w:customStyle="1" w:styleId="Heading1Char">
    <w:name w:val="Heading 1 Char"/>
    <w:basedOn w:val="DefaultParagraphFont"/>
    <w:link w:val="Heading1"/>
    <w:rsid w:val="005921C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921CC"/>
    <w:rPr>
      <w:rFonts w:ascii="Times New Roman" w:eastAsia="Times New Roman" w:hAnsi="Times New Roman" w:cs="Times New Roman"/>
      <w:b/>
      <w:szCs w:val="20"/>
      <w:lang w:eastAsia="en-US"/>
    </w:rPr>
  </w:style>
  <w:style w:type="paragraph" w:styleId="BodyText">
    <w:name w:val="Body Text"/>
    <w:basedOn w:val="Normal"/>
    <w:link w:val="BodyTextChar"/>
    <w:rsid w:val="005921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1CC"/>
    <w:rPr>
      <w:rFonts w:ascii="Times New Roman" w:eastAsia="Times New Roman" w:hAnsi="Times New Roman" w:cs="Times New Roman"/>
      <w:sz w:val="24"/>
      <w:lang w:eastAsia="en-US"/>
    </w:rPr>
  </w:style>
  <w:style w:type="paragraph" w:styleId="List">
    <w:name w:val="List"/>
    <w:basedOn w:val="BodyText"/>
    <w:next w:val="BodyText"/>
    <w:rsid w:val="005921CC"/>
    <w:pPr>
      <w:tabs>
        <w:tab w:val="left" w:pos="340"/>
      </w:tabs>
      <w:spacing w:before="60" w:after="60"/>
      <w:ind w:left="340" w:hanging="340"/>
    </w:pPr>
  </w:style>
  <w:style w:type="paragraph" w:styleId="ListBullet">
    <w:name w:val="List Bullet"/>
    <w:basedOn w:val="List"/>
    <w:rsid w:val="005921CC"/>
    <w:pPr>
      <w:numPr>
        <w:numId w:val="13"/>
      </w:numPr>
      <w:tabs>
        <w:tab w:val="clear" w:pos="340"/>
      </w:tabs>
      <w:spacing w:before="40" w:after="40"/>
    </w:pPr>
  </w:style>
  <w:style w:type="character" w:customStyle="1" w:styleId="SpecialBold">
    <w:name w:val="Special Bold"/>
    <w:basedOn w:val="DefaultParagraphFont"/>
    <w:rsid w:val="005921CC"/>
    <w:rPr>
      <w:b/>
      <w:spacing w:val="0"/>
    </w:rPr>
  </w:style>
  <w:style w:type="paragraph" w:styleId="ListBullet2">
    <w:name w:val="List Bullet 2"/>
    <w:basedOn w:val="List2"/>
    <w:rsid w:val="005921CC"/>
    <w:pPr>
      <w:numPr>
        <w:numId w:val="14"/>
      </w:numPr>
      <w:tabs>
        <w:tab w:val="clear" w:pos="680"/>
      </w:tabs>
    </w:pPr>
  </w:style>
  <w:style w:type="paragraph" w:customStyle="1" w:styleId="SuperHeading">
    <w:name w:val="SuperHeading"/>
    <w:basedOn w:val="Normal"/>
    <w:rsid w:val="005921CC"/>
    <w:pPr>
      <w:spacing w:before="240" w:after="120"/>
      <w:outlineLvl w:val="0"/>
    </w:pPr>
    <w:rPr>
      <w:rFonts w:ascii="Times New Roman" w:hAnsi="Times New Roman"/>
      <w:b/>
      <w:sz w:val="32"/>
    </w:rPr>
  </w:style>
  <w:style w:type="paragraph" w:customStyle="1" w:styleId="TableHeading">
    <w:name w:val="Table Heading"/>
    <w:basedOn w:val="HeadingBase"/>
    <w:rsid w:val="005921CC"/>
    <w:pPr>
      <w:keepLines/>
      <w:pBdr>
        <w:bottom w:val="single" w:sz="6" w:space="1" w:color="918585"/>
      </w:pBdr>
      <w:spacing w:before="240"/>
    </w:pPr>
  </w:style>
  <w:style w:type="paragraph" w:customStyle="1" w:styleId="AllowPageBreak">
    <w:name w:val="AllowPageBreak"/>
    <w:rsid w:val="005921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21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1C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921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1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1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21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21CC"/>
    <w:rPr>
      <w:rFonts w:ascii="Courier New" w:eastAsia="Times New Roman" w:hAnsi="Courier New" w:cs="Times New Roman"/>
      <w:i/>
      <w:szCs w:val="20"/>
      <w:lang w:eastAsia="en-US"/>
    </w:rPr>
  </w:style>
  <w:style w:type="paragraph" w:customStyle="1" w:styleId="HeadingBase">
    <w:name w:val="Heading Base"/>
    <w:rsid w:val="005921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1CC"/>
    <w:pPr>
      <w:tabs>
        <w:tab w:val="right" w:leader="dot" w:pos="9072"/>
      </w:tabs>
      <w:ind w:left="567"/>
    </w:pPr>
    <w:rPr>
      <w:szCs w:val="22"/>
    </w:rPr>
  </w:style>
  <w:style w:type="paragraph" w:customStyle="1" w:styleId="TOCBase">
    <w:name w:val="TOC Base"/>
    <w:rsid w:val="005921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1CC"/>
    <w:pPr>
      <w:tabs>
        <w:tab w:val="right" w:leader="dot" w:pos="9072"/>
      </w:tabs>
      <w:spacing w:before="40" w:after="40"/>
      <w:ind w:left="284"/>
    </w:pPr>
    <w:rPr>
      <w:rFonts w:ascii="Times New Roman" w:hAnsi="Times New Roman"/>
    </w:rPr>
  </w:style>
  <w:style w:type="paragraph" w:styleId="TOC1">
    <w:name w:val="toc 1"/>
    <w:basedOn w:val="TOCBase"/>
    <w:next w:val="Normal"/>
    <w:rsid w:val="005921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21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1CC"/>
    <w:rPr>
      <w:rFonts w:ascii="Times New Roman" w:eastAsia="Times New Roman" w:hAnsi="Times New Roman" w:cs="Times New Roman"/>
      <w:sz w:val="16"/>
      <w:lang w:eastAsia="en-US"/>
    </w:rPr>
  </w:style>
  <w:style w:type="paragraph" w:styleId="Title">
    <w:name w:val="Title"/>
    <w:basedOn w:val="HeadingBase"/>
    <w:link w:val="TitleChar"/>
    <w:qFormat/>
    <w:rsid w:val="005921CC"/>
    <w:pPr>
      <w:spacing w:before="5040"/>
      <w:jc w:val="center"/>
    </w:pPr>
    <w:rPr>
      <w:sz w:val="48"/>
      <w:szCs w:val="72"/>
      <w:lang w:val="en-US"/>
    </w:rPr>
  </w:style>
  <w:style w:type="character" w:customStyle="1" w:styleId="TitleChar">
    <w:name w:val="Title Char"/>
    <w:basedOn w:val="DefaultParagraphFont"/>
    <w:link w:val="Title"/>
    <w:rsid w:val="005921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1CC"/>
    <w:pPr>
      <w:tabs>
        <w:tab w:val="left" w:pos="3600"/>
        <w:tab w:val="left" w:pos="3958"/>
      </w:tabs>
    </w:pPr>
  </w:style>
  <w:style w:type="paragraph" w:customStyle="1" w:styleId="Note">
    <w:name w:val="Note"/>
    <w:basedOn w:val="BodyText"/>
    <w:rsid w:val="005921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1CC"/>
    <w:pPr>
      <w:framePr w:wrap="auto" w:hAnchor="text" w:y="6049"/>
    </w:pPr>
    <w:rPr>
      <w:color w:val="000000"/>
      <w:sz w:val="40"/>
    </w:rPr>
  </w:style>
  <w:style w:type="paragraph" w:customStyle="1" w:styleId="TOCTitle">
    <w:name w:val="TOCTitle"/>
    <w:basedOn w:val="Heading1"/>
    <w:rsid w:val="005921CC"/>
    <w:pPr>
      <w:spacing w:after="240"/>
      <w:jc w:val="center"/>
      <w:outlineLvl w:val="9"/>
    </w:pPr>
    <w:rPr>
      <w:caps/>
    </w:rPr>
  </w:style>
  <w:style w:type="paragraph" w:customStyle="1" w:styleId="Version">
    <w:name w:val="Version"/>
    <w:rsid w:val="005921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1CC"/>
    <w:pPr>
      <w:keepNext w:val="0"/>
      <w:tabs>
        <w:tab w:val="right" w:pos="4176"/>
      </w:tabs>
      <w:ind w:left="198" w:hanging="198"/>
    </w:pPr>
    <w:rPr>
      <w:rFonts w:ascii="Garamond" w:hAnsi="Garamond"/>
    </w:rPr>
  </w:style>
  <w:style w:type="paragraph" w:styleId="IndexHeading">
    <w:name w:val="index heading"/>
    <w:basedOn w:val="Normal"/>
    <w:next w:val="Index1"/>
    <w:semiHidden/>
    <w:rsid w:val="005921CC"/>
    <w:pPr>
      <w:spacing w:before="120" w:after="120"/>
    </w:pPr>
    <w:rPr>
      <w:rFonts w:ascii="Arial" w:hAnsi="Arial"/>
      <w:b/>
      <w:color w:val="918585"/>
      <w:sz w:val="24"/>
    </w:rPr>
  </w:style>
  <w:style w:type="paragraph" w:styleId="Header">
    <w:name w:val="header"/>
    <w:basedOn w:val="Normal"/>
    <w:link w:val="HeaderChar"/>
    <w:rsid w:val="005921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1CC"/>
    <w:rPr>
      <w:rFonts w:ascii="Times New Roman" w:eastAsia="Times New Roman" w:hAnsi="Times New Roman" w:cs="Times New Roman"/>
      <w:sz w:val="16"/>
      <w:szCs w:val="20"/>
      <w:lang w:val="en-GB" w:eastAsia="en-US"/>
    </w:rPr>
  </w:style>
  <w:style w:type="paragraph" w:customStyle="1" w:styleId="Chapter">
    <w:name w:val="Chapter"/>
    <w:basedOn w:val="Normal"/>
    <w:rsid w:val="005921CC"/>
    <w:pPr>
      <w:spacing w:before="240"/>
    </w:pPr>
    <w:rPr>
      <w:rFonts w:ascii="Times New Roman" w:hAnsi="Times New Roman"/>
      <w:smallCaps/>
      <w:spacing w:val="80"/>
      <w:sz w:val="28"/>
    </w:rPr>
  </w:style>
  <w:style w:type="paragraph" w:customStyle="1" w:styleId="InChapter">
    <w:name w:val="InChapter"/>
    <w:basedOn w:val="Heading3"/>
    <w:rsid w:val="005921CC"/>
    <w:pPr>
      <w:spacing w:after="240"/>
      <w:outlineLvl w:val="9"/>
    </w:pPr>
    <w:rPr>
      <w:noProof/>
    </w:rPr>
  </w:style>
  <w:style w:type="paragraph" w:styleId="Index2">
    <w:name w:val="index 2"/>
    <w:basedOn w:val="Normal"/>
    <w:next w:val="Normal"/>
    <w:semiHidden/>
    <w:rsid w:val="005921CC"/>
    <w:pPr>
      <w:tabs>
        <w:tab w:val="right" w:pos="4176"/>
      </w:tabs>
      <w:ind w:left="568" w:hanging="284"/>
    </w:pPr>
    <w:rPr>
      <w:rFonts w:ascii="Garamond" w:hAnsi="Garamond"/>
    </w:rPr>
  </w:style>
  <w:style w:type="paragraph" w:customStyle="1" w:styleId="Byline">
    <w:name w:val="Byline"/>
    <w:rsid w:val="005921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1CC"/>
    <w:pPr>
      <w:tabs>
        <w:tab w:val="clear" w:pos="3600"/>
        <w:tab w:val="clear" w:pos="3958"/>
      </w:tabs>
      <w:jc w:val="right"/>
    </w:pPr>
  </w:style>
  <w:style w:type="character" w:styleId="Emphasis">
    <w:name w:val="Emphasis"/>
    <w:basedOn w:val="DefaultParagraphFont"/>
    <w:qFormat/>
    <w:rsid w:val="005921CC"/>
    <w:rPr>
      <w:i/>
    </w:rPr>
  </w:style>
  <w:style w:type="paragraph" w:styleId="Caption">
    <w:name w:val="caption"/>
    <w:basedOn w:val="BodyText"/>
    <w:next w:val="Normal"/>
    <w:qFormat/>
    <w:rsid w:val="005921CC"/>
    <w:pPr>
      <w:framePr w:w="2268" w:hSpace="181" w:vSpace="181" w:wrap="around" w:vAnchor="text" w:hAnchor="page" w:x="1135" w:y="285" w:anchorLock="1"/>
    </w:pPr>
    <w:rPr>
      <w:i/>
    </w:rPr>
  </w:style>
  <w:style w:type="paragraph" w:customStyle="1" w:styleId="MiniTOCTitle">
    <w:name w:val="MiniTOCTitle"/>
    <w:basedOn w:val="Heading4"/>
    <w:rsid w:val="005921CC"/>
    <w:pPr>
      <w:spacing w:before="240"/>
      <w:outlineLvl w:val="9"/>
    </w:pPr>
    <w:rPr>
      <w:noProof/>
      <w:sz w:val="24"/>
    </w:rPr>
  </w:style>
  <w:style w:type="paragraph" w:customStyle="1" w:styleId="MiniTOCItem">
    <w:name w:val="MiniTOCItem"/>
    <w:basedOn w:val="ListBullet"/>
    <w:rsid w:val="005921CC"/>
    <w:pPr>
      <w:numPr>
        <w:numId w:val="0"/>
      </w:numPr>
      <w:tabs>
        <w:tab w:val="right" w:leader="dot" w:pos="6521"/>
      </w:tabs>
      <w:spacing w:before="0" w:after="0"/>
    </w:pPr>
  </w:style>
  <w:style w:type="paragraph" w:customStyle="1" w:styleId="TOFTitle">
    <w:name w:val="TOFTitle"/>
    <w:basedOn w:val="TOCTitle"/>
    <w:rsid w:val="005921CC"/>
  </w:style>
  <w:style w:type="paragraph" w:styleId="TableofFigures">
    <w:name w:val="table of figures"/>
    <w:basedOn w:val="Normal"/>
    <w:next w:val="Normal"/>
    <w:semiHidden/>
    <w:rsid w:val="005921CC"/>
    <w:pPr>
      <w:tabs>
        <w:tab w:val="right" w:leader="dot" w:pos="9072"/>
      </w:tabs>
      <w:ind w:left="970" w:hanging="403"/>
    </w:pPr>
    <w:rPr>
      <w:rFonts w:ascii="Times New Roman" w:hAnsi="Times New Roman"/>
      <w:b/>
    </w:rPr>
  </w:style>
  <w:style w:type="paragraph" w:styleId="ListNumber">
    <w:name w:val="List Number"/>
    <w:basedOn w:val="List"/>
    <w:rsid w:val="005921CC"/>
    <w:pPr>
      <w:numPr>
        <w:numId w:val="11"/>
      </w:numPr>
    </w:pPr>
  </w:style>
  <w:style w:type="character" w:customStyle="1" w:styleId="WingdingSymbols">
    <w:name w:val="Wingding Symbols"/>
    <w:rsid w:val="005921CC"/>
    <w:rPr>
      <w:rFonts w:ascii="Wingdings" w:hAnsi="Wingdings"/>
    </w:rPr>
  </w:style>
  <w:style w:type="character" w:customStyle="1" w:styleId="HotSpot">
    <w:name w:val="HotSpot"/>
    <w:rsid w:val="005921CC"/>
    <w:rPr>
      <w:color w:val="0033CC"/>
      <w:u w:val="none"/>
    </w:rPr>
  </w:style>
  <w:style w:type="paragraph" w:customStyle="1" w:styleId="BodyTextRight">
    <w:name w:val="Body Text Right"/>
    <w:basedOn w:val="BodyText"/>
    <w:rsid w:val="005921CC"/>
    <w:pPr>
      <w:spacing w:before="0" w:after="0"/>
      <w:jc w:val="right"/>
    </w:pPr>
  </w:style>
  <w:style w:type="paragraph" w:styleId="Index3">
    <w:name w:val="index 3"/>
    <w:basedOn w:val="ListNumber2"/>
    <w:next w:val="Normal"/>
    <w:semiHidden/>
    <w:rsid w:val="005921CC"/>
    <w:pPr>
      <w:numPr>
        <w:numId w:val="0"/>
      </w:numPr>
      <w:tabs>
        <w:tab w:val="right" w:leader="dot" w:pos="4176"/>
      </w:tabs>
    </w:pPr>
  </w:style>
  <w:style w:type="paragraph" w:styleId="ListNumber2">
    <w:name w:val="List Number 2"/>
    <w:basedOn w:val="List2"/>
    <w:rsid w:val="005921CC"/>
    <w:pPr>
      <w:numPr>
        <w:numId w:val="10"/>
      </w:numPr>
      <w:tabs>
        <w:tab w:val="clear" w:pos="1060"/>
      </w:tabs>
    </w:pPr>
  </w:style>
  <w:style w:type="paragraph" w:customStyle="1" w:styleId="MarginNote">
    <w:name w:val="Margin Note"/>
    <w:basedOn w:val="BodyText"/>
    <w:rsid w:val="005921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1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1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21CC"/>
    <w:rPr>
      <w:sz w:val="32"/>
    </w:rPr>
  </w:style>
  <w:style w:type="paragraph" w:customStyle="1" w:styleId="HeadingProcedure">
    <w:name w:val="Heading Procedure"/>
    <w:basedOn w:val="HeadingBase"/>
    <w:next w:val="Normal"/>
    <w:rsid w:val="005921CC"/>
    <w:pPr>
      <w:tabs>
        <w:tab w:val="left" w:pos="0"/>
      </w:tabs>
      <w:spacing w:before="120" w:after="60"/>
    </w:pPr>
    <w:rPr>
      <w:i/>
      <w:color w:val="918585"/>
      <w:sz w:val="22"/>
    </w:rPr>
  </w:style>
  <w:style w:type="paragraph" w:customStyle="1" w:styleId="TableBodyText">
    <w:name w:val="Table Body Text"/>
    <w:basedOn w:val="BodyText"/>
    <w:rsid w:val="005921CC"/>
    <w:pPr>
      <w:spacing w:before="60" w:after="60"/>
    </w:pPr>
  </w:style>
  <w:style w:type="paragraph" w:styleId="ListContinue">
    <w:name w:val="List Continue"/>
    <w:basedOn w:val="List"/>
    <w:rsid w:val="005921CC"/>
    <w:pPr>
      <w:ind w:firstLine="0"/>
    </w:pPr>
  </w:style>
  <w:style w:type="paragraph" w:customStyle="1" w:styleId="ListNote">
    <w:name w:val="List Note"/>
    <w:basedOn w:val="List"/>
    <w:rsid w:val="005921CC"/>
    <w:pPr>
      <w:pBdr>
        <w:top w:val="single" w:sz="6" w:space="2" w:color="918585"/>
        <w:bottom w:val="single" w:sz="6" w:space="2" w:color="918585"/>
      </w:pBdr>
      <w:tabs>
        <w:tab w:val="left" w:pos="1021"/>
      </w:tabs>
      <w:ind w:firstLine="0"/>
    </w:pPr>
  </w:style>
  <w:style w:type="paragraph" w:customStyle="1" w:styleId="Warning">
    <w:name w:val="Warning"/>
    <w:basedOn w:val="BodyText"/>
    <w:rsid w:val="005921CC"/>
    <w:pPr>
      <w:shd w:val="clear" w:color="auto" w:fill="D9D9D9"/>
      <w:tabs>
        <w:tab w:val="left" w:pos="992"/>
      </w:tabs>
      <w:ind w:left="119" w:right="119"/>
    </w:pPr>
    <w:rPr>
      <w:sz w:val="20"/>
    </w:rPr>
  </w:style>
  <w:style w:type="paragraph" w:customStyle="1" w:styleId="MarginIcons">
    <w:name w:val="Margin Icons"/>
    <w:basedOn w:val="BodyText"/>
    <w:rsid w:val="005921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1CC"/>
    <w:rPr>
      <w:rFonts w:ascii="Courier New" w:hAnsi="Courier New"/>
    </w:rPr>
  </w:style>
  <w:style w:type="paragraph" w:customStyle="1" w:styleId="NoteBullet">
    <w:name w:val="Note Bullet"/>
    <w:basedOn w:val="Note"/>
    <w:rsid w:val="005921CC"/>
    <w:pPr>
      <w:tabs>
        <w:tab w:val="clear" w:pos="680"/>
      </w:tabs>
      <w:spacing w:before="60" w:after="60"/>
    </w:pPr>
  </w:style>
  <w:style w:type="paragraph" w:customStyle="1" w:styleId="SubHeading2">
    <w:name w:val="SubHeading2"/>
    <w:basedOn w:val="HeadingBase"/>
    <w:rsid w:val="005921CC"/>
    <w:pPr>
      <w:spacing w:before="240" w:after="60"/>
    </w:pPr>
    <w:rPr>
      <w:sz w:val="20"/>
    </w:rPr>
  </w:style>
  <w:style w:type="paragraph" w:customStyle="1" w:styleId="SubHeading1">
    <w:name w:val="SubHeading1"/>
    <w:basedOn w:val="HeadingBase"/>
    <w:rsid w:val="005921CC"/>
    <w:pPr>
      <w:spacing w:before="240" w:after="60"/>
    </w:pPr>
    <w:rPr>
      <w:color w:val="918585"/>
      <w:sz w:val="22"/>
    </w:rPr>
  </w:style>
  <w:style w:type="paragraph" w:customStyle="1" w:styleId="SideHeading">
    <w:name w:val="Side Heading"/>
    <w:basedOn w:val="HeadingBase"/>
    <w:rsid w:val="005921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1CC"/>
    <w:pPr>
      <w:numPr>
        <w:numId w:val="12"/>
      </w:numPr>
    </w:pPr>
  </w:style>
  <w:style w:type="paragraph" w:styleId="PlainText">
    <w:name w:val="Plain Text"/>
    <w:basedOn w:val="Normal"/>
    <w:link w:val="PlainTextChar"/>
    <w:rsid w:val="005921CC"/>
    <w:rPr>
      <w:sz w:val="20"/>
    </w:rPr>
  </w:style>
  <w:style w:type="character" w:customStyle="1" w:styleId="PlainTextChar">
    <w:name w:val="Plain Text Char"/>
    <w:basedOn w:val="DefaultParagraphFont"/>
    <w:link w:val="PlainText"/>
    <w:rsid w:val="005921CC"/>
    <w:rPr>
      <w:rFonts w:ascii="Courier New" w:eastAsia="Times New Roman" w:hAnsi="Courier New" w:cs="Times New Roman"/>
      <w:sz w:val="20"/>
      <w:szCs w:val="20"/>
      <w:lang w:eastAsia="en-US"/>
    </w:rPr>
  </w:style>
  <w:style w:type="character" w:customStyle="1" w:styleId="MenuOption">
    <w:name w:val="Menu Option"/>
    <w:basedOn w:val="DefaultParagraphFont"/>
    <w:rsid w:val="005921CC"/>
    <w:rPr>
      <w:b/>
      <w:smallCaps/>
    </w:rPr>
  </w:style>
  <w:style w:type="paragraph" w:customStyle="1" w:styleId="TableListNumber">
    <w:name w:val="Table List Number"/>
    <w:basedOn w:val="ListNumber"/>
    <w:rsid w:val="005921CC"/>
    <w:pPr>
      <w:numPr>
        <w:numId w:val="0"/>
      </w:numPr>
    </w:pPr>
  </w:style>
  <w:style w:type="paragraph" w:styleId="TOC4">
    <w:name w:val="toc 4"/>
    <w:basedOn w:val="TOCBase"/>
    <w:next w:val="Normal"/>
    <w:semiHidden/>
    <w:rsid w:val="005921CC"/>
    <w:pPr>
      <w:tabs>
        <w:tab w:val="right" w:leader="dot" w:pos="9071"/>
      </w:tabs>
      <w:ind w:left="1701"/>
    </w:pPr>
  </w:style>
  <w:style w:type="paragraph" w:customStyle="1" w:styleId="ListAlpha">
    <w:name w:val="List Alpha"/>
    <w:basedOn w:val="List"/>
    <w:rsid w:val="005921CC"/>
    <w:pPr>
      <w:numPr>
        <w:numId w:val="9"/>
      </w:numPr>
    </w:pPr>
  </w:style>
  <w:style w:type="paragraph" w:customStyle="1" w:styleId="ListAlpha2">
    <w:name w:val="List Alpha 2"/>
    <w:basedOn w:val="List2"/>
    <w:rsid w:val="005921CC"/>
    <w:pPr>
      <w:numPr>
        <w:numId w:val="8"/>
      </w:numPr>
    </w:pPr>
  </w:style>
  <w:style w:type="paragraph" w:styleId="List2">
    <w:name w:val="List 2"/>
    <w:basedOn w:val="BodyText"/>
    <w:rsid w:val="005921CC"/>
    <w:pPr>
      <w:tabs>
        <w:tab w:val="left" w:pos="680"/>
      </w:tabs>
      <w:spacing w:before="60" w:after="60"/>
      <w:ind w:left="680" w:hanging="340"/>
    </w:pPr>
  </w:style>
  <w:style w:type="paragraph" w:styleId="List3">
    <w:name w:val="List 3"/>
    <w:basedOn w:val="BodyText"/>
    <w:rsid w:val="005921CC"/>
    <w:pPr>
      <w:tabs>
        <w:tab w:val="left" w:pos="1021"/>
      </w:tabs>
      <w:spacing w:before="60" w:after="60"/>
      <w:ind w:left="1020" w:hanging="340"/>
    </w:pPr>
  </w:style>
  <w:style w:type="paragraph" w:styleId="List4">
    <w:name w:val="List 4"/>
    <w:basedOn w:val="BodyText"/>
    <w:rsid w:val="005921CC"/>
    <w:pPr>
      <w:tabs>
        <w:tab w:val="left" w:pos="1361"/>
      </w:tabs>
      <w:spacing w:before="60" w:after="60"/>
      <w:ind w:left="1361" w:hanging="340"/>
    </w:pPr>
  </w:style>
  <w:style w:type="paragraph" w:styleId="List5">
    <w:name w:val="List 5"/>
    <w:basedOn w:val="BodyText"/>
    <w:rsid w:val="005921CC"/>
    <w:pPr>
      <w:tabs>
        <w:tab w:val="left" w:pos="1701"/>
      </w:tabs>
      <w:spacing w:before="60" w:after="60"/>
      <w:ind w:left="1701" w:hanging="340"/>
    </w:pPr>
  </w:style>
  <w:style w:type="paragraph" w:styleId="ListBullet3">
    <w:name w:val="List Bullet 3"/>
    <w:basedOn w:val="List3"/>
    <w:rsid w:val="005921CC"/>
    <w:pPr>
      <w:numPr>
        <w:numId w:val="15"/>
      </w:numPr>
      <w:tabs>
        <w:tab w:val="clear" w:pos="1021"/>
      </w:tabs>
      <w:ind w:left="1037" w:hanging="357"/>
    </w:pPr>
  </w:style>
  <w:style w:type="paragraph" w:styleId="ListBullet4">
    <w:name w:val="List Bullet 4"/>
    <w:basedOn w:val="List4"/>
    <w:rsid w:val="005921CC"/>
    <w:pPr>
      <w:numPr>
        <w:numId w:val="3"/>
      </w:numPr>
      <w:tabs>
        <w:tab w:val="clear" w:pos="1361"/>
      </w:tabs>
    </w:pPr>
  </w:style>
  <w:style w:type="paragraph" w:styleId="ListBullet5">
    <w:name w:val="List Bullet 5"/>
    <w:basedOn w:val="List5"/>
    <w:rsid w:val="005921CC"/>
    <w:pPr>
      <w:numPr>
        <w:numId w:val="4"/>
      </w:numPr>
    </w:pPr>
  </w:style>
  <w:style w:type="paragraph" w:styleId="ListContinue2">
    <w:name w:val="List Continue 2"/>
    <w:basedOn w:val="List2"/>
    <w:rsid w:val="005921CC"/>
    <w:pPr>
      <w:ind w:firstLine="0"/>
    </w:pPr>
  </w:style>
  <w:style w:type="paragraph" w:styleId="ListContinue3">
    <w:name w:val="List Continue 3"/>
    <w:basedOn w:val="List3"/>
    <w:rsid w:val="005921CC"/>
    <w:pPr>
      <w:ind w:left="1021" w:firstLine="0"/>
    </w:pPr>
  </w:style>
  <w:style w:type="paragraph" w:styleId="ListContinue4">
    <w:name w:val="List Continue 4"/>
    <w:basedOn w:val="List4"/>
    <w:rsid w:val="005921CC"/>
    <w:pPr>
      <w:ind w:firstLine="0"/>
    </w:pPr>
  </w:style>
  <w:style w:type="paragraph" w:styleId="ListContinue5">
    <w:name w:val="List Continue 5"/>
    <w:basedOn w:val="List5"/>
    <w:rsid w:val="005921CC"/>
    <w:pPr>
      <w:ind w:firstLine="0"/>
    </w:pPr>
  </w:style>
  <w:style w:type="paragraph" w:styleId="ListNumber3">
    <w:name w:val="List Number 3"/>
    <w:basedOn w:val="List3"/>
    <w:rsid w:val="005921CC"/>
    <w:pPr>
      <w:numPr>
        <w:numId w:val="5"/>
      </w:numPr>
    </w:pPr>
  </w:style>
  <w:style w:type="paragraph" w:styleId="ListNumber4">
    <w:name w:val="List Number 4"/>
    <w:basedOn w:val="List4"/>
    <w:rsid w:val="005921CC"/>
    <w:pPr>
      <w:numPr>
        <w:numId w:val="6"/>
      </w:numPr>
    </w:pPr>
  </w:style>
  <w:style w:type="paragraph" w:styleId="ListNumber5">
    <w:name w:val="List Number 5"/>
    <w:basedOn w:val="List5"/>
    <w:rsid w:val="005921CC"/>
    <w:pPr>
      <w:numPr>
        <w:numId w:val="7"/>
      </w:numPr>
    </w:pPr>
  </w:style>
  <w:style w:type="paragraph" w:styleId="BlockText">
    <w:name w:val="Block Text"/>
    <w:basedOn w:val="Normal"/>
    <w:rsid w:val="005921CC"/>
    <w:pPr>
      <w:spacing w:after="120"/>
      <w:ind w:left="1440" w:right="1440"/>
    </w:pPr>
  </w:style>
  <w:style w:type="character" w:customStyle="1" w:styleId="Subscript">
    <w:name w:val="Subscript"/>
    <w:basedOn w:val="DefaultParagraphFont"/>
    <w:rsid w:val="005921CC"/>
    <w:rPr>
      <w:sz w:val="16"/>
      <w:vertAlign w:val="subscript"/>
    </w:rPr>
  </w:style>
  <w:style w:type="character" w:customStyle="1" w:styleId="Superscript">
    <w:name w:val="Superscript"/>
    <w:basedOn w:val="DefaultParagraphFont"/>
    <w:rsid w:val="005921CC"/>
    <w:rPr>
      <w:sz w:val="16"/>
      <w:vertAlign w:val="superscript"/>
    </w:rPr>
  </w:style>
  <w:style w:type="character" w:customStyle="1" w:styleId="Symbols">
    <w:name w:val="Symbols"/>
    <w:basedOn w:val="DefaultParagraphFont"/>
    <w:rsid w:val="005921CC"/>
    <w:rPr>
      <w:rFonts w:ascii="Symbol" w:hAnsi="Symbol"/>
    </w:rPr>
  </w:style>
  <w:style w:type="character" w:customStyle="1" w:styleId="MenuOptions">
    <w:name w:val="Menu Options"/>
    <w:basedOn w:val="DefaultParagraphFont"/>
    <w:rsid w:val="005921CC"/>
    <w:rPr>
      <w:rFonts w:ascii="Arial Narrow" w:hAnsi="Arial Narrow"/>
      <w:smallCaps/>
    </w:rPr>
  </w:style>
  <w:style w:type="character" w:customStyle="1" w:styleId="Buttons">
    <w:name w:val="Buttons"/>
    <w:basedOn w:val="DefaultParagraphFont"/>
    <w:rsid w:val="005921CC"/>
    <w:rPr>
      <w:b/>
    </w:rPr>
  </w:style>
  <w:style w:type="character" w:customStyle="1" w:styleId="Underlined">
    <w:name w:val="Underlined"/>
    <w:basedOn w:val="DefaultParagraphFont"/>
    <w:rsid w:val="005921CC"/>
    <w:rPr>
      <w:u w:val="single"/>
    </w:rPr>
  </w:style>
  <w:style w:type="paragraph" w:customStyle="1" w:styleId="TableBodyTextRight">
    <w:name w:val="Table Body Text Right"/>
    <w:basedOn w:val="TableBodyText"/>
    <w:rsid w:val="005921CC"/>
    <w:pPr>
      <w:widowControl w:val="0"/>
      <w:autoSpaceDE w:val="0"/>
      <w:autoSpaceDN w:val="0"/>
      <w:adjustRightInd w:val="0"/>
      <w:jc w:val="right"/>
    </w:pPr>
    <w:rPr>
      <w:rFonts w:cs="Arial"/>
      <w:szCs w:val="18"/>
    </w:rPr>
  </w:style>
  <w:style w:type="paragraph" w:customStyle="1" w:styleId="CopyrightText">
    <w:name w:val="Copyright Text"/>
    <w:basedOn w:val="BodyText"/>
    <w:rsid w:val="005921CC"/>
    <w:rPr>
      <w:sz w:val="18"/>
    </w:rPr>
  </w:style>
  <w:style w:type="paragraph" w:customStyle="1" w:styleId="BodySmallRight">
    <w:name w:val="Body Small Right"/>
    <w:basedOn w:val="BodyTextRight"/>
    <w:rsid w:val="005921CC"/>
    <w:rPr>
      <w:sz w:val="18"/>
      <w:szCs w:val="18"/>
    </w:rPr>
  </w:style>
  <w:style w:type="paragraph" w:customStyle="1" w:styleId="MarginEdition">
    <w:name w:val="Margin Edition"/>
    <w:basedOn w:val="MarginNote"/>
    <w:rsid w:val="005921CC"/>
    <w:pPr>
      <w:spacing w:before="0" w:after="0"/>
    </w:pPr>
    <w:rPr>
      <w:rFonts w:ascii="Times New Roman" w:hAnsi="Times New Roman"/>
      <w:color w:val="999999"/>
    </w:rPr>
  </w:style>
  <w:style w:type="paragraph" w:customStyle="1" w:styleId="Spacer">
    <w:name w:val="Spacer"/>
    <w:basedOn w:val="Normal"/>
    <w:rsid w:val="005921CC"/>
    <w:rPr>
      <w:sz w:val="2"/>
      <w:szCs w:val="2"/>
    </w:rPr>
  </w:style>
  <w:style w:type="character" w:customStyle="1" w:styleId="Small">
    <w:name w:val="Small"/>
    <w:basedOn w:val="DefaultParagraphFont"/>
    <w:rsid w:val="005921CC"/>
    <w:rPr>
      <w:sz w:val="16"/>
    </w:rPr>
  </w:style>
  <w:style w:type="paragraph" w:customStyle="1" w:styleId="WideTable">
    <w:name w:val="Wide Table"/>
    <w:basedOn w:val="Normal"/>
    <w:rsid w:val="005921CC"/>
    <w:pPr>
      <w:ind w:left="-1418"/>
    </w:pPr>
    <w:rPr>
      <w:sz w:val="2"/>
      <w:szCs w:val="2"/>
    </w:rPr>
  </w:style>
  <w:style w:type="character" w:styleId="PageNumber">
    <w:name w:val="page number"/>
    <w:basedOn w:val="DefaultParagraphFont"/>
    <w:rsid w:val="005921CC"/>
  </w:style>
  <w:style w:type="paragraph" w:styleId="Quote">
    <w:name w:val="Quote"/>
    <w:basedOn w:val="Heading1"/>
    <w:link w:val="QuoteChar"/>
    <w:qFormat/>
    <w:rsid w:val="005921CC"/>
    <w:rPr>
      <w:b w:val="0"/>
      <w:sz w:val="72"/>
      <w:szCs w:val="72"/>
      <w:lang w:val="en-NZ"/>
    </w:rPr>
  </w:style>
  <w:style w:type="character" w:customStyle="1" w:styleId="QuoteChar">
    <w:name w:val="Quote Char"/>
    <w:basedOn w:val="DefaultParagraphFont"/>
    <w:link w:val="Quote"/>
    <w:rsid w:val="005921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1CC"/>
    <w:pPr>
      <w:pageBreakBefore/>
    </w:pPr>
  </w:style>
  <w:style w:type="paragraph" w:customStyle="1" w:styleId="Border">
    <w:name w:val="Border"/>
    <w:basedOn w:val="Normal"/>
    <w:qFormat/>
    <w:rsid w:val="005921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1CC"/>
    <w:rPr>
      <w:b/>
      <w:bCs/>
      <w:i/>
      <w:iCs/>
      <w:color w:val="auto"/>
    </w:rPr>
  </w:style>
  <w:style w:type="paragraph" w:styleId="IntenseQuote">
    <w:name w:val="Intense Quote"/>
    <w:basedOn w:val="Normal"/>
    <w:next w:val="Normal"/>
    <w:link w:val="IntenseQuoteChar"/>
    <w:uiPriority w:val="30"/>
    <w:qFormat/>
    <w:rsid w:val="005921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1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21CC"/>
    <w:rPr>
      <w:smallCaps/>
      <w:color w:val="auto"/>
      <w:u w:val="single"/>
    </w:rPr>
  </w:style>
  <w:style w:type="character" w:styleId="IntenseReference">
    <w:name w:val="Intense Reference"/>
    <w:basedOn w:val="DefaultParagraphFont"/>
    <w:uiPriority w:val="32"/>
    <w:qFormat/>
    <w:rsid w:val="005921CC"/>
    <w:rPr>
      <w:b/>
      <w:bCs/>
      <w:smallCaps/>
      <w:color w:val="auto"/>
      <w:spacing w:val="5"/>
      <w:u w:val="single"/>
    </w:rPr>
  </w:style>
  <w:style w:type="paragraph" w:customStyle="1" w:styleId="2ColumnHeading">
    <w:name w:val="2Column Heading"/>
    <w:basedOn w:val="BodyText"/>
    <w:qFormat/>
    <w:rsid w:val="005921CC"/>
    <w:pPr>
      <w:spacing w:after="60"/>
      <w:ind w:left="-2268"/>
    </w:pPr>
    <w:rPr>
      <w:b/>
    </w:rPr>
  </w:style>
  <w:style w:type="paragraph" w:customStyle="1" w:styleId="Heading1TOC">
    <w:name w:val="Heading1 TOC"/>
    <w:basedOn w:val="Normal"/>
    <w:qFormat/>
    <w:rsid w:val="005921CC"/>
    <w:pPr>
      <w:spacing w:before="240" w:after="120"/>
    </w:pPr>
    <w:rPr>
      <w:rFonts w:ascii="Times New Roman" w:hAnsi="Times New Roman"/>
      <w:b/>
      <w:sz w:val="32"/>
    </w:rPr>
  </w:style>
  <w:style w:type="paragraph" w:customStyle="1" w:styleId="Heading2TOC">
    <w:name w:val="Heading2 TOC"/>
    <w:basedOn w:val="Normal"/>
    <w:qFormat/>
    <w:rsid w:val="005921CC"/>
    <w:pPr>
      <w:spacing w:before="240" w:after="60"/>
    </w:pPr>
    <w:rPr>
      <w:rFonts w:ascii="Times New Roman" w:hAnsi="Times New Roman"/>
      <w:b/>
      <w:sz w:val="28"/>
    </w:rPr>
  </w:style>
  <w:style w:type="character" w:customStyle="1" w:styleId="Underline">
    <w:name w:val="Underline"/>
    <w:basedOn w:val="DefaultParagraphFont"/>
    <w:qFormat/>
    <w:rsid w:val="005921CC"/>
    <w:rPr>
      <w:u w:val="single"/>
    </w:rPr>
  </w:style>
  <w:style w:type="character" w:customStyle="1" w:styleId="BoldandItalics">
    <w:name w:val="Bold and Italics"/>
    <w:qFormat/>
    <w:rsid w:val="005921CC"/>
    <w:rPr>
      <w:b/>
      <w:i/>
      <w:u w:val="none"/>
    </w:rPr>
  </w:style>
  <w:style w:type="paragraph" w:styleId="BalloonText">
    <w:name w:val="Balloon Text"/>
    <w:basedOn w:val="Normal"/>
    <w:link w:val="BalloonTextChar"/>
    <w:rsid w:val="005921CC"/>
    <w:rPr>
      <w:rFonts w:ascii="Tahoma" w:hAnsi="Tahoma" w:cs="Tahoma"/>
      <w:sz w:val="16"/>
      <w:szCs w:val="16"/>
    </w:rPr>
  </w:style>
  <w:style w:type="character" w:customStyle="1" w:styleId="BalloonTextChar">
    <w:name w:val="Balloon Text Char"/>
    <w:basedOn w:val="DefaultParagraphFont"/>
    <w:link w:val="BalloonText"/>
    <w:rsid w:val="005921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21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1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21CC"/>
    <w:rPr>
      <w:b/>
      <w:color w:val="660033"/>
      <w:spacing w:val="0"/>
    </w:rPr>
  </w:style>
  <w:style w:type="paragraph" w:customStyle="1" w:styleId="Nameditemlist">
    <w:name w:val="Named item list"/>
    <w:basedOn w:val="BodyText"/>
    <w:qFormat/>
    <w:rsid w:val="005921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1185</Words>
  <Characters>7957</Characters>
  <Application>Microsoft Office Word</Application>
  <DocSecurity>0</DocSecurity>
  <Lines>286</Lines>
  <Paragraphs>216</Paragraphs>
  <ScaleCrop>false</ScaleCrop>
  <Company>Author-it Software Corporation Ltd.</Company>
  <LinksUpToDate>false</LinksUpToDate>
  <CharactersWithSpaces>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FDFWGG3010A Implement a soil management program</dc:title>
  <dc:subject>Approved</dc:subject>
  <dc:creator>AgriFood Skills Australia</dc:creator>
  <cp:keywords>Release: 2</cp:keywords>
  <dc:description>Review Date: 12 April 2008</dc:description>
  <cp:lastModifiedBy>TPCMS</cp:lastModifiedBy>
  <cp:revision>3</cp:revision>
  <dcterms:created xsi:type="dcterms:W3CDTF">2016-08-22T00:07:00Z</dcterms:created>
  <dcterms:modified xsi:type="dcterms:W3CDTF">2016-08-22T00:07:00Z</dcterms:modified>
</cp:coreProperties>
</file>