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8B5" w:rsidP="008668B5">
      <w:pPr>
        <w:pStyle w:val="Title"/>
      </w:pPr>
      <w:r>
        <w:fldChar w:fldCharType="begin"/>
      </w:r>
      <w:r>
        <w:instrText xml:space="preserve"> TITLE   \* MERGEFORMAT </w:instrText>
      </w:r>
      <w:r>
        <w:fldChar w:fldCharType="separate"/>
      </w:r>
      <w:r>
        <w:t>FDFWGG3009A Monitor and maintain nursery plants</w:t>
      </w:r>
      <w:r>
        <w:fldChar w:fldCharType="end"/>
      </w:r>
    </w:p>
    <w:p w:rsidR="008668B5" w:rsidP="008668B5">
      <w:pPr>
        <w:pStyle w:val="Version"/>
        <w:sectPr w:rsidSect="004D4F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4FE8" w:rsidP="004D4FE8">
      <w:pPr>
        <w:pStyle w:val="SuperHeading"/>
      </w:pPr>
      <w:r w:rsidRPr="004D4FE8">
        <w:t>FDFWGG3009A Monitor and maintain nursery plants</w:t>
      </w:r>
    </w:p>
    <w:p w:rsidR="00000000" w:rsidRPr="004D4FE8" w:rsidP="004D4FE8">
      <w:pPr>
        <w:pStyle w:val="Heading1"/>
      </w:pPr>
      <w:bookmarkStart w:id="1" w:name="O_449299"/>
      <w:bookmarkEnd w:id="1"/>
      <w:r w:rsidRPr="004D4FE8">
        <w:t>Modification History</w:t>
      </w:r>
    </w:p>
    <w:p w:rsidR="00000000" w:rsidRPr="004D4FE8" w:rsidP="004D4FE8">
      <w:pPr>
        <w:pStyle w:val="BodyText"/>
      </w:pPr>
      <w:r w:rsidRPr="004D4FE8">
        <w:t>This unit supersedes and is equivalent to FDFWGGMNPB Monitor and maintain nursery plants.</w:t>
      </w:r>
    </w:p>
    <w:p w:rsidR="00000000" w:rsidRPr="004D4FE8" w:rsidP="004D4FE8">
      <w:pPr>
        <w:pStyle w:val="BodyText"/>
      </w:pPr>
      <w:r w:rsidRPr="004D4FE8">
        <w:t>April 2012: Minor typographical corrections.</w:t>
      </w:r>
    </w:p>
    <w:p w:rsidR="00000000" w:rsidRPr="004D4FE8" w:rsidP="004D4FE8">
      <w:pPr>
        <w:pStyle w:val="AllowPageBreak"/>
      </w:pPr>
    </w:p>
    <w:p w:rsidR="00000000" w:rsidRPr="004D4FE8" w:rsidP="004D4FE8">
      <w:pPr>
        <w:pStyle w:val="Heading1"/>
      </w:pPr>
      <w:bookmarkStart w:id="2" w:name="O_449295"/>
      <w:bookmarkEnd w:id="2"/>
      <w:r w:rsidRPr="004D4FE8">
        <w:t>Unit Descriptor</w:t>
      </w:r>
    </w:p>
    <w:tbl>
      <w:tblPr>
        <w:tblW w:w="9462" w:type="dxa"/>
        <w:tblLayout w:type="fixed"/>
        <w:tblCellMar>
          <w:left w:w="62" w:type="dxa"/>
          <w:right w:w="62" w:type="dxa"/>
        </w:tblCellMar>
        <w:tblLook w:val="0000"/>
      </w:tblPr>
      <w:tblGrid>
        <w:gridCol w:w="2641"/>
        <w:gridCol w:w="6821"/>
      </w:tblGrid>
      <w:tr w:rsidTr="004D4FE8">
        <w:tblPrEx>
          <w:tblW w:w="9462" w:type="dxa"/>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Heading4"/>
              <w:rPr>
                <w:lang w:val="en-NZ"/>
              </w:rPr>
            </w:pPr>
            <w:r w:rsidRPr="004D4FE8">
              <w:t>Unit descriptor</w:t>
            </w:r>
          </w:p>
        </w:tc>
        <w:tc>
          <w:tcPr>
            <w:tcW w:w="6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This specialist unit has been developed for</w:t>
            </w:r>
            <w:r w:rsidRPr="004D4FE8">
              <w:t xml:space="preserve"> wine grape nurseries. It covers the skills and knowledge required to monitor and maintain containerised nursery plants.</w:t>
            </w:r>
          </w:p>
        </w:tc>
      </w:tr>
    </w:tbl>
    <w:p w:rsidR="008668B5" w:rsidP="004D4FE8">
      <w:pPr>
        <w:pStyle w:val="BodyText"/>
      </w:pPr>
    </w:p>
    <w:p w:rsidR="008668B5" w:rsidP="004D4FE8">
      <w:pPr>
        <w:pStyle w:val="BodyText"/>
      </w:pPr>
    </w:p>
    <w:p w:rsidR="00000000" w:rsidRPr="004D4FE8" w:rsidP="004D4FE8">
      <w:pPr>
        <w:pStyle w:val="Heading1"/>
      </w:pPr>
      <w:bookmarkStart w:id="3" w:name="O_449307"/>
      <w:bookmarkEnd w:id="3"/>
      <w:r w:rsidRPr="004D4FE8">
        <w:t>Application of the Unit</w:t>
      </w:r>
    </w:p>
    <w:tbl>
      <w:tblPr>
        <w:tblW w:w="9462" w:type="dxa"/>
        <w:tblLayout w:type="fixed"/>
        <w:tblCellMar>
          <w:left w:w="62" w:type="dxa"/>
          <w:right w:w="62" w:type="dxa"/>
        </w:tblCellMar>
        <w:tblLook w:val="0000"/>
      </w:tblPr>
      <w:tblGrid>
        <w:gridCol w:w="2641"/>
        <w:gridCol w:w="6821"/>
      </w:tblGrid>
      <w:tr w:rsidTr="004D4FE8">
        <w:tblPrEx>
          <w:tblW w:w="9462" w:type="dxa"/>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Heading4"/>
              <w:rPr>
                <w:lang w:val="en-NZ"/>
              </w:rPr>
            </w:pPr>
            <w:r w:rsidRPr="004D4FE8">
              <w:t>Application of the unit</w:t>
            </w:r>
          </w:p>
        </w:tc>
        <w:tc>
          <w:tcPr>
            <w:tcW w:w="6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This unit includes maintaining the plant environment to ensure it s</w:t>
            </w:r>
            <w:r w:rsidRPr="004D4FE8">
              <w:t xml:space="preserve">upports optimum growth and health and meets stock requirements. </w:t>
            </w:r>
          </w:p>
        </w:tc>
      </w:tr>
    </w:tbl>
    <w:p w:rsidR="008668B5" w:rsidP="004D4FE8">
      <w:pPr>
        <w:pStyle w:val="BodyText"/>
      </w:pPr>
    </w:p>
    <w:p w:rsidR="008668B5" w:rsidP="004D4FE8">
      <w:pPr>
        <w:pStyle w:val="BodyText"/>
      </w:pPr>
    </w:p>
    <w:p w:rsidR="00000000" w:rsidRPr="004D4FE8" w:rsidP="004D4FE8">
      <w:pPr>
        <w:pStyle w:val="Heading1"/>
      </w:pPr>
      <w:bookmarkStart w:id="4" w:name="O_449300"/>
      <w:bookmarkEnd w:id="4"/>
      <w:r w:rsidRPr="004D4FE8">
        <w:t>Licensing/Regulatory Information</w:t>
      </w:r>
    </w:p>
    <w:p w:rsidR="00000000" w:rsidRPr="004D4FE8" w:rsidP="004D4FE8">
      <w:pPr>
        <w:pStyle w:val="BodyText"/>
      </w:pPr>
      <w:r w:rsidRPr="004D4FE8">
        <w:t>Not applicable.</w:t>
      </w:r>
    </w:p>
    <w:p w:rsidR="00000000" w:rsidRPr="004D4FE8" w:rsidP="004D4FE8">
      <w:pPr>
        <w:pStyle w:val="AllowPageBreak"/>
      </w:pPr>
    </w:p>
    <w:p w:rsidR="00000000" w:rsidRPr="004D4FE8" w:rsidP="004D4FE8">
      <w:pPr>
        <w:pStyle w:val="Heading1"/>
      </w:pPr>
      <w:bookmarkStart w:id="5" w:name="O_449298"/>
      <w:bookmarkEnd w:id="5"/>
      <w:r w:rsidRPr="004D4FE8">
        <w:t>Pre-Requisites</w:t>
      </w:r>
    </w:p>
    <w:tbl>
      <w:tblPr>
        <w:tblW w:w="9520" w:type="dxa"/>
        <w:tblLayout w:type="fixed"/>
        <w:tblCellMar>
          <w:left w:w="62" w:type="dxa"/>
          <w:right w:w="62" w:type="dxa"/>
        </w:tblCellMar>
        <w:tblLook w:val="0000"/>
      </w:tblPr>
      <w:tblGrid>
        <w:gridCol w:w="2641"/>
        <w:gridCol w:w="1888"/>
        <w:gridCol w:w="4991"/>
      </w:tblGrid>
      <w:tr w:rsidTr="004D4FE8">
        <w:tblPrEx>
          <w:tblW w:w="9520" w:type="dxa"/>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Heading4"/>
              <w:rPr>
                <w:lang w:val="en-NZ"/>
              </w:rPr>
            </w:pPr>
            <w:r w:rsidRPr="004D4FE8">
              <w:t>Prerequisite units</w:t>
            </w:r>
          </w:p>
        </w:tc>
        <w:tc>
          <w:tcPr>
            <w:tcW w:w="687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p>
        </w:tc>
      </w:tr>
      <w:tr w:rsidTr="004D4FE8">
        <w:tblPrEx>
          <w:tblW w:w="9520" w:type="dxa"/>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FDFWGG2007A</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Tend containerised plants</w:t>
            </w:r>
          </w:p>
        </w:tc>
      </w:tr>
      <w:tr w:rsidTr="004D4FE8">
        <w:tblPrEx>
          <w:tblW w:w="9520" w:type="dxa"/>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FDFWGG2012A</w:t>
            </w:r>
          </w:p>
        </w:tc>
        <w:tc>
          <w:tcPr>
            <w:tcW w:w="49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Identify and treat nursery plant disorders</w:t>
            </w:r>
          </w:p>
        </w:tc>
      </w:tr>
    </w:tbl>
    <w:p w:rsidR="008668B5" w:rsidP="004D4FE8">
      <w:pPr>
        <w:pStyle w:val="BodyText"/>
      </w:pPr>
    </w:p>
    <w:p w:rsidR="008668B5" w:rsidP="004D4FE8">
      <w:pPr>
        <w:pStyle w:val="BodyText"/>
      </w:pPr>
    </w:p>
    <w:p w:rsidR="00000000" w:rsidRPr="004D4FE8" w:rsidP="004D4FE8">
      <w:pPr>
        <w:pStyle w:val="Heading1"/>
      </w:pPr>
      <w:bookmarkStart w:id="6" w:name="O_449303"/>
      <w:bookmarkEnd w:id="6"/>
      <w:r w:rsidRPr="004D4FE8">
        <w:t>Employability Skills Information</w:t>
      </w:r>
    </w:p>
    <w:tbl>
      <w:tblPr>
        <w:tblW w:w="9462" w:type="dxa"/>
        <w:tblLayout w:type="fixed"/>
        <w:tblCellMar>
          <w:left w:w="62" w:type="dxa"/>
          <w:right w:w="62" w:type="dxa"/>
        </w:tblCellMar>
        <w:tblLook w:val="0000"/>
      </w:tblPr>
      <w:tblGrid>
        <w:gridCol w:w="2641"/>
        <w:gridCol w:w="6821"/>
      </w:tblGrid>
      <w:tr w:rsidTr="004D4FE8">
        <w:tblPrEx>
          <w:tblW w:w="9462" w:type="dxa"/>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Heading4"/>
              <w:rPr>
                <w:lang w:val="en-NZ"/>
              </w:rPr>
            </w:pPr>
            <w:r w:rsidRPr="004D4FE8">
              <w:t>Employability skills</w:t>
            </w:r>
          </w:p>
        </w:tc>
        <w:tc>
          <w:tcPr>
            <w:tcW w:w="6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 xml:space="preserve">This unit contains employability skills.  </w:t>
            </w:r>
          </w:p>
        </w:tc>
      </w:tr>
    </w:tbl>
    <w:p w:rsidR="008668B5" w:rsidP="004D4FE8">
      <w:pPr>
        <w:pStyle w:val="BodyText"/>
      </w:pPr>
    </w:p>
    <w:p w:rsidR="008668B5" w:rsidP="004D4FE8">
      <w:pPr>
        <w:pStyle w:val="BodyText"/>
      </w:pPr>
    </w:p>
    <w:p w:rsidR="00000000" w:rsidRPr="004D4FE8" w:rsidP="004D4FE8">
      <w:pPr>
        <w:pStyle w:val="Heading1"/>
      </w:pPr>
      <w:bookmarkStart w:id="7" w:name="O_449304"/>
      <w:bookmarkEnd w:id="7"/>
      <w:r w:rsidRPr="004D4FE8">
        <w:t>Elements and Performance Criteria Pre-Content</w:t>
      </w:r>
    </w:p>
    <w:tbl>
      <w:tblPr>
        <w:tblW w:w="9462" w:type="dxa"/>
        <w:tblLayout w:type="fixed"/>
        <w:tblCellMar>
          <w:left w:w="62" w:type="dxa"/>
          <w:right w:w="62" w:type="dxa"/>
        </w:tblCellMar>
        <w:tblLook w:val="0000"/>
      </w:tblPr>
      <w:tblGrid>
        <w:gridCol w:w="2700"/>
        <w:gridCol w:w="6762"/>
      </w:tblGrid>
      <w:tr w:rsidTr="004D4FE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4FE8">
            <w:pPr>
              <w:pStyle w:val="BodyText"/>
              <w:rPr>
                <w:lang w:val="en-NZ"/>
              </w:rPr>
            </w:pPr>
            <w:r w:rsidRPr="004D4FE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D4FE8" w:rsidP="004D4FE8">
            <w:pPr>
              <w:pStyle w:val="BodyText"/>
            </w:pPr>
            <w:r w:rsidRPr="004D4FE8">
              <w:t>Performance criteria describe the performance needed to demonstrate achievement of the element. Where bold italicised text is used, further information is detailed in the required skills and</w:t>
            </w:r>
            <w:r w:rsidRPr="004D4FE8">
              <w:t xml:space="preserve"> knowledge section and the range statement. Assessment of performance is to be consistent with the evidence guide.</w:t>
            </w:r>
          </w:p>
        </w:tc>
      </w:tr>
    </w:tbl>
    <w:p w:rsidR="00000000" w:rsidRPr="004D4FE8" w:rsidP="004D4FE8">
      <w:pPr>
        <w:pStyle w:val="BodyText"/>
      </w:pPr>
    </w:p>
    <w:p w:rsidR="00000000" w:rsidRPr="004D4FE8" w:rsidP="004D4FE8">
      <w:pPr>
        <w:pStyle w:val="AllowPageBreak"/>
      </w:pPr>
    </w:p>
    <w:p w:rsidR="00000000" w:rsidRPr="004D4FE8" w:rsidP="004D4FE8">
      <w:pPr>
        <w:pStyle w:val="Heading1"/>
      </w:pPr>
      <w:bookmarkStart w:id="8" w:name="O_449305"/>
      <w:bookmarkEnd w:id="8"/>
      <w:r w:rsidRPr="004D4FE8">
        <w:t>Elements and Performance Criteria</w:t>
      </w:r>
    </w:p>
    <w:tbl>
      <w:tblPr>
        <w:tblW w:w="9462" w:type="dxa"/>
        <w:tblLayout w:type="fixed"/>
        <w:tblCellMar>
          <w:left w:w="62" w:type="dxa"/>
          <w:right w:w="62" w:type="dxa"/>
        </w:tblCellMar>
        <w:tblLook w:val="0000"/>
      </w:tblPr>
      <w:tblGrid>
        <w:gridCol w:w="2700"/>
        <w:gridCol w:w="6762"/>
      </w:tblGrid>
      <w:tr w:rsidTr="004D4FE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D4FE8">
            <w:pPr>
              <w:pStyle w:val="TableHeading"/>
              <w:rPr>
                <w:lang w:val="en-NZ"/>
              </w:rPr>
            </w:pPr>
            <w:r w:rsidRPr="004D4FE8">
              <w:t>ELEMENT</w:t>
            </w:r>
          </w:p>
        </w:tc>
        <w:tc>
          <w:tcPr>
            <w:tcW w:w="6762" w:type="dxa"/>
            <w:tcBorders>
              <w:top w:val="nil"/>
              <w:left w:val="nil"/>
              <w:bottom w:val="nil"/>
              <w:right w:val="nil"/>
            </w:tcBorders>
            <w:tcMar>
              <w:top w:w="0" w:type="dxa"/>
              <w:left w:w="62" w:type="dxa"/>
              <w:bottom w:w="0" w:type="dxa"/>
              <w:right w:w="62" w:type="dxa"/>
            </w:tcMar>
          </w:tcPr>
          <w:p w:rsidR="00000000" w:rsidP="004D4FE8">
            <w:pPr>
              <w:pStyle w:val="TableHeading"/>
              <w:rPr>
                <w:lang w:val="en-NZ"/>
              </w:rPr>
            </w:pPr>
            <w:r w:rsidRPr="004D4FE8">
              <w:t>PERFORMANCE CRITERIA</w:t>
            </w:r>
          </w:p>
        </w:tc>
      </w:tr>
      <w:tr w:rsidTr="004D4FE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4FE8">
            <w:pPr>
              <w:pStyle w:val="List"/>
              <w:rPr>
                <w:lang w:val="en-NZ"/>
              </w:rPr>
            </w:pPr>
            <w:r w:rsidRPr="004D4FE8">
              <w:t>1.</w:t>
            </w:r>
            <w:r w:rsidRPr="004D4FE8">
              <w:tab/>
              <w:t>Monitor environmental parameters</w:t>
            </w:r>
          </w:p>
        </w:tc>
        <w:tc>
          <w:tcPr>
            <w:tcW w:w="6762" w:type="dxa"/>
            <w:tcBorders>
              <w:top w:val="nil"/>
              <w:left w:val="nil"/>
              <w:bottom w:val="nil"/>
              <w:right w:val="nil"/>
            </w:tcBorders>
            <w:tcMar>
              <w:top w:w="0" w:type="dxa"/>
              <w:left w:w="62" w:type="dxa"/>
              <w:bottom w:w="0" w:type="dxa"/>
              <w:right w:w="62" w:type="dxa"/>
            </w:tcMar>
          </w:tcPr>
          <w:p w:rsidR="00000000" w:rsidRPr="004D4FE8" w:rsidP="004D4FE8">
            <w:pPr>
              <w:pStyle w:val="List"/>
            </w:pPr>
            <w:r w:rsidRPr="004D4FE8">
              <w:t>1.1</w:t>
            </w:r>
            <w:r w:rsidRPr="004D4FE8">
              <w:tab/>
            </w:r>
            <w:r w:rsidRPr="004D4FE8">
              <w:t>Environmental parameters are monitored against the production plan and according to workplace procedures</w:t>
            </w:r>
          </w:p>
          <w:p w:rsidR="00000000" w:rsidP="004D4FE8">
            <w:pPr>
              <w:pStyle w:val="List"/>
              <w:rPr>
                <w:lang w:val="en-NZ"/>
              </w:rPr>
            </w:pPr>
            <w:r w:rsidRPr="004D4FE8">
              <w:t>1.2</w:t>
            </w:r>
            <w:r w:rsidRPr="004D4FE8">
              <w:tab/>
              <w:t>Environmental parameters are altered to meet the needs of the plants and according to workplace procedures</w:t>
            </w:r>
          </w:p>
        </w:tc>
      </w:tr>
      <w:tr w:rsidTr="004D4FE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4FE8">
            <w:pPr>
              <w:pStyle w:val="List"/>
              <w:rPr>
                <w:lang w:val="en-NZ"/>
              </w:rPr>
            </w:pPr>
            <w:r w:rsidRPr="004D4FE8">
              <w:t>2.</w:t>
            </w:r>
            <w:r w:rsidRPr="004D4FE8">
              <w:tab/>
              <w:t>Determine daily water requirements</w:t>
            </w:r>
          </w:p>
        </w:tc>
        <w:tc>
          <w:tcPr>
            <w:tcW w:w="6762" w:type="dxa"/>
            <w:tcBorders>
              <w:top w:val="nil"/>
              <w:left w:val="nil"/>
              <w:bottom w:val="nil"/>
              <w:right w:val="nil"/>
            </w:tcBorders>
            <w:tcMar>
              <w:top w:w="0" w:type="dxa"/>
              <w:left w:w="62" w:type="dxa"/>
              <w:bottom w:w="0" w:type="dxa"/>
              <w:right w:w="62" w:type="dxa"/>
            </w:tcMar>
          </w:tcPr>
          <w:p w:rsidR="00000000" w:rsidRPr="004D4FE8" w:rsidP="004D4FE8">
            <w:pPr>
              <w:pStyle w:val="List"/>
            </w:pPr>
            <w:r w:rsidRPr="004D4FE8">
              <w:t>2.1</w:t>
            </w:r>
            <w:r w:rsidRPr="004D4FE8">
              <w:tab/>
              <w:t>Plant water needs are determined according to workplace procedures</w:t>
            </w:r>
          </w:p>
          <w:p w:rsidR="00000000" w:rsidRPr="004D4FE8" w:rsidP="004D4FE8">
            <w:pPr>
              <w:pStyle w:val="List"/>
            </w:pPr>
            <w:r w:rsidRPr="004D4FE8">
              <w:t>2.2</w:t>
            </w:r>
            <w:r w:rsidRPr="004D4FE8">
              <w:tab/>
              <w:t>Water is applied according to the needs of the plants and workplace procedures</w:t>
            </w:r>
          </w:p>
          <w:p w:rsidR="00000000" w:rsidP="004D4FE8">
            <w:pPr>
              <w:pStyle w:val="List"/>
              <w:rPr>
                <w:lang w:val="en-NZ"/>
              </w:rPr>
            </w:pPr>
            <w:r w:rsidRPr="004D4FE8">
              <w:t>2.3</w:t>
            </w:r>
            <w:r w:rsidRPr="004D4FE8">
              <w:tab/>
              <w:t>Water requirements are monitored according to workplace procedures</w:t>
            </w:r>
          </w:p>
        </w:tc>
      </w:tr>
      <w:tr w:rsidTr="004D4FE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4FE8">
            <w:pPr>
              <w:pStyle w:val="List"/>
              <w:rPr>
                <w:lang w:val="en-NZ"/>
              </w:rPr>
            </w:pPr>
            <w:r w:rsidRPr="004D4FE8">
              <w:t>3.</w:t>
            </w:r>
            <w:r w:rsidRPr="004D4FE8">
              <w:tab/>
              <w:t>Implement treatments to pro</w:t>
            </w:r>
            <w:r w:rsidRPr="004D4FE8">
              <w:t>mote plant growth</w:t>
            </w:r>
          </w:p>
        </w:tc>
        <w:tc>
          <w:tcPr>
            <w:tcW w:w="6762" w:type="dxa"/>
            <w:tcBorders>
              <w:top w:val="nil"/>
              <w:left w:val="nil"/>
              <w:bottom w:val="nil"/>
              <w:right w:val="nil"/>
            </w:tcBorders>
            <w:tcMar>
              <w:top w:w="0" w:type="dxa"/>
              <w:left w:w="62" w:type="dxa"/>
              <w:bottom w:w="0" w:type="dxa"/>
              <w:right w:w="62" w:type="dxa"/>
            </w:tcMar>
          </w:tcPr>
          <w:p w:rsidR="00000000" w:rsidRPr="004D4FE8" w:rsidP="004D4FE8">
            <w:pPr>
              <w:pStyle w:val="List"/>
            </w:pPr>
            <w:r w:rsidRPr="004D4FE8">
              <w:t>3.1</w:t>
            </w:r>
            <w:r w:rsidRPr="004D4FE8">
              <w:tab/>
              <w:t>Potting media is tested to ensure specifications are met</w:t>
            </w:r>
          </w:p>
          <w:p w:rsidR="00000000" w:rsidRPr="004D4FE8" w:rsidP="004D4FE8">
            <w:pPr>
              <w:pStyle w:val="List"/>
            </w:pPr>
            <w:r w:rsidRPr="004D4FE8">
              <w:t>3.2</w:t>
            </w:r>
            <w:r w:rsidRPr="004D4FE8">
              <w:tab/>
              <w:t>Overall health of plants is monitored according to workplace procedures</w:t>
            </w:r>
          </w:p>
          <w:p w:rsidR="00000000" w:rsidRPr="004D4FE8" w:rsidP="004D4FE8">
            <w:pPr>
              <w:pStyle w:val="List"/>
            </w:pPr>
            <w:r w:rsidRPr="004D4FE8">
              <w:t>3.3</w:t>
            </w:r>
            <w:r w:rsidRPr="004D4FE8">
              <w:tab/>
              <w:t>Plant treatments are implemented according to production plans and workplace procedures</w:t>
            </w:r>
          </w:p>
          <w:p w:rsidR="00000000" w:rsidP="004D4FE8">
            <w:pPr>
              <w:pStyle w:val="List"/>
              <w:rPr>
                <w:lang w:val="en-NZ"/>
              </w:rPr>
            </w:pPr>
            <w:r w:rsidRPr="004D4FE8">
              <w:t>3.4</w:t>
            </w:r>
            <w:r w:rsidRPr="004D4FE8">
              <w:tab/>
              <w:t>Probl</w:t>
            </w:r>
            <w:r w:rsidRPr="004D4FE8">
              <w:t>ems and anomalies are identified, rectified and/or reported according to workplace procedures</w:t>
            </w:r>
          </w:p>
        </w:tc>
      </w:tr>
      <w:tr w:rsidTr="004D4FE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4FE8">
            <w:pPr>
              <w:pStyle w:val="List"/>
              <w:rPr>
                <w:lang w:val="en-NZ"/>
              </w:rPr>
            </w:pPr>
            <w:r w:rsidRPr="004D4FE8">
              <w:t>4.</w:t>
            </w:r>
            <w:r w:rsidRPr="004D4FE8">
              <w:tab/>
              <w:t>Monitor the dispatch of stock</w:t>
            </w:r>
          </w:p>
        </w:tc>
        <w:tc>
          <w:tcPr>
            <w:tcW w:w="6762" w:type="dxa"/>
            <w:tcBorders>
              <w:top w:val="nil"/>
              <w:left w:val="nil"/>
              <w:bottom w:val="nil"/>
              <w:right w:val="nil"/>
            </w:tcBorders>
            <w:tcMar>
              <w:top w:w="0" w:type="dxa"/>
              <w:left w:w="62" w:type="dxa"/>
              <w:bottom w:w="0" w:type="dxa"/>
              <w:right w:w="62" w:type="dxa"/>
            </w:tcMar>
          </w:tcPr>
          <w:p w:rsidR="00000000" w:rsidRPr="004D4FE8" w:rsidP="004D4FE8">
            <w:pPr>
              <w:pStyle w:val="List"/>
            </w:pPr>
            <w:r w:rsidRPr="004D4FE8">
              <w:t>4.15</w:t>
            </w:r>
            <w:r w:rsidRPr="004D4FE8">
              <w:tab/>
              <w:t>Availability of stock and timing of dispatch is confirmed with customers according to workplace procedures</w:t>
            </w:r>
          </w:p>
          <w:p w:rsidR="00000000" w:rsidRPr="004D4FE8" w:rsidP="004D4FE8">
            <w:pPr>
              <w:pStyle w:val="List"/>
            </w:pPr>
            <w:r w:rsidRPr="004D4FE8">
              <w:t>4.2</w:t>
            </w:r>
            <w:r w:rsidRPr="004D4FE8">
              <w:tab/>
              <w:t>Plants are p</w:t>
            </w:r>
            <w:r w:rsidRPr="004D4FE8">
              <w:t>repared for dispatch in line with customer requirements</w:t>
            </w:r>
          </w:p>
          <w:p w:rsidR="00000000" w:rsidRPr="004D4FE8" w:rsidP="004D4FE8">
            <w:pPr>
              <w:pStyle w:val="List"/>
            </w:pPr>
            <w:r w:rsidRPr="004D4FE8">
              <w:t>4.3</w:t>
            </w:r>
            <w:r w:rsidRPr="004D4FE8">
              <w:tab/>
              <w:t>Stock is checked to ensure it meets quality specifications</w:t>
            </w:r>
          </w:p>
          <w:p w:rsidR="00000000" w:rsidP="004D4FE8">
            <w:pPr>
              <w:pStyle w:val="List"/>
              <w:rPr>
                <w:lang w:val="en-NZ"/>
              </w:rPr>
            </w:pPr>
            <w:r w:rsidRPr="004D4FE8">
              <w:t>4.4</w:t>
            </w:r>
            <w:r w:rsidRPr="004D4FE8">
              <w:tab/>
              <w:t>Orders are checked against stock being dispatched to ensure compliance</w:t>
            </w:r>
          </w:p>
        </w:tc>
      </w:tr>
      <w:tr w:rsidTr="004D4FE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4FE8">
            <w:pPr>
              <w:pStyle w:val="List"/>
              <w:rPr>
                <w:lang w:val="en-NZ"/>
              </w:rPr>
            </w:pPr>
            <w:r w:rsidRPr="004D4FE8">
              <w:t>5.</w:t>
            </w:r>
            <w:r w:rsidRPr="004D4FE8">
              <w:tab/>
              <w:t>Record information</w:t>
            </w:r>
          </w:p>
        </w:tc>
        <w:tc>
          <w:tcPr>
            <w:tcW w:w="6762" w:type="dxa"/>
            <w:tcBorders>
              <w:top w:val="nil"/>
              <w:left w:val="nil"/>
              <w:bottom w:val="nil"/>
              <w:right w:val="nil"/>
            </w:tcBorders>
            <w:tcMar>
              <w:top w:w="0" w:type="dxa"/>
              <w:left w:w="62" w:type="dxa"/>
              <w:bottom w:w="0" w:type="dxa"/>
              <w:right w:w="62" w:type="dxa"/>
            </w:tcMar>
          </w:tcPr>
          <w:p w:rsidR="00000000" w:rsidRPr="004D4FE8" w:rsidP="004D4FE8">
            <w:pPr>
              <w:pStyle w:val="List"/>
            </w:pPr>
            <w:r w:rsidRPr="004D4FE8">
              <w:t>5.</w:t>
            </w:r>
            <w:r w:rsidRPr="004D4FE8">
              <w:tab/>
              <w:t>Workplace information is recorded in</w:t>
            </w:r>
            <w:r w:rsidRPr="004D4FE8">
              <w:t xml:space="preserve"> the appropriate format</w:t>
            </w:r>
          </w:p>
        </w:tc>
      </w:tr>
    </w:tbl>
    <w:p w:rsidR="00000000" w:rsidRPr="004D4FE8" w:rsidP="004D4FE8">
      <w:pPr>
        <w:pStyle w:val="BodyText"/>
      </w:pPr>
    </w:p>
    <w:p w:rsidR="00000000" w:rsidRPr="004D4FE8" w:rsidP="004D4FE8">
      <w:pPr>
        <w:pStyle w:val="AllowPageBreak"/>
      </w:pPr>
    </w:p>
    <w:p w:rsidR="00000000" w:rsidRPr="004D4FE8" w:rsidP="004D4FE8">
      <w:pPr>
        <w:pStyle w:val="Heading1"/>
      </w:pPr>
      <w:bookmarkStart w:id="9" w:name="O_449296"/>
      <w:bookmarkEnd w:id="9"/>
      <w:r w:rsidRPr="004D4FE8">
        <w:t>Required Skills and Knowledge</w:t>
      </w:r>
    </w:p>
    <w:tbl>
      <w:tblPr>
        <w:tblW w:w="9462" w:type="dxa"/>
        <w:tblLayout w:type="fixed"/>
        <w:tblCellMar>
          <w:left w:w="62" w:type="dxa"/>
          <w:right w:w="62" w:type="dxa"/>
        </w:tblCellMar>
        <w:tblLook w:val="0000"/>
      </w:tblPr>
      <w:tblGrid>
        <w:gridCol w:w="9462"/>
      </w:tblGrid>
      <w:tr w:rsidTr="004D4FE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4FE8">
            <w:pPr>
              <w:pStyle w:val="BodyText"/>
              <w:rPr>
                <w:lang w:val="en-NZ"/>
              </w:rPr>
            </w:pPr>
            <w:r w:rsidRPr="004D4FE8">
              <w:t>This section describes the skills and knowledge required for this unit.</w:t>
            </w:r>
          </w:p>
        </w:tc>
      </w:tr>
      <w:tr w:rsidTr="004D4FE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4FE8">
            <w:pPr>
              <w:pStyle w:val="TableHeading"/>
              <w:rPr>
                <w:lang w:val="en-NZ"/>
              </w:rPr>
            </w:pPr>
            <w:r w:rsidRPr="004D4FE8">
              <w:t>Required skills include:</w:t>
            </w:r>
          </w:p>
        </w:tc>
      </w:tr>
      <w:tr w:rsidTr="004D4FE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4FE8" w:rsidP="004D4FE8">
            <w:pPr>
              <w:pStyle w:val="BodyText"/>
            </w:pPr>
            <w:r w:rsidRPr="004D4FE8">
              <w:t>Note: The following required skills should be applied as appropriate to the equipment and processes that are used in the particular winery or workplace.</w:t>
            </w:r>
          </w:p>
          <w:p w:rsidR="00000000" w:rsidRPr="004D4FE8" w:rsidP="004D4FE8">
            <w:pPr>
              <w:pStyle w:val="BodyText"/>
            </w:pPr>
            <w:r w:rsidRPr="004D4FE8">
              <w:rPr>
                <w:rStyle w:val="SpecialBold"/>
              </w:rPr>
              <w:t>Ability to:</w:t>
            </w:r>
          </w:p>
          <w:p w:rsidR="00000000" w:rsidRPr="004D4FE8" w:rsidP="004D4FE8">
            <w:pPr>
              <w:pStyle w:val="ListBullet"/>
            </w:pPr>
            <w:r w:rsidRPr="004D4FE8">
              <w:t>access workplace information required to monitor and maintain nursery plants</w:t>
            </w:r>
          </w:p>
          <w:p w:rsidR="00000000" w:rsidRPr="004D4FE8" w:rsidP="004D4FE8">
            <w:pPr>
              <w:pStyle w:val="ListBullet"/>
            </w:pPr>
            <w:r w:rsidRPr="004D4FE8">
              <w:t>liaise with o</w:t>
            </w:r>
            <w:r w:rsidRPr="004D4FE8">
              <w:t>ther work areas and customers</w:t>
            </w:r>
          </w:p>
          <w:p w:rsidR="00000000" w:rsidRPr="004D4FE8" w:rsidP="004D4FE8">
            <w:pPr>
              <w:pStyle w:val="ListBullet"/>
            </w:pPr>
            <w:r w:rsidRPr="004D4FE8">
              <w:t>select, fit and use appropriate personal protective clothing and/or equipment</w:t>
            </w:r>
          </w:p>
          <w:p w:rsidR="00000000" w:rsidRPr="004D4FE8" w:rsidP="004D4FE8">
            <w:pPr>
              <w:pStyle w:val="ListBullet"/>
            </w:pPr>
            <w:r w:rsidRPr="004D4FE8">
              <w:t>identify potential and existing hazards in the work area</w:t>
            </w:r>
          </w:p>
          <w:p w:rsidR="00000000" w:rsidRPr="004D4FE8" w:rsidP="004D4FE8">
            <w:pPr>
              <w:pStyle w:val="ListBullet"/>
            </w:pPr>
            <w:r w:rsidRPr="004D4FE8">
              <w:t>identify, rectify and/or report environmental non-compliance</w:t>
            </w:r>
          </w:p>
          <w:p w:rsidR="00000000" w:rsidRPr="004D4FE8" w:rsidP="004D4FE8">
            <w:pPr>
              <w:pStyle w:val="ListBullet"/>
            </w:pPr>
            <w:r w:rsidRPr="004D4FE8">
              <w:t>monitor work areas to ensure t</w:t>
            </w:r>
            <w:r w:rsidRPr="004D4FE8">
              <w:t>hey meet workplace housekeeping standards</w:t>
            </w:r>
          </w:p>
          <w:p w:rsidR="00000000" w:rsidRPr="004D4FE8" w:rsidP="004D4FE8">
            <w:pPr>
              <w:pStyle w:val="ListBullet"/>
            </w:pPr>
            <w:r w:rsidRPr="004D4FE8">
              <w:t>monitor work area to ensure they meet workplace hygiene standards. This may include:</w:t>
            </w:r>
          </w:p>
          <w:p w:rsidR="00000000" w:rsidRPr="004D4FE8" w:rsidP="004D4FE8">
            <w:pPr>
              <w:pStyle w:val="ListBullet2"/>
            </w:pPr>
            <w:r w:rsidRPr="004D4FE8">
              <w:t>removing weeds</w:t>
            </w:r>
          </w:p>
          <w:p w:rsidR="00000000" w:rsidRPr="004D4FE8" w:rsidP="004D4FE8">
            <w:pPr>
              <w:pStyle w:val="ListBullet2"/>
            </w:pPr>
            <w:r w:rsidRPr="004D4FE8">
              <w:t>removing dead or diseased plant materials</w:t>
            </w:r>
          </w:p>
          <w:p w:rsidR="00000000" w:rsidRPr="004D4FE8" w:rsidP="004D4FE8">
            <w:pPr>
              <w:pStyle w:val="ListBullet2"/>
            </w:pPr>
            <w:r w:rsidRPr="004D4FE8">
              <w:t>washing work area on transfer of plants</w:t>
            </w:r>
          </w:p>
          <w:p w:rsidR="00000000" w:rsidRPr="004D4FE8" w:rsidP="004D4FE8">
            <w:pPr>
              <w:pStyle w:val="ListBullet2"/>
            </w:pPr>
            <w:r w:rsidRPr="004D4FE8">
              <w:t>disinfecting tools, equipment and work areas</w:t>
            </w:r>
          </w:p>
          <w:p w:rsidR="00000000" w:rsidRPr="004D4FE8" w:rsidP="004D4FE8">
            <w:pPr>
              <w:pStyle w:val="ListBullet2"/>
            </w:pPr>
            <w:r w:rsidRPr="004D4FE8">
              <w:t>using foot baths on entry to different work areas</w:t>
            </w:r>
          </w:p>
          <w:p w:rsidR="00000000" w:rsidRPr="004D4FE8" w:rsidP="004D4FE8">
            <w:pPr>
              <w:pStyle w:val="ListBullet"/>
            </w:pPr>
            <w:r w:rsidRPr="004D4FE8">
              <w:t>identify, rectify and/or report problems and anomalies</w:t>
            </w:r>
          </w:p>
          <w:p w:rsidR="00000000" w:rsidRPr="004D4FE8" w:rsidP="004D4FE8">
            <w:pPr>
              <w:pStyle w:val="ListBullet"/>
            </w:pPr>
            <w:r w:rsidRPr="004D4FE8">
              <w:t>implement safe work procedures to minimise hazards</w:t>
            </w:r>
          </w:p>
          <w:p w:rsidR="00000000" w:rsidRPr="004D4FE8" w:rsidP="004D4FE8">
            <w:pPr>
              <w:pStyle w:val="ListBullet"/>
            </w:pPr>
            <w:r w:rsidRPr="004D4FE8">
              <w:t>maintain workplace records</w:t>
            </w:r>
          </w:p>
          <w:p w:rsidR="00000000" w:rsidRPr="004D4FE8" w:rsidP="004D4FE8">
            <w:pPr>
              <w:pStyle w:val="ListBullet"/>
            </w:pPr>
            <w:r w:rsidRPr="004D4FE8">
              <w:t>maintain irrigation systems</w:t>
            </w:r>
            <w:r w:rsidRPr="004D4FE8">
              <w:t>. This may include:</w:t>
            </w:r>
          </w:p>
          <w:p w:rsidR="00000000" w:rsidRPr="004D4FE8" w:rsidP="004D4FE8">
            <w:pPr>
              <w:pStyle w:val="ListBullet2"/>
            </w:pPr>
            <w:r w:rsidRPr="004D4FE8">
              <w:t>fixing blockages</w:t>
            </w:r>
          </w:p>
          <w:p w:rsidR="00000000" w:rsidRPr="004D4FE8" w:rsidP="004D4FE8">
            <w:pPr>
              <w:pStyle w:val="ListBullet2"/>
            </w:pPr>
            <w:r w:rsidRPr="004D4FE8">
              <w:t>servicing irrigation system components</w:t>
            </w:r>
          </w:p>
          <w:p w:rsidR="00000000" w:rsidRPr="004D4FE8" w:rsidP="004D4FE8">
            <w:pPr>
              <w:pStyle w:val="ListBullet2"/>
            </w:pPr>
            <w:r w:rsidRPr="004D4FE8">
              <w:t>identifying and reporting faults in the irrigation system</w:t>
            </w:r>
          </w:p>
          <w:p w:rsidR="00000000" w:rsidRPr="004D4FE8" w:rsidP="004D4FE8">
            <w:pPr>
              <w:pStyle w:val="ListBullet2"/>
            </w:pPr>
            <w:r w:rsidRPr="004D4FE8">
              <w:t>fixing leaking heads and hoses</w:t>
            </w:r>
          </w:p>
          <w:p w:rsidR="00000000" w:rsidRPr="004D4FE8" w:rsidP="004D4FE8">
            <w:pPr>
              <w:pStyle w:val="ListBullet"/>
            </w:pPr>
            <w:r w:rsidRPr="004D4FE8">
              <w:t>monitor water requirements. This may include:</w:t>
            </w:r>
          </w:p>
          <w:p w:rsidR="00000000" w:rsidRPr="004D4FE8" w:rsidP="004D4FE8">
            <w:pPr>
              <w:pStyle w:val="ListBullet2"/>
            </w:pPr>
            <w:r w:rsidRPr="004D4FE8">
              <w:t>using soil moisture devices</w:t>
            </w:r>
          </w:p>
          <w:p w:rsidR="00000000" w:rsidRPr="004D4FE8" w:rsidP="004D4FE8">
            <w:pPr>
              <w:pStyle w:val="ListBullet2"/>
            </w:pPr>
            <w:r w:rsidRPr="004D4FE8">
              <w:t>checking plants for physical signs of water stress or waterlogging</w:t>
            </w:r>
          </w:p>
          <w:p w:rsidR="00000000" w:rsidRPr="004D4FE8" w:rsidP="004D4FE8">
            <w:pPr>
              <w:pStyle w:val="ListBullet"/>
            </w:pPr>
            <w:r w:rsidRPr="004D4FE8">
              <w:t>test potting media. This may include identifying:</w:t>
            </w:r>
          </w:p>
          <w:p w:rsidR="00000000" w:rsidRPr="004D4FE8" w:rsidP="004D4FE8">
            <w:pPr>
              <w:pStyle w:val="ListBullet2"/>
            </w:pPr>
            <w:r w:rsidRPr="004D4FE8">
              <w:t>pH</w:t>
            </w:r>
          </w:p>
          <w:p w:rsidR="00000000" w:rsidRPr="004D4FE8" w:rsidP="004D4FE8">
            <w:pPr>
              <w:pStyle w:val="ListBullet2"/>
            </w:pPr>
            <w:r w:rsidRPr="004D4FE8">
              <w:t>drainage</w:t>
            </w:r>
          </w:p>
          <w:p w:rsidR="00000000" w:rsidRPr="004D4FE8" w:rsidP="004D4FE8">
            <w:pPr>
              <w:pStyle w:val="ListBullet2"/>
            </w:pPr>
            <w:r w:rsidRPr="004D4FE8">
              <w:t>aeration</w:t>
            </w:r>
          </w:p>
          <w:p w:rsidR="00000000" w:rsidRPr="004D4FE8" w:rsidP="004D4FE8">
            <w:pPr>
              <w:pStyle w:val="ListBullet2"/>
            </w:pPr>
            <w:r w:rsidRPr="004D4FE8">
              <w:t>salinity</w:t>
            </w:r>
          </w:p>
          <w:p w:rsidR="00000000" w:rsidRPr="004D4FE8" w:rsidP="004D4FE8">
            <w:pPr>
              <w:pStyle w:val="ListBullet2"/>
            </w:pPr>
            <w:r w:rsidRPr="004D4FE8">
              <w:t>nitrate levels</w:t>
            </w:r>
          </w:p>
          <w:p w:rsidR="00000000" w:rsidRPr="004D4FE8" w:rsidP="004D4FE8">
            <w:pPr>
              <w:pStyle w:val="ListBullet2"/>
            </w:pPr>
            <w:r w:rsidRPr="004D4FE8">
              <w:t>water repellence</w:t>
            </w:r>
          </w:p>
          <w:p w:rsidR="00000000" w:rsidRPr="004D4FE8" w:rsidP="004D4FE8">
            <w:pPr>
              <w:pStyle w:val="ListBullet"/>
            </w:pPr>
            <w:r w:rsidRPr="004D4FE8">
              <w:t>monitor health of the vines</w:t>
            </w:r>
          </w:p>
          <w:p w:rsidR="00000000" w:rsidRPr="004D4FE8" w:rsidP="004D4FE8">
            <w:pPr>
              <w:pStyle w:val="ListBullet"/>
            </w:pPr>
            <w:r w:rsidRPr="004D4FE8">
              <w:t>apply treatments to vines. These may include:</w:t>
            </w:r>
          </w:p>
          <w:p w:rsidR="00000000" w:rsidRPr="004D4FE8" w:rsidP="004D4FE8">
            <w:pPr>
              <w:pStyle w:val="ListBullet2"/>
            </w:pPr>
            <w:r w:rsidRPr="004D4FE8">
              <w:t>fungicides</w:t>
            </w:r>
          </w:p>
          <w:p w:rsidR="00000000" w:rsidRPr="004D4FE8" w:rsidP="004D4FE8">
            <w:pPr>
              <w:pStyle w:val="ListBullet2"/>
            </w:pPr>
            <w:r w:rsidRPr="004D4FE8">
              <w:t>fertilisers</w:t>
            </w:r>
          </w:p>
          <w:p w:rsidR="00000000" w:rsidRPr="004D4FE8" w:rsidP="004D4FE8">
            <w:pPr>
              <w:pStyle w:val="ListBullet2"/>
            </w:pPr>
            <w:r w:rsidRPr="004D4FE8">
              <w:t>insecticides</w:t>
            </w:r>
          </w:p>
          <w:p w:rsidR="00000000" w:rsidRPr="004D4FE8" w:rsidP="004D4FE8">
            <w:pPr>
              <w:pStyle w:val="ListBullet2"/>
            </w:pPr>
            <w:r w:rsidRPr="004D4FE8">
              <w:t>hormones</w:t>
            </w:r>
          </w:p>
          <w:p w:rsidR="00000000" w:rsidRPr="004D4FE8" w:rsidP="004D4FE8">
            <w:pPr>
              <w:pStyle w:val="ListBullet2"/>
            </w:pPr>
            <w:r w:rsidRPr="004D4FE8">
              <w:t>pruning</w:t>
            </w:r>
          </w:p>
          <w:p w:rsidR="00000000" w:rsidRPr="004D4FE8" w:rsidP="004D4FE8">
            <w:pPr>
              <w:pStyle w:val="ListBullet2"/>
            </w:pPr>
            <w:r w:rsidRPr="004D4FE8">
              <w:t>hardening off</w:t>
            </w:r>
          </w:p>
          <w:p w:rsidR="00000000" w:rsidRPr="004D4FE8" w:rsidP="004D4FE8">
            <w:pPr>
              <w:pStyle w:val="ListBullet2"/>
            </w:pPr>
            <w:r w:rsidRPr="004D4FE8">
              <w:t>irrigation</w:t>
            </w:r>
          </w:p>
          <w:p w:rsidR="00000000" w:rsidRPr="004D4FE8" w:rsidP="004D4FE8">
            <w:pPr>
              <w:pStyle w:val="ListBullet"/>
            </w:pPr>
            <w:r w:rsidRPr="004D4FE8">
              <w:t>monitor and/or prepare stock for dispatch. This may include:</w:t>
            </w:r>
          </w:p>
          <w:p w:rsidR="00000000" w:rsidRPr="004D4FE8" w:rsidP="004D4FE8">
            <w:pPr>
              <w:pStyle w:val="ListBullet2"/>
            </w:pPr>
            <w:r w:rsidRPr="004D4FE8">
              <w:t>labelling containers</w:t>
            </w:r>
          </w:p>
          <w:p w:rsidR="00000000" w:rsidRPr="004D4FE8" w:rsidP="004D4FE8">
            <w:pPr>
              <w:pStyle w:val="ListBullet2"/>
            </w:pPr>
            <w:r w:rsidRPr="004D4FE8">
              <w:t>checking orders against stock prepared</w:t>
            </w:r>
          </w:p>
          <w:p w:rsidR="00000000" w:rsidRPr="004D4FE8" w:rsidP="004D4FE8">
            <w:pPr>
              <w:pStyle w:val="ListBullet2"/>
            </w:pPr>
            <w:r w:rsidRPr="004D4FE8">
              <w:t>hydrating stock</w:t>
            </w:r>
          </w:p>
          <w:p w:rsidR="00000000" w:rsidRPr="004D4FE8" w:rsidP="004D4FE8">
            <w:pPr>
              <w:pStyle w:val="ListBullet"/>
            </w:pPr>
            <w:r w:rsidRPr="004D4FE8">
              <w:t>prepare, mix and use chemicals as req</w:t>
            </w:r>
            <w:r w:rsidRPr="004D4FE8">
              <w:t>uired</w:t>
            </w:r>
          </w:p>
          <w:p w:rsidR="00000000" w:rsidRPr="004D4FE8" w:rsidP="004D4FE8">
            <w:pPr>
              <w:pStyle w:val="ListBullet"/>
            </w:pPr>
            <w:r w:rsidRPr="004D4FE8">
              <w:t>use oral communication skills/language to fulfil the job role as specified by the organisation, including questioning, active listening, asking for clarification and seeking advice from supervisor</w:t>
            </w:r>
          </w:p>
          <w:p w:rsidR="00000000" w:rsidP="004D4FE8">
            <w:pPr>
              <w:pStyle w:val="ListBullet"/>
              <w:rPr>
                <w:lang w:val="en-NZ"/>
              </w:rPr>
            </w:pPr>
            <w:r w:rsidRPr="004D4FE8">
              <w:t xml:space="preserve">work cooperatively within a culturally diverse workforce </w:t>
            </w:r>
          </w:p>
        </w:tc>
      </w:tr>
      <w:tr w:rsidTr="004D4FE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4FE8">
            <w:pPr>
              <w:pStyle w:val="TableHeading"/>
              <w:rPr>
                <w:lang w:val="en-NZ"/>
              </w:rPr>
            </w:pPr>
            <w:r w:rsidRPr="004D4FE8">
              <w:t>Required knowledge includes:</w:t>
            </w:r>
          </w:p>
        </w:tc>
      </w:tr>
      <w:tr w:rsidTr="004D4FE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4FE8" w:rsidP="004D4FE8">
            <w:pPr>
              <w:pStyle w:val="BodyText"/>
            </w:pPr>
            <w:r w:rsidRPr="004D4FE8">
              <w:t>Note: The following required knowledge should be applied as appropriate to the equipment and processes that are used in the particular winery or workplace.</w:t>
            </w:r>
          </w:p>
          <w:p w:rsidR="00000000" w:rsidRPr="004D4FE8" w:rsidP="004D4FE8">
            <w:pPr>
              <w:pStyle w:val="BodyText"/>
            </w:pPr>
            <w:r w:rsidRPr="004D4FE8">
              <w:rPr>
                <w:rStyle w:val="SpecialBold"/>
              </w:rPr>
              <w:t>Knowledge o</w:t>
            </w:r>
            <w:r w:rsidRPr="004D4FE8">
              <w:rPr>
                <w:rStyle w:val="SpecialBold"/>
              </w:rPr>
              <w:t>f:</w:t>
            </w:r>
          </w:p>
          <w:p w:rsidR="00000000" w:rsidRPr="004D4FE8" w:rsidP="004D4FE8">
            <w:pPr>
              <w:pStyle w:val="ListBullet"/>
            </w:pPr>
            <w:r w:rsidRPr="004D4FE8">
              <w:t>basic vine physiology, as it applies to:</w:t>
            </w:r>
          </w:p>
          <w:p w:rsidR="00000000" w:rsidRPr="004D4FE8" w:rsidP="004D4FE8">
            <w:pPr>
              <w:pStyle w:val="ListBullet2"/>
            </w:pPr>
            <w:r w:rsidRPr="004D4FE8">
              <w:t>transpiration</w:t>
            </w:r>
          </w:p>
          <w:p w:rsidR="00000000" w:rsidRPr="004D4FE8" w:rsidP="004D4FE8">
            <w:pPr>
              <w:pStyle w:val="ListBullet2"/>
            </w:pPr>
            <w:r w:rsidRPr="004D4FE8">
              <w:t>water intake</w:t>
            </w:r>
          </w:p>
          <w:p w:rsidR="00000000" w:rsidRPr="004D4FE8" w:rsidP="004D4FE8">
            <w:pPr>
              <w:pStyle w:val="ListBullet2"/>
            </w:pPr>
            <w:r w:rsidRPr="004D4FE8">
              <w:t>nutrient uptake</w:t>
            </w:r>
          </w:p>
          <w:p w:rsidR="00000000" w:rsidRPr="004D4FE8" w:rsidP="004D4FE8">
            <w:pPr>
              <w:pStyle w:val="ListBullet2"/>
            </w:pPr>
            <w:r w:rsidRPr="004D4FE8">
              <w:t>photosynthesis</w:t>
            </w:r>
          </w:p>
          <w:p w:rsidR="00000000" w:rsidRPr="004D4FE8" w:rsidP="004D4FE8">
            <w:pPr>
              <w:pStyle w:val="ListBullet2"/>
            </w:pPr>
            <w:r w:rsidRPr="004D4FE8">
              <w:t>respiration</w:t>
            </w:r>
          </w:p>
          <w:p w:rsidR="00000000" w:rsidRPr="004D4FE8" w:rsidP="004D4FE8">
            <w:pPr>
              <w:pStyle w:val="ListBullet2"/>
            </w:pPr>
            <w:r w:rsidRPr="004D4FE8">
              <w:t>translocation</w:t>
            </w:r>
          </w:p>
          <w:p w:rsidR="00000000" w:rsidRPr="004D4FE8" w:rsidP="004D4FE8">
            <w:pPr>
              <w:pStyle w:val="ListBullet"/>
            </w:pPr>
            <w:r w:rsidRPr="004D4FE8">
              <w:t xml:space="preserve">parts of the root, trunk, shoot and fruit systems of the grapevine, their role in </w:t>
            </w:r>
            <w:r w:rsidRPr="004D4FE8">
              <w:t>how the vine works and their contribution to fruit quality, including:</w:t>
            </w:r>
          </w:p>
          <w:p w:rsidR="00000000" w:rsidRPr="004D4FE8" w:rsidP="004D4FE8">
            <w:pPr>
              <w:pStyle w:val="ListBullet2"/>
            </w:pPr>
            <w:r w:rsidRPr="004D4FE8">
              <w:t>buds, nodes and tendrils</w:t>
            </w:r>
          </w:p>
          <w:p w:rsidR="00000000" w:rsidRPr="004D4FE8" w:rsidP="004D4FE8">
            <w:pPr>
              <w:pStyle w:val="ListBullet2"/>
            </w:pPr>
            <w:r w:rsidRPr="004D4FE8">
              <w:t>cambium, epidermis, phloem and xylem</w:t>
            </w:r>
          </w:p>
          <w:p w:rsidR="00000000" w:rsidRPr="004D4FE8" w:rsidP="004D4FE8">
            <w:pPr>
              <w:pStyle w:val="ListBullet2"/>
            </w:pPr>
            <w:r w:rsidRPr="004D4FE8">
              <w:t>leaf blade, bract and petiole</w:t>
            </w:r>
          </w:p>
          <w:p w:rsidR="00000000" w:rsidRPr="004D4FE8" w:rsidP="004D4FE8">
            <w:pPr>
              <w:pStyle w:val="ListBullet2"/>
            </w:pPr>
            <w:r w:rsidRPr="004D4FE8">
              <w:t>bunch, berries and flowers</w:t>
            </w:r>
          </w:p>
          <w:p w:rsidR="00000000" w:rsidRPr="004D4FE8" w:rsidP="004D4FE8">
            <w:pPr>
              <w:pStyle w:val="ListBullet"/>
            </w:pPr>
            <w:r w:rsidRPr="004D4FE8">
              <w:t>industry processes for new variety development</w:t>
            </w:r>
          </w:p>
          <w:p w:rsidR="00000000" w:rsidRPr="004D4FE8" w:rsidP="004D4FE8">
            <w:pPr>
              <w:pStyle w:val="ListBullet"/>
            </w:pPr>
            <w:r w:rsidRPr="004D4FE8">
              <w:t>key grape varieti</w:t>
            </w:r>
            <w:r w:rsidRPr="004D4FE8">
              <w:t>es and their distinguishing features. This may include factors, such as:</w:t>
            </w:r>
          </w:p>
          <w:p w:rsidR="00000000" w:rsidRPr="004D4FE8" w:rsidP="004D4FE8">
            <w:pPr>
              <w:pStyle w:val="ListBullet2"/>
            </w:pPr>
            <w:r w:rsidRPr="004D4FE8">
              <w:t>berry and bunch characteristics</w:t>
            </w:r>
          </w:p>
          <w:p w:rsidR="00000000" w:rsidRPr="004D4FE8" w:rsidP="004D4FE8">
            <w:pPr>
              <w:pStyle w:val="ListBullet2"/>
            </w:pPr>
            <w:r w:rsidRPr="004D4FE8">
              <w:t>frost and disease resistance</w:t>
            </w:r>
          </w:p>
          <w:p w:rsidR="00000000" w:rsidRPr="004D4FE8" w:rsidP="004D4FE8">
            <w:pPr>
              <w:pStyle w:val="ListBullet2"/>
            </w:pPr>
            <w:r w:rsidRPr="004D4FE8">
              <w:t>flavour and style</w:t>
            </w:r>
          </w:p>
          <w:p w:rsidR="00000000" w:rsidRPr="004D4FE8" w:rsidP="004D4FE8">
            <w:pPr>
              <w:pStyle w:val="ListBullet"/>
            </w:pPr>
            <w:r w:rsidRPr="004D4FE8">
              <w:t>annual grapevine growth stages, including:</w:t>
            </w:r>
          </w:p>
          <w:p w:rsidR="00000000" w:rsidRPr="004D4FE8" w:rsidP="004D4FE8">
            <w:pPr>
              <w:pStyle w:val="ListBullet2"/>
            </w:pPr>
            <w:r w:rsidRPr="004D4FE8">
              <w:t>budburst</w:t>
            </w:r>
          </w:p>
          <w:p w:rsidR="00000000" w:rsidRPr="004D4FE8" w:rsidP="004D4FE8">
            <w:pPr>
              <w:pStyle w:val="ListBullet2"/>
            </w:pPr>
            <w:r w:rsidRPr="004D4FE8">
              <w:t>flowering</w:t>
            </w:r>
          </w:p>
          <w:p w:rsidR="00000000" w:rsidRPr="004D4FE8" w:rsidP="004D4FE8">
            <w:pPr>
              <w:pStyle w:val="ListBullet2"/>
            </w:pPr>
            <w:r w:rsidRPr="004D4FE8">
              <w:t>verasion</w:t>
            </w:r>
          </w:p>
          <w:p w:rsidR="00000000" w:rsidRPr="004D4FE8" w:rsidP="004D4FE8">
            <w:pPr>
              <w:pStyle w:val="ListBullet2"/>
            </w:pPr>
            <w:r w:rsidRPr="004D4FE8">
              <w:t>maturity</w:t>
            </w:r>
          </w:p>
          <w:p w:rsidR="00000000" w:rsidRPr="004D4FE8" w:rsidP="004D4FE8">
            <w:pPr>
              <w:pStyle w:val="ListBullet"/>
            </w:pPr>
            <w:r w:rsidRPr="004D4FE8">
              <w:t>methods of calculating daily water needs</w:t>
            </w:r>
          </w:p>
          <w:p w:rsidR="00000000" w:rsidRPr="004D4FE8" w:rsidP="004D4FE8">
            <w:pPr>
              <w:pStyle w:val="ListBullet"/>
            </w:pPr>
            <w:r w:rsidRPr="004D4FE8">
              <w:t>methods for monitoring water use</w:t>
            </w:r>
          </w:p>
          <w:p w:rsidR="00000000" w:rsidRPr="004D4FE8" w:rsidP="004D4FE8">
            <w:pPr>
              <w:pStyle w:val="ListBullet"/>
            </w:pPr>
            <w:r w:rsidRPr="004D4FE8">
              <w:t>relationship between water needs of nursery plants and environmental parameters</w:t>
            </w:r>
          </w:p>
          <w:p w:rsidR="00000000" w:rsidRPr="004D4FE8" w:rsidP="004D4FE8">
            <w:pPr>
              <w:pStyle w:val="ListBullet"/>
            </w:pPr>
            <w:r w:rsidRPr="004D4FE8">
              <w:t>characteristics of various types of potting media</w:t>
            </w:r>
          </w:p>
          <w:p w:rsidR="00000000" w:rsidRPr="004D4FE8" w:rsidP="004D4FE8">
            <w:pPr>
              <w:pStyle w:val="ListBullet"/>
            </w:pPr>
            <w:r w:rsidRPr="004D4FE8">
              <w:t>tests to determine quality of potting media</w:t>
            </w:r>
          </w:p>
          <w:p w:rsidR="00000000" w:rsidRPr="004D4FE8" w:rsidP="004D4FE8">
            <w:pPr>
              <w:pStyle w:val="ListBullet"/>
            </w:pPr>
            <w:r w:rsidRPr="004D4FE8">
              <w:t>principl</w:t>
            </w:r>
            <w:r w:rsidRPr="004D4FE8">
              <w:t>es of nursery hygiene</w:t>
            </w:r>
          </w:p>
          <w:p w:rsidR="00000000" w:rsidRPr="004D4FE8" w:rsidP="004D4FE8">
            <w:pPr>
              <w:pStyle w:val="ListBullet"/>
            </w:pPr>
            <w:r w:rsidRPr="004D4FE8">
              <w:t>optimum growing conditions for plants in a nursery</w:t>
            </w:r>
          </w:p>
          <w:p w:rsidR="00000000" w:rsidRPr="004D4FE8" w:rsidP="004D4FE8">
            <w:pPr>
              <w:pStyle w:val="ListBullet"/>
            </w:pPr>
            <w:r w:rsidRPr="004D4FE8">
              <w:t>quality parameters for a range of nursery plants</w:t>
            </w:r>
          </w:p>
          <w:p w:rsidR="00000000" w:rsidRPr="004D4FE8" w:rsidP="004D4FE8">
            <w:pPr>
              <w:pStyle w:val="ListBullet"/>
            </w:pPr>
            <w:r w:rsidRPr="004D4FE8">
              <w:t>symptoms of unhealthy plants</w:t>
            </w:r>
          </w:p>
          <w:p w:rsidR="00000000" w:rsidRPr="004D4FE8" w:rsidP="004D4FE8">
            <w:pPr>
              <w:pStyle w:val="ListBullet"/>
            </w:pPr>
            <w:r w:rsidRPr="004D4FE8">
              <w:t>treatments required by plants at different growth stages and environmental parameters</w:t>
            </w:r>
          </w:p>
          <w:p w:rsidR="00000000" w:rsidRPr="004D4FE8" w:rsidP="004D4FE8">
            <w:pPr>
              <w:pStyle w:val="ListBullet"/>
            </w:pPr>
            <w:r w:rsidRPr="004D4FE8">
              <w:t>packing, dispatch and handling techniques of nursery plants</w:t>
            </w:r>
          </w:p>
          <w:p w:rsidR="00000000" w:rsidRPr="004D4FE8" w:rsidP="004D4FE8">
            <w:pPr>
              <w:pStyle w:val="ListBullet"/>
            </w:pPr>
            <w:r w:rsidRPr="004D4FE8">
              <w:t>Occupational health and safety (OHS) hazards and controls</w:t>
            </w:r>
          </w:p>
          <w:p w:rsidR="00000000" w:rsidRPr="004D4FE8" w:rsidP="004D4FE8">
            <w:pPr>
              <w:pStyle w:val="ListBullet"/>
            </w:pPr>
            <w:r w:rsidRPr="004D4FE8">
              <w:t>environmental issues and controls</w:t>
            </w:r>
          </w:p>
          <w:p w:rsidR="00000000" w:rsidRPr="004D4FE8" w:rsidP="004D4FE8">
            <w:pPr>
              <w:pStyle w:val="ListBullet"/>
            </w:pPr>
            <w:r w:rsidRPr="004D4FE8">
              <w:t>reporting and recording requirements and procedures</w:t>
            </w:r>
          </w:p>
          <w:p w:rsidR="00000000" w:rsidRPr="004D4FE8" w:rsidP="004D4FE8">
            <w:pPr>
              <w:pStyle w:val="ListBullet"/>
            </w:pPr>
            <w:r w:rsidRPr="004D4FE8">
              <w:t>procedures and responsibility for reporting problems</w:t>
            </w:r>
            <w:r w:rsidRPr="004D4FE8">
              <w:t xml:space="preserve"> and anomalies</w:t>
            </w:r>
          </w:p>
        </w:tc>
      </w:tr>
    </w:tbl>
    <w:p w:rsidR="00000000" w:rsidRPr="004D4FE8" w:rsidP="004D4FE8">
      <w:pPr>
        <w:pStyle w:val="BodyText"/>
      </w:pPr>
    </w:p>
    <w:p w:rsidR="00000000" w:rsidRPr="004D4FE8" w:rsidP="004D4FE8">
      <w:pPr>
        <w:pStyle w:val="AllowPageBreak"/>
      </w:pPr>
    </w:p>
    <w:p w:rsidR="00000000" w:rsidRPr="004D4FE8" w:rsidP="004D4FE8">
      <w:pPr>
        <w:pStyle w:val="Heading1"/>
      </w:pPr>
      <w:bookmarkStart w:id="10" w:name="O_449302"/>
      <w:bookmarkEnd w:id="10"/>
      <w:r w:rsidRPr="004D4FE8">
        <w:t>Evidence Guide</w:t>
      </w:r>
    </w:p>
    <w:tbl>
      <w:tblPr>
        <w:tblW w:w="9462" w:type="dxa"/>
        <w:tblLayout w:type="fixed"/>
        <w:tblCellMar>
          <w:left w:w="62" w:type="dxa"/>
          <w:right w:w="62" w:type="dxa"/>
        </w:tblCellMar>
        <w:tblLook w:val="0000"/>
      </w:tblPr>
      <w:tblGrid>
        <w:gridCol w:w="3800"/>
        <w:gridCol w:w="5662"/>
      </w:tblGrid>
      <w:tr w:rsidTr="004D4FE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4FE8">
            <w:pPr>
              <w:pStyle w:val="TableHeading"/>
              <w:rPr>
                <w:lang w:val="en-NZ"/>
              </w:rPr>
            </w:pPr>
            <w:r w:rsidRPr="004D4FE8">
              <w:t>EVIDENCE GUIDE</w:t>
            </w:r>
          </w:p>
        </w:tc>
      </w:tr>
      <w:tr w:rsidTr="004D4FE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 xml:space="preserve">The evidence guide provides advice on assessment and must be read in conjunction with the performance criteria, required skills and knowledge, </w:t>
            </w:r>
            <w:r w:rsidRPr="004D4FE8">
              <w:t>range statement and the Assessment Guidelines for the Training Package.</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Assessment must be carried out in a manner that recognises the cultural and literacy requirements of the assessee and is appropriate to the work performed. Com</w:t>
            </w:r>
            <w:r w:rsidRPr="004D4FE8">
              <w:t>petence in this unit must be achieved in accordance with food safety standards and regulations.</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 xml:space="preserve">Critical aspects for assessment and evidence required to demonstrate </w:t>
            </w:r>
            <w:r w:rsidRPr="004D4FE8">
              <w:t>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Evidence of ability to:</w:t>
            </w:r>
          </w:p>
          <w:p w:rsidR="00000000" w:rsidRPr="004D4FE8" w:rsidP="004D4FE8">
            <w:pPr>
              <w:pStyle w:val="ListBullet"/>
            </w:pPr>
            <w:r w:rsidRPr="004D4FE8">
              <w:t xml:space="preserve">use personal protective equipment, MSDS and follow </w:t>
            </w:r>
            <w:r w:rsidRPr="004D4FE8">
              <w:t xml:space="preserve">other specified OHS procedures </w:t>
            </w:r>
          </w:p>
          <w:p w:rsidR="00000000" w:rsidRPr="004D4FE8" w:rsidP="004D4FE8">
            <w:pPr>
              <w:pStyle w:val="ListBullet"/>
            </w:pPr>
            <w:r w:rsidRPr="004D4FE8">
              <w:t>indentify environmental factors on plant growth and health</w:t>
            </w:r>
          </w:p>
          <w:p w:rsidR="00000000" w:rsidRPr="004D4FE8" w:rsidP="004D4FE8">
            <w:pPr>
              <w:pStyle w:val="ListBullet"/>
            </w:pPr>
            <w:r w:rsidRPr="004D4FE8">
              <w:t>monitor and control application of water and special treatments to meet production outcomes</w:t>
            </w:r>
          </w:p>
          <w:p w:rsidR="00000000" w:rsidRPr="004D4FE8" w:rsidP="004D4FE8">
            <w:pPr>
              <w:pStyle w:val="ListBullet"/>
            </w:pPr>
            <w:r w:rsidRPr="004D4FE8">
              <w:t>identify and address a</w:t>
            </w:r>
            <w:r w:rsidRPr="004D4FE8">
              <w:t>nomalies and problems</w:t>
            </w:r>
          </w:p>
          <w:p w:rsidR="00000000" w:rsidRPr="004D4FE8" w:rsidP="004D4FE8">
            <w:pPr>
              <w:pStyle w:val="ListBullet"/>
            </w:pPr>
            <w:r w:rsidRPr="004D4FE8">
              <w:t>maintain stock levels to meet requirements</w:t>
            </w:r>
          </w:p>
          <w:p w:rsidR="00000000" w:rsidRPr="004D4FE8" w:rsidP="004D4FE8">
            <w:pPr>
              <w:pStyle w:val="ListBullet"/>
            </w:pPr>
            <w:r w:rsidRPr="004D4FE8">
              <w:t>prepare stock for dispatch</w:t>
            </w:r>
          </w:p>
          <w:p w:rsidR="00000000" w:rsidP="004D4FE8">
            <w:pPr>
              <w:pStyle w:val="ListBullet"/>
              <w:rPr>
                <w:lang w:val="en-NZ"/>
              </w:rPr>
            </w:pPr>
            <w:r w:rsidRPr="004D4FE8">
              <w:t>complete documentation.</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Assessment must occur in a real or simulated workplace where the assessee has access to:</w:t>
            </w:r>
          </w:p>
          <w:p w:rsidR="00000000" w:rsidRPr="004D4FE8" w:rsidP="004D4FE8">
            <w:pPr>
              <w:pStyle w:val="ListBullet"/>
            </w:pPr>
            <w:r w:rsidRPr="004D4FE8">
              <w:t>personal protective clothing and equipment as required</w:t>
            </w:r>
          </w:p>
          <w:p w:rsidR="00000000" w:rsidRPr="004D4FE8" w:rsidP="004D4FE8">
            <w:pPr>
              <w:pStyle w:val="ListBullet"/>
            </w:pPr>
            <w:r w:rsidRPr="004D4FE8">
              <w:t>work procedures, including advice on company practices, safe work practices, food safety, quality and environmental requirements</w:t>
            </w:r>
          </w:p>
          <w:p w:rsidR="00000000" w:rsidRPr="004D4FE8" w:rsidP="004D4FE8">
            <w:pPr>
              <w:pStyle w:val="ListBullet"/>
            </w:pPr>
            <w:r w:rsidRPr="004D4FE8">
              <w:t>instructions, information, specifications and schedules as required</w:t>
            </w:r>
          </w:p>
          <w:p w:rsidR="00000000" w:rsidRPr="004D4FE8" w:rsidP="004D4FE8">
            <w:pPr>
              <w:pStyle w:val="ListBullet"/>
            </w:pPr>
            <w:r w:rsidRPr="004D4FE8">
              <w:t>equi</w:t>
            </w:r>
            <w:r w:rsidRPr="004D4FE8">
              <w:t>pment, services and corresponding information as required</w:t>
            </w:r>
          </w:p>
          <w:p w:rsidR="00000000" w:rsidRPr="004D4FE8" w:rsidP="004D4FE8">
            <w:pPr>
              <w:pStyle w:val="ListBullet"/>
            </w:pPr>
            <w:r w:rsidRPr="004D4FE8">
              <w:t>products and materials as required</w:t>
            </w:r>
          </w:p>
          <w:p w:rsidR="00000000" w:rsidRPr="004D4FE8" w:rsidP="004D4FE8">
            <w:pPr>
              <w:pStyle w:val="ListBullet"/>
            </w:pPr>
            <w:r w:rsidRPr="004D4FE8">
              <w:t>internal and external customers and suppliers as required</w:t>
            </w:r>
          </w:p>
          <w:p w:rsidR="00000000" w:rsidRPr="004D4FE8" w:rsidP="004D4FE8">
            <w:pPr>
              <w:pStyle w:val="ListBullet"/>
            </w:pPr>
            <w:r w:rsidRPr="004D4FE8">
              <w:t>cleaning procedures, materials and equipment as required</w:t>
            </w:r>
          </w:p>
          <w:p w:rsidR="00000000" w:rsidP="004D4FE8">
            <w:pPr>
              <w:pStyle w:val="ListBullet"/>
              <w:rPr>
                <w:lang w:val="en-NZ"/>
              </w:rPr>
            </w:pPr>
            <w:r w:rsidRPr="004D4FE8">
              <w:t>documentation and recording requirements and pro</w:t>
            </w:r>
            <w:r w:rsidRPr="004D4FE8">
              <w:t>cedures.</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This unit should be assessed together with other units of competency relevant to the function or work role.</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To ensure consistency in one's performance, competence should be demonstrated on</w:t>
            </w:r>
            <w:r w:rsidRPr="004D4FE8">
              <w:t xml:space="preserve"> more than one occasion over a period of time in order to cover a variety of circumstances, cases and responsibilities, and where possible, over a number of assessment activities.</w:t>
            </w:r>
          </w:p>
        </w:tc>
      </w:tr>
    </w:tbl>
    <w:p w:rsidR="008668B5" w:rsidP="004D4FE8">
      <w:pPr>
        <w:pStyle w:val="BodyText"/>
      </w:pPr>
    </w:p>
    <w:p w:rsidR="008668B5" w:rsidP="004D4FE8">
      <w:pPr>
        <w:pStyle w:val="BodyText"/>
      </w:pPr>
    </w:p>
    <w:p w:rsidR="00000000" w:rsidRPr="004D4FE8" w:rsidP="004D4FE8">
      <w:pPr>
        <w:pStyle w:val="Heading1"/>
      </w:pPr>
      <w:bookmarkStart w:id="11" w:name="O_449297"/>
      <w:bookmarkEnd w:id="11"/>
      <w:r w:rsidRPr="004D4FE8">
        <w:t>Range Statement</w:t>
      </w:r>
    </w:p>
    <w:tbl>
      <w:tblPr>
        <w:tblW w:w="9462" w:type="dxa"/>
        <w:tblLayout w:type="fixed"/>
        <w:tblCellMar>
          <w:left w:w="62" w:type="dxa"/>
          <w:right w:w="62" w:type="dxa"/>
        </w:tblCellMar>
        <w:tblLook w:val="0000"/>
      </w:tblPr>
      <w:tblGrid>
        <w:gridCol w:w="3800"/>
        <w:gridCol w:w="5662"/>
      </w:tblGrid>
      <w:tr w:rsidTr="004D4FE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4FE8">
            <w:pPr>
              <w:pStyle w:val="TableHeading"/>
              <w:rPr>
                <w:lang w:val="en-NZ"/>
              </w:rPr>
            </w:pPr>
            <w:r w:rsidRPr="004D4FE8">
              <w:t>RANGE STATEMENT</w:t>
            </w:r>
          </w:p>
        </w:tc>
      </w:tr>
      <w:tr w:rsidTr="004D4FE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The range statement relates to the unit of competency as a whole. It allows for different work environments and situations that may affect performance. Bold italicised wording, if used in the performance criteria, is detailed below. Essential operating con</w:t>
            </w:r>
            <w:r w:rsidRPr="004D4FE8">
              <w:t>ditions that may be present with training and assessment (depending on the work situation, needs of the candidate, accessibility of the item, and local industry and regional contexts) may also be included.</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t>Work is carried out in a</w:t>
            </w:r>
            <w:r w:rsidRPr="004D4FE8">
              <w:t>ccordance with workplace procedures, licensing requirements and legislative requirements</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Workplace information can include:</w:t>
            </w:r>
          </w:p>
          <w:p w:rsidR="00000000" w:rsidRPr="004D4FE8" w:rsidP="004D4FE8">
            <w:pPr>
              <w:pStyle w:val="ListBullet"/>
            </w:pPr>
            <w:r w:rsidRPr="004D4FE8">
              <w:t>Standard Operating Procedures (SOPs)</w:t>
            </w:r>
          </w:p>
          <w:p w:rsidR="00000000" w:rsidRPr="004D4FE8" w:rsidP="004D4FE8">
            <w:pPr>
              <w:pStyle w:val="ListBullet"/>
            </w:pPr>
            <w:r w:rsidRPr="004D4FE8">
              <w:t>specifications</w:t>
            </w:r>
          </w:p>
          <w:p w:rsidR="00000000" w:rsidRPr="004D4FE8" w:rsidP="004D4FE8">
            <w:pPr>
              <w:pStyle w:val="ListBullet"/>
            </w:pPr>
            <w:r w:rsidRPr="004D4FE8">
              <w:t>production schedules</w:t>
            </w:r>
          </w:p>
          <w:p w:rsidR="00000000" w:rsidRPr="004D4FE8" w:rsidP="004D4FE8">
            <w:pPr>
              <w:pStyle w:val="ListBullet"/>
            </w:pPr>
            <w:r w:rsidRPr="004D4FE8">
              <w:t>routine maintenance schedules</w:t>
            </w:r>
          </w:p>
          <w:p w:rsidR="00000000" w:rsidRPr="004D4FE8" w:rsidP="004D4FE8">
            <w:pPr>
              <w:pStyle w:val="ListBullet"/>
            </w:pPr>
            <w:r w:rsidRPr="004D4FE8">
              <w:t>work notes</w:t>
            </w:r>
          </w:p>
          <w:p w:rsidR="00000000" w:rsidRPr="004D4FE8" w:rsidP="004D4FE8">
            <w:pPr>
              <w:pStyle w:val="ListBullet"/>
            </w:pPr>
            <w:r w:rsidRPr="004D4FE8">
              <w:t>Material Safety Data Sheets (MSDS)</w:t>
            </w:r>
          </w:p>
          <w:p w:rsidR="00000000" w:rsidRPr="004D4FE8" w:rsidP="004D4FE8">
            <w:pPr>
              <w:pStyle w:val="ListBullet"/>
            </w:pPr>
            <w:r w:rsidRPr="004D4FE8">
              <w:t>manufacturer instructions</w:t>
            </w:r>
          </w:p>
          <w:p w:rsidR="00000000" w:rsidRPr="004D4FE8" w:rsidP="004D4FE8">
            <w:pPr>
              <w:pStyle w:val="ListBullet"/>
            </w:pPr>
            <w:r w:rsidRPr="004D4FE8">
              <w:t>product labels</w:t>
            </w:r>
          </w:p>
          <w:p w:rsidR="00000000" w:rsidRPr="004D4FE8" w:rsidP="004D4FE8">
            <w:pPr>
              <w:pStyle w:val="ListBullet"/>
            </w:pPr>
            <w:r w:rsidRPr="004D4FE8">
              <w:t xml:space="preserve">integrated pest management (IPM) programs </w:t>
            </w:r>
          </w:p>
          <w:p w:rsidR="00000000" w:rsidP="004D4FE8">
            <w:pPr>
              <w:pStyle w:val="ListBullet"/>
              <w:rPr>
                <w:lang w:val="en-NZ"/>
              </w:rPr>
            </w:pPr>
            <w:r w:rsidRPr="004D4FE8">
              <w:t>verbal directions from manager, supervisor, or senior operator</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rPr>
                <w:rStyle w:val="SpecialBold"/>
              </w:rPr>
              <w:t>Nursery 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Nursery environment may include:</w:t>
            </w:r>
          </w:p>
          <w:p w:rsidR="00000000" w:rsidRPr="004D4FE8" w:rsidP="004D4FE8">
            <w:pPr>
              <w:pStyle w:val="ListBullet"/>
            </w:pPr>
            <w:r w:rsidRPr="004D4FE8">
              <w:t>glasshouses</w:t>
            </w:r>
          </w:p>
          <w:p w:rsidR="00000000" w:rsidRPr="004D4FE8" w:rsidP="004D4FE8">
            <w:pPr>
              <w:pStyle w:val="ListBullet"/>
            </w:pPr>
            <w:r w:rsidRPr="004D4FE8">
              <w:t>shade houses</w:t>
            </w:r>
          </w:p>
          <w:p w:rsidR="00000000" w:rsidRPr="004D4FE8" w:rsidP="004D4FE8">
            <w:pPr>
              <w:pStyle w:val="ListBullet"/>
            </w:pPr>
            <w:r w:rsidRPr="004D4FE8">
              <w:t>field nurseries</w:t>
            </w:r>
          </w:p>
          <w:p w:rsidR="00000000" w:rsidP="004D4FE8">
            <w:pPr>
              <w:pStyle w:val="ListBullet"/>
              <w:rPr>
                <w:lang w:val="en-NZ"/>
              </w:rPr>
            </w:pPr>
            <w:r w:rsidRPr="004D4FE8">
              <w:t>hardening-off areas</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rPr>
                <w:rStyle w:val="SpecialBold"/>
              </w:rPr>
              <w:t>Environmental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Environmental parameters may include:</w:t>
            </w:r>
          </w:p>
          <w:p w:rsidR="00000000" w:rsidRPr="004D4FE8" w:rsidP="004D4FE8">
            <w:pPr>
              <w:pStyle w:val="ListBullet"/>
            </w:pPr>
            <w:r w:rsidRPr="004D4FE8">
              <w:t>light</w:t>
            </w:r>
          </w:p>
          <w:p w:rsidR="00000000" w:rsidRPr="004D4FE8" w:rsidP="004D4FE8">
            <w:pPr>
              <w:pStyle w:val="ListBullet"/>
            </w:pPr>
            <w:r w:rsidRPr="004D4FE8">
              <w:t>temperature</w:t>
            </w:r>
          </w:p>
          <w:p w:rsidR="00000000" w:rsidRPr="004D4FE8" w:rsidP="004D4FE8">
            <w:pPr>
              <w:pStyle w:val="ListBullet"/>
            </w:pPr>
            <w:r w:rsidRPr="004D4FE8">
              <w:t>humidity</w:t>
            </w:r>
          </w:p>
          <w:p w:rsidR="00000000" w:rsidP="004D4FE8">
            <w:pPr>
              <w:pStyle w:val="ListBullet"/>
              <w:rPr>
                <w:lang w:val="en-NZ"/>
              </w:rPr>
            </w:pPr>
            <w:r w:rsidRPr="004D4FE8">
              <w:t>wind</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rPr>
                <w:rStyle w:val="SpecialBold"/>
              </w:rPr>
              <w:t>Crop water needs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Crop water needs are determined by:</w:t>
            </w:r>
          </w:p>
          <w:p w:rsidR="00000000" w:rsidP="004D4FE8">
            <w:pPr>
              <w:pStyle w:val="ListBullet"/>
              <w:rPr>
                <w:lang w:val="en-NZ"/>
              </w:rPr>
            </w:pPr>
            <w:r w:rsidRPr="004D4FE8">
              <w:t xml:space="preserve">using water monitoring devices or physical </w:t>
            </w:r>
            <w:r w:rsidRPr="004D4FE8">
              <w:t>observation</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Problems and anomalies may include:</w:t>
            </w:r>
          </w:p>
          <w:p w:rsidR="00000000" w:rsidRPr="004D4FE8" w:rsidP="004D4FE8">
            <w:pPr>
              <w:pStyle w:val="ListBullet"/>
            </w:pPr>
            <w:r w:rsidRPr="004D4FE8">
              <w:t>evidence of pests and diseases</w:t>
            </w:r>
          </w:p>
          <w:p w:rsidR="00000000" w:rsidRPr="004D4FE8" w:rsidP="004D4FE8">
            <w:pPr>
              <w:pStyle w:val="ListBullet"/>
            </w:pPr>
            <w:r w:rsidRPr="004D4FE8">
              <w:t>insufficient new roots</w:t>
            </w:r>
          </w:p>
          <w:p w:rsidR="00000000" w:rsidRPr="004D4FE8" w:rsidP="004D4FE8">
            <w:pPr>
              <w:pStyle w:val="ListBullet"/>
            </w:pPr>
            <w:r w:rsidRPr="004D4FE8">
              <w:t>insufficient number of new shoots</w:t>
            </w:r>
          </w:p>
          <w:p w:rsidR="00000000" w:rsidRPr="004D4FE8" w:rsidP="004D4FE8">
            <w:pPr>
              <w:pStyle w:val="ListBullet"/>
            </w:pPr>
            <w:r w:rsidRPr="004D4FE8">
              <w:t>weak graft union</w:t>
            </w:r>
          </w:p>
          <w:p w:rsidR="00000000" w:rsidRPr="004D4FE8" w:rsidP="004D4FE8">
            <w:pPr>
              <w:pStyle w:val="ListBullet"/>
            </w:pPr>
            <w:r w:rsidRPr="004D4FE8">
              <w:t>signs of dehydration</w:t>
            </w:r>
          </w:p>
          <w:p w:rsidR="00000000" w:rsidRPr="004D4FE8" w:rsidP="004D4FE8">
            <w:pPr>
              <w:pStyle w:val="ListBullet"/>
            </w:pPr>
            <w:r w:rsidRPr="004D4FE8">
              <w:t xml:space="preserve">changes in environmental parameters </w:t>
            </w:r>
          </w:p>
          <w:p w:rsidR="00000000" w:rsidP="004D4FE8">
            <w:pPr>
              <w:pStyle w:val="ListBullet"/>
              <w:rPr>
                <w:lang w:val="en-NZ"/>
              </w:rPr>
            </w:pPr>
            <w:r w:rsidRPr="004D4FE8">
              <w:t>poor equipment performance</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rPr>
                <w:rStyle w:val="SpecialBold"/>
              </w:rPr>
              <w:t>Stock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Stock may include:</w:t>
            </w:r>
          </w:p>
          <w:p w:rsidR="00000000" w:rsidP="004D4FE8">
            <w:pPr>
              <w:pStyle w:val="ListBullet"/>
              <w:rPr>
                <w:lang w:val="en-NZ"/>
              </w:rPr>
            </w:pPr>
            <w:r w:rsidRPr="004D4FE8">
              <w:t>cuttings and rootlings</w:t>
            </w:r>
          </w:p>
        </w:tc>
      </w:tr>
      <w:tr w:rsidTr="004D4FE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BodyText"/>
              <w:rPr>
                <w:lang w:val="en-NZ"/>
              </w:rPr>
            </w:pPr>
            <w:r w:rsidRPr="004D4FE8">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Records will include:</w:t>
            </w:r>
          </w:p>
          <w:p w:rsidR="00000000" w:rsidRPr="004D4FE8" w:rsidP="004D4FE8">
            <w:pPr>
              <w:pStyle w:val="ListBullet"/>
            </w:pPr>
            <w:r w:rsidRPr="004D4FE8">
              <w:t>date</w:t>
            </w:r>
          </w:p>
          <w:p w:rsidR="00000000" w:rsidRPr="004D4FE8" w:rsidP="004D4FE8">
            <w:pPr>
              <w:pStyle w:val="ListBullet"/>
            </w:pPr>
            <w:r w:rsidRPr="004D4FE8">
              <w:t>environmental parameters</w:t>
            </w:r>
          </w:p>
          <w:p w:rsidR="00000000" w:rsidRPr="004D4FE8" w:rsidP="004D4FE8">
            <w:pPr>
              <w:pStyle w:val="ListBullet"/>
            </w:pPr>
            <w:r w:rsidRPr="004D4FE8">
              <w:t>treatments applied</w:t>
            </w:r>
          </w:p>
          <w:p w:rsidR="00000000" w:rsidRPr="004D4FE8" w:rsidP="004D4FE8">
            <w:pPr>
              <w:pStyle w:val="ListBullet"/>
            </w:pPr>
            <w:r w:rsidRPr="004D4FE8">
              <w:t>rate of treatments</w:t>
            </w:r>
          </w:p>
          <w:p w:rsidR="00000000" w:rsidRPr="004D4FE8" w:rsidP="004D4FE8">
            <w:pPr>
              <w:pStyle w:val="ListBullet"/>
            </w:pPr>
            <w:r w:rsidRPr="004D4FE8">
              <w:t>name of operator</w:t>
            </w:r>
          </w:p>
          <w:p w:rsidR="00000000" w:rsidRPr="004D4FE8" w:rsidP="004D4FE8">
            <w:pPr>
              <w:pStyle w:val="ListBullet"/>
            </w:pPr>
            <w:r w:rsidRPr="004D4FE8">
              <w:t>dispatch records</w:t>
            </w:r>
          </w:p>
        </w:tc>
      </w:tr>
    </w:tbl>
    <w:p w:rsidR="00000000" w:rsidRPr="004D4FE8" w:rsidP="004D4FE8">
      <w:pPr>
        <w:pStyle w:val="BodyText"/>
      </w:pPr>
    </w:p>
    <w:p w:rsidR="00000000" w:rsidRPr="004D4FE8" w:rsidP="004D4FE8">
      <w:pPr>
        <w:pStyle w:val="AllowPageBreak"/>
      </w:pPr>
    </w:p>
    <w:p w:rsidR="00000000" w:rsidRPr="004D4FE8" w:rsidP="004D4FE8">
      <w:pPr>
        <w:pStyle w:val="Heading1"/>
      </w:pPr>
      <w:bookmarkStart w:id="12" w:name="O_449294"/>
      <w:bookmarkEnd w:id="12"/>
      <w:r w:rsidRPr="004D4FE8">
        <w:t>Unit Sector(s)</w:t>
      </w:r>
    </w:p>
    <w:tbl>
      <w:tblPr>
        <w:tblW w:w="9462" w:type="dxa"/>
        <w:tblLayout w:type="fixed"/>
        <w:tblCellMar>
          <w:left w:w="62" w:type="dxa"/>
          <w:right w:w="62" w:type="dxa"/>
        </w:tblCellMar>
        <w:tblLook w:val="0000"/>
      </w:tblPr>
      <w:tblGrid>
        <w:gridCol w:w="2641"/>
        <w:gridCol w:w="6821"/>
      </w:tblGrid>
      <w:tr w:rsidTr="004D4FE8">
        <w:tblPrEx>
          <w:tblW w:w="9462" w:type="dxa"/>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FE8">
            <w:pPr>
              <w:pStyle w:val="Heading4"/>
              <w:rPr>
                <w:lang w:val="en-NZ"/>
              </w:rPr>
            </w:pPr>
            <w:r w:rsidRPr="004D4FE8">
              <w:t>Unit sector</w:t>
            </w:r>
          </w:p>
        </w:tc>
        <w:tc>
          <w:tcPr>
            <w:tcW w:w="6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FE8" w:rsidP="004D4FE8">
            <w:pPr>
              <w:pStyle w:val="BodyText"/>
            </w:pPr>
            <w:r w:rsidRPr="004D4FE8">
              <w:t>Wine operations</w:t>
            </w:r>
          </w:p>
        </w:tc>
      </w:tr>
    </w:tbl>
    <w:p w:rsidR="008668B5" w:rsidP="004D4FE8">
      <w:pPr>
        <w:pStyle w:val="BodyText"/>
      </w:pPr>
    </w:p>
    <w:p w:rsidR="008668B5" w:rsidP="004D4FE8">
      <w:pPr>
        <w:pStyle w:val="BodyText"/>
      </w:pPr>
    </w:p>
    <w:p w:rsidR="00000000" w:rsidRPr="004D4FE8" w:rsidP="004D4FE8"/>
    <w:sectPr w:rsidSect="004D4F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E8" w:rsidRPr="008668B5" w:rsidP="00866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B5" w:rsidP="004D4F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68B5" w:rsidP="004D4FE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8668B5" w:rsidP="004D4F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E8" w:rsidRPr="008668B5" w:rsidP="008668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B5" w:rsidRPr="002D2AF8" w:rsidP="004D4FE8">
    <w:pPr>
      <w:pStyle w:val="Header"/>
      <w:framePr w:wrap="around"/>
    </w:pPr>
    <w:r>
      <w:fldChar w:fldCharType="begin"/>
    </w:r>
    <w:r>
      <w:instrText xml:space="preserve"> TITLE   \* MERGEFORMAT </w:instrText>
    </w:r>
    <w:r>
      <w:fldChar w:fldCharType="separate"/>
    </w:r>
    <w:r>
      <w:t>FDFWGG3009A Monitor and maintain nursery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8668B5" w:rsidP="004D4F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00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761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2DF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F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FE8"/>
    <w:pPr>
      <w:spacing w:before="360" w:after="60"/>
      <w:outlineLvl w:val="0"/>
    </w:pPr>
    <w:rPr>
      <w:sz w:val="32"/>
    </w:rPr>
  </w:style>
  <w:style w:type="paragraph" w:styleId="Heading2">
    <w:name w:val="heading 2"/>
    <w:basedOn w:val="HeadingBase"/>
    <w:next w:val="BodyText"/>
    <w:link w:val="Heading2Char"/>
    <w:qFormat/>
    <w:rsid w:val="004D4FE8"/>
    <w:pPr>
      <w:keepLines/>
      <w:spacing w:before="240" w:after="120"/>
      <w:outlineLvl w:val="1"/>
    </w:pPr>
    <w:rPr>
      <w:sz w:val="28"/>
      <w:szCs w:val="40"/>
    </w:rPr>
  </w:style>
  <w:style w:type="paragraph" w:styleId="Heading3">
    <w:name w:val="heading 3"/>
    <w:basedOn w:val="HeadingBase"/>
    <w:next w:val="BodyText"/>
    <w:link w:val="Heading3Char"/>
    <w:qFormat/>
    <w:rsid w:val="004D4FE8"/>
    <w:pPr>
      <w:spacing w:before="180" w:after="120"/>
      <w:outlineLvl w:val="2"/>
    </w:pPr>
    <w:rPr>
      <w:spacing w:val="-10"/>
      <w:kern w:val="32"/>
    </w:rPr>
  </w:style>
  <w:style w:type="paragraph" w:styleId="Heading4">
    <w:name w:val="heading 4"/>
    <w:basedOn w:val="HeadingBase"/>
    <w:next w:val="BodyText"/>
    <w:link w:val="Heading4Char"/>
    <w:qFormat/>
    <w:rsid w:val="004D4FE8"/>
    <w:pPr>
      <w:spacing w:before="160" w:after="120"/>
      <w:outlineLvl w:val="3"/>
    </w:pPr>
    <w:rPr>
      <w:sz w:val="22"/>
    </w:rPr>
  </w:style>
  <w:style w:type="paragraph" w:styleId="Heading5">
    <w:name w:val="heading 5"/>
    <w:basedOn w:val="HeadingBase"/>
    <w:next w:val="Normal"/>
    <w:link w:val="Heading5Char"/>
    <w:qFormat/>
    <w:rsid w:val="004D4FE8"/>
    <w:pPr>
      <w:spacing w:before="80"/>
      <w:outlineLvl w:val="4"/>
    </w:pPr>
    <w:rPr>
      <w:color w:val="918585"/>
      <w:sz w:val="20"/>
    </w:rPr>
  </w:style>
  <w:style w:type="paragraph" w:styleId="Heading6">
    <w:name w:val="heading 6"/>
    <w:basedOn w:val="HeadingBase"/>
    <w:next w:val="Normal"/>
    <w:link w:val="Heading6Char"/>
    <w:qFormat/>
    <w:rsid w:val="004D4FE8"/>
    <w:pPr>
      <w:spacing w:before="60"/>
      <w:outlineLvl w:val="5"/>
    </w:pPr>
    <w:rPr>
      <w:color w:val="918585"/>
      <w:sz w:val="20"/>
    </w:rPr>
  </w:style>
  <w:style w:type="paragraph" w:styleId="Heading7">
    <w:name w:val="heading 7"/>
    <w:basedOn w:val="Normal"/>
    <w:next w:val="Normal"/>
    <w:link w:val="Heading7Char"/>
    <w:qFormat/>
    <w:rsid w:val="004D4FE8"/>
    <w:pPr>
      <w:ind w:left="720"/>
      <w:outlineLvl w:val="6"/>
    </w:pPr>
    <w:rPr>
      <w:i/>
    </w:rPr>
  </w:style>
  <w:style w:type="paragraph" w:styleId="Heading8">
    <w:name w:val="heading 8"/>
    <w:basedOn w:val="Normal"/>
    <w:next w:val="Normal"/>
    <w:link w:val="Heading8Char"/>
    <w:qFormat/>
    <w:rsid w:val="004D4FE8"/>
    <w:pPr>
      <w:ind w:left="720"/>
      <w:outlineLvl w:val="7"/>
    </w:pPr>
    <w:rPr>
      <w:i/>
    </w:rPr>
  </w:style>
  <w:style w:type="paragraph" w:styleId="Heading9">
    <w:name w:val="heading 9"/>
    <w:basedOn w:val="Normal"/>
    <w:next w:val="Normal"/>
    <w:link w:val="Heading9Char"/>
    <w:qFormat/>
    <w:rsid w:val="004D4FE8"/>
    <w:pPr>
      <w:ind w:left="720"/>
      <w:outlineLvl w:val="8"/>
    </w:pPr>
    <w:rPr>
      <w:i/>
    </w:rPr>
  </w:style>
  <w:style w:type="character" w:default="1" w:styleId="DefaultParagraphFont">
    <w:name w:val="Default Paragraph Font"/>
    <w:uiPriority w:val="1"/>
    <w:unhideWhenUsed/>
    <w:rsid w:val="004D4F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FE8"/>
  </w:style>
  <w:style w:type="character" w:customStyle="1" w:styleId="Heading1Char">
    <w:name w:val="Heading 1 Char"/>
    <w:basedOn w:val="DefaultParagraphFont"/>
    <w:link w:val="Heading1"/>
    <w:rsid w:val="004D4F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4FE8"/>
    <w:rPr>
      <w:rFonts w:ascii="Times New Roman" w:eastAsia="Times New Roman" w:hAnsi="Times New Roman" w:cs="Times New Roman"/>
      <w:b/>
      <w:szCs w:val="20"/>
      <w:lang w:eastAsia="en-US"/>
    </w:rPr>
  </w:style>
  <w:style w:type="paragraph" w:styleId="BodyText">
    <w:name w:val="Body Text"/>
    <w:basedOn w:val="Normal"/>
    <w:link w:val="BodyTextChar"/>
    <w:rsid w:val="004D4F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FE8"/>
    <w:rPr>
      <w:rFonts w:ascii="Times New Roman" w:eastAsia="Times New Roman" w:hAnsi="Times New Roman" w:cs="Times New Roman"/>
      <w:sz w:val="24"/>
      <w:lang w:eastAsia="en-US"/>
    </w:rPr>
  </w:style>
  <w:style w:type="paragraph" w:styleId="List">
    <w:name w:val="List"/>
    <w:basedOn w:val="BodyText"/>
    <w:next w:val="BodyText"/>
    <w:rsid w:val="004D4FE8"/>
    <w:pPr>
      <w:tabs>
        <w:tab w:val="left" w:pos="340"/>
      </w:tabs>
      <w:spacing w:before="60" w:after="60"/>
      <w:ind w:left="340" w:hanging="340"/>
    </w:pPr>
  </w:style>
  <w:style w:type="paragraph" w:styleId="ListBullet">
    <w:name w:val="List Bullet"/>
    <w:basedOn w:val="List"/>
    <w:rsid w:val="004D4FE8"/>
    <w:pPr>
      <w:numPr>
        <w:numId w:val="13"/>
      </w:numPr>
      <w:tabs>
        <w:tab w:val="clear" w:pos="340"/>
      </w:tabs>
      <w:spacing w:before="40" w:after="40"/>
    </w:pPr>
  </w:style>
  <w:style w:type="character" w:customStyle="1" w:styleId="SpecialBold">
    <w:name w:val="Special Bold"/>
    <w:basedOn w:val="DefaultParagraphFont"/>
    <w:rsid w:val="004D4FE8"/>
    <w:rPr>
      <w:b/>
      <w:spacing w:val="0"/>
    </w:rPr>
  </w:style>
  <w:style w:type="paragraph" w:styleId="ListBullet2">
    <w:name w:val="List Bullet 2"/>
    <w:basedOn w:val="List2"/>
    <w:rsid w:val="004D4FE8"/>
    <w:pPr>
      <w:numPr>
        <w:numId w:val="14"/>
      </w:numPr>
      <w:tabs>
        <w:tab w:val="clear" w:pos="680"/>
      </w:tabs>
    </w:pPr>
  </w:style>
  <w:style w:type="paragraph" w:customStyle="1" w:styleId="SuperHeading">
    <w:name w:val="SuperHeading"/>
    <w:basedOn w:val="Normal"/>
    <w:rsid w:val="004D4FE8"/>
    <w:pPr>
      <w:spacing w:before="240" w:after="120"/>
      <w:outlineLvl w:val="0"/>
    </w:pPr>
    <w:rPr>
      <w:rFonts w:ascii="Times New Roman" w:hAnsi="Times New Roman"/>
      <w:b/>
      <w:sz w:val="32"/>
    </w:rPr>
  </w:style>
  <w:style w:type="paragraph" w:customStyle="1" w:styleId="TableHeading">
    <w:name w:val="Table Heading"/>
    <w:basedOn w:val="HeadingBase"/>
    <w:rsid w:val="004D4FE8"/>
    <w:pPr>
      <w:keepLines/>
      <w:pBdr>
        <w:bottom w:val="single" w:sz="6" w:space="1" w:color="918585"/>
      </w:pBdr>
      <w:spacing w:before="240"/>
    </w:pPr>
  </w:style>
  <w:style w:type="paragraph" w:customStyle="1" w:styleId="AllowPageBreak">
    <w:name w:val="AllowPageBreak"/>
    <w:rsid w:val="004D4F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F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F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4F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F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F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F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FE8"/>
    <w:rPr>
      <w:rFonts w:ascii="Courier New" w:eastAsia="Times New Roman" w:hAnsi="Courier New" w:cs="Times New Roman"/>
      <w:i/>
      <w:szCs w:val="20"/>
      <w:lang w:eastAsia="en-US"/>
    </w:rPr>
  </w:style>
  <w:style w:type="paragraph" w:customStyle="1" w:styleId="HeadingBase">
    <w:name w:val="Heading Base"/>
    <w:rsid w:val="004D4F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FE8"/>
    <w:pPr>
      <w:tabs>
        <w:tab w:val="right" w:leader="dot" w:pos="9072"/>
      </w:tabs>
      <w:ind w:left="567"/>
    </w:pPr>
    <w:rPr>
      <w:szCs w:val="22"/>
    </w:rPr>
  </w:style>
  <w:style w:type="paragraph" w:customStyle="1" w:styleId="TOCBase">
    <w:name w:val="TOC Base"/>
    <w:rsid w:val="004D4F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FE8"/>
    <w:pPr>
      <w:tabs>
        <w:tab w:val="right" w:leader="dot" w:pos="9072"/>
      </w:tabs>
      <w:spacing w:before="40" w:after="40"/>
      <w:ind w:left="284"/>
    </w:pPr>
    <w:rPr>
      <w:rFonts w:ascii="Times New Roman" w:hAnsi="Times New Roman"/>
    </w:rPr>
  </w:style>
  <w:style w:type="paragraph" w:styleId="TOC1">
    <w:name w:val="toc 1"/>
    <w:basedOn w:val="TOCBase"/>
    <w:next w:val="Normal"/>
    <w:rsid w:val="004D4F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F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FE8"/>
    <w:rPr>
      <w:rFonts w:ascii="Times New Roman" w:eastAsia="Times New Roman" w:hAnsi="Times New Roman" w:cs="Times New Roman"/>
      <w:sz w:val="16"/>
      <w:lang w:eastAsia="en-US"/>
    </w:rPr>
  </w:style>
  <w:style w:type="paragraph" w:styleId="Title">
    <w:name w:val="Title"/>
    <w:basedOn w:val="HeadingBase"/>
    <w:link w:val="TitleChar"/>
    <w:qFormat/>
    <w:rsid w:val="004D4FE8"/>
    <w:pPr>
      <w:spacing w:before="5040"/>
      <w:jc w:val="center"/>
    </w:pPr>
    <w:rPr>
      <w:sz w:val="48"/>
      <w:szCs w:val="72"/>
      <w:lang w:val="en-US"/>
    </w:rPr>
  </w:style>
  <w:style w:type="character" w:customStyle="1" w:styleId="TitleChar">
    <w:name w:val="Title Char"/>
    <w:basedOn w:val="DefaultParagraphFont"/>
    <w:link w:val="Title"/>
    <w:rsid w:val="004D4F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FE8"/>
    <w:pPr>
      <w:tabs>
        <w:tab w:val="left" w:pos="3600"/>
        <w:tab w:val="left" w:pos="3958"/>
      </w:tabs>
    </w:pPr>
  </w:style>
  <w:style w:type="paragraph" w:customStyle="1" w:styleId="Note">
    <w:name w:val="Note"/>
    <w:basedOn w:val="BodyText"/>
    <w:rsid w:val="004D4F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FE8"/>
    <w:pPr>
      <w:framePr w:wrap="auto" w:hAnchor="text" w:y="6049"/>
    </w:pPr>
    <w:rPr>
      <w:color w:val="000000"/>
      <w:sz w:val="40"/>
    </w:rPr>
  </w:style>
  <w:style w:type="paragraph" w:customStyle="1" w:styleId="TOCTitle">
    <w:name w:val="TOCTitle"/>
    <w:basedOn w:val="Heading1"/>
    <w:rsid w:val="004D4FE8"/>
    <w:pPr>
      <w:spacing w:after="240"/>
      <w:jc w:val="center"/>
      <w:outlineLvl w:val="9"/>
    </w:pPr>
    <w:rPr>
      <w:caps/>
    </w:rPr>
  </w:style>
  <w:style w:type="paragraph" w:customStyle="1" w:styleId="Version">
    <w:name w:val="Version"/>
    <w:rsid w:val="004D4F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FE8"/>
    <w:pPr>
      <w:keepNext w:val="0"/>
      <w:tabs>
        <w:tab w:val="right" w:pos="4176"/>
      </w:tabs>
      <w:ind w:left="198" w:hanging="198"/>
    </w:pPr>
    <w:rPr>
      <w:rFonts w:ascii="Garamond" w:hAnsi="Garamond"/>
    </w:rPr>
  </w:style>
  <w:style w:type="paragraph" w:styleId="IndexHeading">
    <w:name w:val="index heading"/>
    <w:basedOn w:val="Normal"/>
    <w:next w:val="Index1"/>
    <w:semiHidden/>
    <w:rsid w:val="004D4FE8"/>
    <w:pPr>
      <w:spacing w:before="120" w:after="120"/>
    </w:pPr>
    <w:rPr>
      <w:rFonts w:ascii="Arial" w:hAnsi="Arial"/>
      <w:b/>
      <w:color w:val="918585"/>
      <w:sz w:val="24"/>
    </w:rPr>
  </w:style>
  <w:style w:type="paragraph" w:styleId="Header">
    <w:name w:val="header"/>
    <w:basedOn w:val="Normal"/>
    <w:link w:val="HeaderChar"/>
    <w:rsid w:val="004D4F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FE8"/>
    <w:rPr>
      <w:rFonts w:ascii="Times New Roman" w:eastAsia="Times New Roman" w:hAnsi="Times New Roman" w:cs="Times New Roman"/>
      <w:sz w:val="16"/>
      <w:szCs w:val="20"/>
      <w:lang w:val="en-GB" w:eastAsia="en-US"/>
    </w:rPr>
  </w:style>
  <w:style w:type="paragraph" w:customStyle="1" w:styleId="Chapter">
    <w:name w:val="Chapter"/>
    <w:basedOn w:val="Normal"/>
    <w:rsid w:val="004D4FE8"/>
    <w:pPr>
      <w:spacing w:before="240"/>
    </w:pPr>
    <w:rPr>
      <w:rFonts w:ascii="Times New Roman" w:hAnsi="Times New Roman"/>
      <w:smallCaps/>
      <w:spacing w:val="80"/>
      <w:sz w:val="28"/>
    </w:rPr>
  </w:style>
  <w:style w:type="paragraph" w:customStyle="1" w:styleId="InChapter">
    <w:name w:val="InChapter"/>
    <w:basedOn w:val="Heading3"/>
    <w:rsid w:val="004D4FE8"/>
    <w:pPr>
      <w:spacing w:after="240"/>
      <w:outlineLvl w:val="9"/>
    </w:pPr>
    <w:rPr>
      <w:noProof/>
    </w:rPr>
  </w:style>
  <w:style w:type="paragraph" w:styleId="Index2">
    <w:name w:val="index 2"/>
    <w:basedOn w:val="Normal"/>
    <w:next w:val="Normal"/>
    <w:semiHidden/>
    <w:rsid w:val="004D4FE8"/>
    <w:pPr>
      <w:tabs>
        <w:tab w:val="right" w:pos="4176"/>
      </w:tabs>
      <w:ind w:left="568" w:hanging="284"/>
    </w:pPr>
    <w:rPr>
      <w:rFonts w:ascii="Garamond" w:hAnsi="Garamond"/>
    </w:rPr>
  </w:style>
  <w:style w:type="paragraph" w:customStyle="1" w:styleId="Byline">
    <w:name w:val="Byline"/>
    <w:rsid w:val="004D4F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FE8"/>
    <w:pPr>
      <w:tabs>
        <w:tab w:val="clear" w:pos="3600"/>
        <w:tab w:val="clear" w:pos="3958"/>
      </w:tabs>
      <w:jc w:val="right"/>
    </w:pPr>
  </w:style>
  <w:style w:type="character" w:styleId="Emphasis">
    <w:name w:val="Emphasis"/>
    <w:basedOn w:val="DefaultParagraphFont"/>
    <w:qFormat/>
    <w:rsid w:val="004D4FE8"/>
    <w:rPr>
      <w:i/>
    </w:rPr>
  </w:style>
  <w:style w:type="paragraph" w:styleId="Caption">
    <w:name w:val="caption"/>
    <w:basedOn w:val="BodyText"/>
    <w:next w:val="Normal"/>
    <w:qFormat/>
    <w:rsid w:val="004D4FE8"/>
    <w:pPr>
      <w:framePr w:w="2268" w:hSpace="181" w:vSpace="181" w:wrap="around" w:vAnchor="text" w:hAnchor="page" w:x="1135" w:y="285" w:anchorLock="1"/>
    </w:pPr>
    <w:rPr>
      <w:i/>
    </w:rPr>
  </w:style>
  <w:style w:type="paragraph" w:customStyle="1" w:styleId="MiniTOCTitle">
    <w:name w:val="MiniTOCTitle"/>
    <w:basedOn w:val="Heading4"/>
    <w:rsid w:val="004D4FE8"/>
    <w:pPr>
      <w:spacing w:before="240"/>
      <w:outlineLvl w:val="9"/>
    </w:pPr>
    <w:rPr>
      <w:noProof/>
      <w:sz w:val="24"/>
    </w:rPr>
  </w:style>
  <w:style w:type="paragraph" w:customStyle="1" w:styleId="MiniTOCItem">
    <w:name w:val="MiniTOCItem"/>
    <w:basedOn w:val="ListBullet"/>
    <w:rsid w:val="004D4FE8"/>
    <w:pPr>
      <w:numPr>
        <w:numId w:val="0"/>
      </w:numPr>
      <w:tabs>
        <w:tab w:val="right" w:leader="dot" w:pos="6521"/>
      </w:tabs>
      <w:spacing w:before="0" w:after="0"/>
    </w:pPr>
  </w:style>
  <w:style w:type="paragraph" w:customStyle="1" w:styleId="TOFTitle">
    <w:name w:val="TOFTitle"/>
    <w:basedOn w:val="TOCTitle"/>
    <w:rsid w:val="004D4FE8"/>
  </w:style>
  <w:style w:type="paragraph" w:styleId="TableofFigures">
    <w:name w:val="table of figures"/>
    <w:basedOn w:val="Normal"/>
    <w:next w:val="Normal"/>
    <w:semiHidden/>
    <w:rsid w:val="004D4FE8"/>
    <w:pPr>
      <w:tabs>
        <w:tab w:val="right" w:leader="dot" w:pos="9072"/>
      </w:tabs>
      <w:ind w:left="970" w:hanging="403"/>
    </w:pPr>
    <w:rPr>
      <w:rFonts w:ascii="Times New Roman" w:hAnsi="Times New Roman"/>
      <w:b/>
    </w:rPr>
  </w:style>
  <w:style w:type="paragraph" w:styleId="ListNumber">
    <w:name w:val="List Number"/>
    <w:basedOn w:val="List"/>
    <w:rsid w:val="004D4FE8"/>
    <w:pPr>
      <w:numPr>
        <w:numId w:val="11"/>
      </w:numPr>
    </w:pPr>
  </w:style>
  <w:style w:type="character" w:customStyle="1" w:styleId="WingdingSymbols">
    <w:name w:val="Wingding Symbols"/>
    <w:rsid w:val="004D4FE8"/>
    <w:rPr>
      <w:rFonts w:ascii="Wingdings" w:hAnsi="Wingdings"/>
    </w:rPr>
  </w:style>
  <w:style w:type="character" w:customStyle="1" w:styleId="HotSpot">
    <w:name w:val="HotSpot"/>
    <w:rsid w:val="004D4FE8"/>
    <w:rPr>
      <w:color w:val="0033CC"/>
      <w:u w:val="none"/>
    </w:rPr>
  </w:style>
  <w:style w:type="paragraph" w:customStyle="1" w:styleId="BodyTextRight">
    <w:name w:val="Body Text Right"/>
    <w:basedOn w:val="BodyText"/>
    <w:rsid w:val="004D4FE8"/>
    <w:pPr>
      <w:spacing w:before="0" w:after="0"/>
      <w:jc w:val="right"/>
    </w:pPr>
  </w:style>
  <w:style w:type="paragraph" w:styleId="Index3">
    <w:name w:val="index 3"/>
    <w:basedOn w:val="ListNumber2"/>
    <w:next w:val="Normal"/>
    <w:semiHidden/>
    <w:rsid w:val="004D4FE8"/>
    <w:pPr>
      <w:numPr>
        <w:numId w:val="0"/>
      </w:numPr>
      <w:tabs>
        <w:tab w:val="right" w:leader="dot" w:pos="4176"/>
      </w:tabs>
    </w:pPr>
  </w:style>
  <w:style w:type="paragraph" w:styleId="ListNumber2">
    <w:name w:val="List Number 2"/>
    <w:basedOn w:val="List2"/>
    <w:rsid w:val="004D4FE8"/>
    <w:pPr>
      <w:numPr>
        <w:numId w:val="10"/>
      </w:numPr>
      <w:tabs>
        <w:tab w:val="clear" w:pos="1060"/>
      </w:tabs>
    </w:pPr>
  </w:style>
  <w:style w:type="paragraph" w:customStyle="1" w:styleId="MarginNote">
    <w:name w:val="Margin Note"/>
    <w:basedOn w:val="BodyText"/>
    <w:rsid w:val="004D4F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F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F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FE8"/>
    <w:rPr>
      <w:sz w:val="32"/>
    </w:rPr>
  </w:style>
  <w:style w:type="paragraph" w:customStyle="1" w:styleId="HeadingProcedure">
    <w:name w:val="Heading Procedure"/>
    <w:basedOn w:val="HeadingBase"/>
    <w:next w:val="Normal"/>
    <w:rsid w:val="004D4FE8"/>
    <w:pPr>
      <w:tabs>
        <w:tab w:val="left" w:pos="0"/>
      </w:tabs>
      <w:spacing w:before="120" w:after="60"/>
    </w:pPr>
    <w:rPr>
      <w:i/>
      <w:color w:val="918585"/>
      <w:sz w:val="22"/>
    </w:rPr>
  </w:style>
  <w:style w:type="paragraph" w:customStyle="1" w:styleId="TableBodyText">
    <w:name w:val="Table Body Text"/>
    <w:basedOn w:val="BodyText"/>
    <w:rsid w:val="004D4FE8"/>
    <w:pPr>
      <w:spacing w:before="60" w:after="60"/>
    </w:pPr>
  </w:style>
  <w:style w:type="paragraph" w:styleId="ListContinue">
    <w:name w:val="List Continue"/>
    <w:basedOn w:val="List"/>
    <w:rsid w:val="004D4FE8"/>
    <w:pPr>
      <w:ind w:firstLine="0"/>
    </w:pPr>
  </w:style>
  <w:style w:type="paragraph" w:customStyle="1" w:styleId="ListNote">
    <w:name w:val="List Note"/>
    <w:basedOn w:val="List"/>
    <w:rsid w:val="004D4FE8"/>
    <w:pPr>
      <w:pBdr>
        <w:top w:val="single" w:sz="6" w:space="2" w:color="918585"/>
        <w:bottom w:val="single" w:sz="6" w:space="2" w:color="918585"/>
      </w:pBdr>
      <w:tabs>
        <w:tab w:val="left" w:pos="1021"/>
      </w:tabs>
      <w:ind w:firstLine="0"/>
    </w:pPr>
  </w:style>
  <w:style w:type="paragraph" w:customStyle="1" w:styleId="Warning">
    <w:name w:val="Warning"/>
    <w:basedOn w:val="BodyText"/>
    <w:rsid w:val="004D4FE8"/>
    <w:pPr>
      <w:shd w:val="clear" w:color="auto" w:fill="D9D9D9"/>
      <w:tabs>
        <w:tab w:val="left" w:pos="992"/>
      </w:tabs>
      <w:ind w:left="119" w:right="119"/>
    </w:pPr>
    <w:rPr>
      <w:sz w:val="20"/>
    </w:rPr>
  </w:style>
  <w:style w:type="paragraph" w:customStyle="1" w:styleId="MarginIcons">
    <w:name w:val="Margin Icons"/>
    <w:basedOn w:val="BodyText"/>
    <w:rsid w:val="004D4F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FE8"/>
    <w:rPr>
      <w:rFonts w:ascii="Courier New" w:hAnsi="Courier New"/>
    </w:rPr>
  </w:style>
  <w:style w:type="paragraph" w:customStyle="1" w:styleId="NoteBullet">
    <w:name w:val="Note Bullet"/>
    <w:basedOn w:val="Note"/>
    <w:rsid w:val="004D4FE8"/>
    <w:pPr>
      <w:tabs>
        <w:tab w:val="clear" w:pos="680"/>
      </w:tabs>
      <w:spacing w:before="60" w:after="60"/>
    </w:pPr>
  </w:style>
  <w:style w:type="paragraph" w:customStyle="1" w:styleId="SubHeading2">
    <w:name w:val="SubHeading2"/>
    <w:basedOn w:val="HeadingBase"/>
    <w:rsid w:val="004D4FE8"/>
    <w:pPr>
      <w:spacing w:before="240" w:after="60"/>
    </w:pPr>
    <w:rPr>
      <w:sz w:val="20"/>
    </w:rPr>
  </w:style>
  <w:style w:type="paragraph" w:customStyle="1" w:styleId="SubHeading1">
    <w:name w:val="SubHeading1"/>
    <w:basedOn w:val="HeadingBase"/>
    <w:rsid w:val="004D4FE8"/>
    <w:pPr>
      <w:spacing w:before="240" w:after="60"/>
    </w:pPr>
    <w:rPr>
      <w:color w:val="918585"/>
      <w:sz w:val="22"/>
    </w:rPr>
  </w:style>
  <w:style w:type="paragraph" w:customStyle="1" w:styleId="SideHeading">
    <w:name w:val="Side Heading"/>
    <w:basedOn w:val="HeadingBase"/>
    <w:rsid w:val="004D4F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FE8"/>
    <w:pPr>
      <w:numPr>
        <w:numId w:val="12"/>
      </w:numPr>
    </w:pPr>
  </w:style>
  <w:style w:type="paragraph" w:styleId="PlainText">
    <w:name w:val="Plain Text"/>
    <w:basedOn w:val="Normal"/>
    <w:link w:val="PlainTextChar"/>
    <w:rsid w:val="004D4FE8"/>
    <w:rPr>
      <w:sz w:val="20"/>
    </w:rPr>
  </w:style>
  <w:style w:type="character" w:customStyle="1" w:styleId="PlainTextChar">
    <w:name w:val="Plain Text Char"/>
    <w:basedOn w:val="DefaultParagraphFont"/>
    <w:link w:val="PlainText"/>
    <w:rsid w:val="004D4FE8"/>
    <w:rPr>
      <w:rFonts w:ascii="Courier New" w:eastAsia="Times New Roman" w:hAnsi="Courier New" w:cs="Times New Roman"/>
      <w:sz w:val="20"/>
      <w:szCs w:val="20"/>
      <w:lang w:eastAsia="en-US"/>
    </w:rPr>
  </w:style>
  <w:style w:type="character" w:customStyle="1" w:styleId="MenuOption">
    <w:name w:val="Menu Option"/>
    <w:basedOn w:val="DefaultParagraphFont"/>
    <w:rsid w:val="004D4FE8"/>
    <w:rPr>
      <w:b/>
      <w:smallCaps/>
    </w:rPr>
  </w:style>
  <w:style w:type="paragraph" w:customStyle="1" w:styleId="TableListNumber">
    <w:name w:val="Table List Number"/>
    <w:basedOn w:val="ListNumber"/>
    <w:rsid w:val="004D4FE8"/>
    <w:pPr>
      <w:numPr>
        <w:numId w:val="0"/>
      </w:numPr>
    </w:pPr>
  </w:style>
  <w:style w:type="paragraph" w:styleId="TOC4">
    <w:name w:val="toc 4"/>
    <w:basedOn w:val="TOCBase"/>
    <w:next w:val="Normal"/>
    <w:semiHidden/>
    <w:rsid w:val="004D4FE8"/>
    <w:pPr>
      <w:tabs>
        <w:tab w:val="right" w:leader="dot" w:pos="9071"/>
      </w:tabs>
      <w:ind w:left="1701"/>
    </w:pPr>
  </w:style>
  <w:style w:type="paragraph" w:customStyle="1" w:styleId="ListAlpha">
    <w:name w:val="List Alpha"/>
    <w:basedOn w:val="List"/>
    <w:rsid w:val="004D4FE8"/>
    <w:pPr>
      <w:numPr>
        <w:numId w:val="9"/>
      </w:numPr>
    </w:pPr>
  </w:style>
  <w:style w:type="paragraph" w:customStyle="1" w:styleId="ListAlpha2">
    <w:name w:val="List Alpha 2"/>
    <w:basedOn w:val="List2"/>
    <w:rsid w:val="004D4FE8"/>
    <w:pPr>
      <w:numPr>
        <w:numId w:val="8"/>
      </w:numPr>
    </w:pPr>
  </w:style>
  <w:style w:type="paragraph" w:styleId="List2">
    <w:name w:val="List 2"/>
    <w:basedOn w:val="BodyText"/>
    <w:rsid w:val="004D4FE8"/>
    <w:pPr>
      <w:tabs>
        <w:tab w:val="left" w:pos="680"/>
      </w:tabs>
      <w:spacing w:before="60" w:after="60"/>
      <w:ind w:left="680" w:hanging="340"/>
    </w:pPr>
  </w:style>
  <w:style w:type="paragraph" w:styleId="List3">
    <w:name w:val="List 3"/>
    <w:basedOn w:val="BodyText"/>
    <w:rsid w:val="004D4FE8"/>
    <w:pPr>
      <w:tabs>
        <w:tab w:val="left" w:pos="1021"/>
      </w:tabs>
      <w:spacing w:before="60" w:after="60"/>
      <w:ind w:left="1020" w:hanging="340"/>
    </w:pPr>
  </w:style>
  <w:style w:type="paragraph" w:styleId="List4">
    <w:name w:val="List 4"/>
    <w:basedOn w:val="BodyText"/>
    <w:rsid w:val="004D4FE8"/>
    <w:pPr>
      <w:tabs>
        <w:tab w:val="left" w:pos="1361"/>
      </w:tabs>
      <w:spacing w:before="60" w:after="60"/>
      <w:ind w:left="1361" w:hanging="340"/>
    </w:pPr>
  </w:style>
  <w:style w:type="paragraph" w:styleId="List5">
    <w:name w:val="List 5"/>
    <w:basedOn w:val="BodyText"/>
    <w:rsid w:val="004D4FE8"/>
    <w:pPr>
      <w:tabs>
        <w:tab w:val="left" w:pos="1701"/>
      </w:tabs>
      <w:spacing w:before="60" w:after="60"/>
      <w:ind w:left="1701" w:hanging="340"/>
    </w:pPr>
  </w:style>
  <w:style w:type="paragraph" w:styleId="ListBullet3">
    <w:name w:val="List Bullet 3"/>
    <w:basedOn w:val="List3"/>
    <w:rsid w:val="004D4FE8"/>
    <w:pPr>
      <w:numPr>
        <w:numId w:val="15"/>
      </w:numPr>
      <w:tabs>
        <w:tab w:val="clear" w:pos="1021"/>
      </w:tabs>
      <w:ind w:left="1037" w:hanging="357"/>
    </w:pPr>
  </w:style>
  <w:style w:type="paragraph" w:styleId="ListBullet4">
    <w:name w:val="List Bullet 4"/>
    <w:basedOn w:val="List4"/>
    <w:rsid w:val="004D4FE8"/>
    <w:pPr>
      <w:numPr>
        <w:numId w:val="3"/>
      </w:numPr>
      <w:tabs>
        <w:tab w:val="clear" w:pos="1361"/>
      </w:tabs>
    </w:pPr>
  </w:style>
  <w:style w:type="paragraph" w:styleId="ListBullet5">
    <w:name w:val="List Bullet 5"/>
    <w:basedOn w:val="List5"/>
    <w:rsid w:val="004D4FE8"/>
    <w:pPr>
      <w:numPr>
        <w:numId w:val="4"/>
      </w:numPr>
    </w:pPr>
  </w:style>
  <w:style w:type="paragraph" w:styleId="ListContinue2">
    <w:name w:val="List Continue 2"/>
    <w:basedOn w:val="List2"/>
    <w:rsid w:val="004D4FE8"/>
    <w:pPr>
      <w:ind w:firstLine="0"/>
    </w:pPr>
  </w:style>
  <w:style w:type="paragraph" w:styleId="ListContinue3">
    <w:name w:val="List Continue 3"/>
    <w:basedOn w:val="List3"/>
    <w:rsid w:val="004D4FE8"/>
    <w:pPr>
      <w:ind w:left="1021" w:firstLine="0"/>
    </w:pPr>
  </w:style>
  <w:style w:type="paragraph" w:styleId="ListContinue4">
    <w:name w:val="List Continue 4"/>
    <w:basedOn w:val="List4"/>
    <w:rsid w:val="004D4FE8"/>
    <w:pPr>
      <w:ind w:firstLine="0"/>
    </w:pPr>
  </w:style>
  <w:style w:type="paragraph" w:styleId="ListContinue5">
    <w:name w:val="List Continue 5"/>
    <w:basedOn w:val="List5"/>
    <w:rsid w:val="004D4FE8"/>
    <w:pPr>
      <w:ind w:firstLine="0"/>
    </w:pPr>
  </w:style>
  <w:style w:type="paragraph" w:styleId="ListNumber3">
    <w:name w:val="List Number 3"/>
    <w:basedOn w:val="List3"/>
    <w:rsid w:val="004D4FE8"/>
    <w:pPr>
      <w:numPr>
        <w:numId w:val="5"/>
      </w:numPr>
    </w:pPr>
  </w:style>
  <w:style w:type="paragraph" w:styleId="ListNumber4">
    <w:name w:val="List Number 4"/>
    <w:basedOn w:val="List4"/>
    <w:rsid w:val="004D4FE8"/>
    <w:pPr>
      <w:numPr>
        <w:numId w:val="6"/>
      </w:numPr>
    </w:pPr>
  </w:style>
  <w:style w:type="paragraph" w:styleId="ListNumber5">
    <w:name w:val="List Number 5"/>
    <w:basedOn w:val="List5"/>
    <w:rsid w:val="004D4FE8"/>
    <w:pPr>
      <w:numPr>
        <w:numId w:val="7"/>
      </w:numPr>
    </w:pPr>
  </w:style>
  <w:style w:type="paragraph" w:styleId="BlockText">
    <w:name w:val="Block Text"/>
    <w:basedOn w:val="Normal"/>
    <w:rsid w:val="004D4FE8"/>
    <w:pPr>
      <w:spacing w:after="120"/>
      <w:ind w:left="1440" w:right="1440"/>
    </w:pPr>
  </w:style>
  <w:style w:type="character" w:customStyle="1" w:styleId="Subscript">
    <w:name w:val="Subscript"/>
    <w:basedOn w:val="DefaultParagraphFont"/>
    <w:rsid w:val="004D4FE8"/>
    <w:rPr>
      <w:sz w:val="16"/>
      <w:vertAlign w:val="subscript"/>
    </w:rPr>
  </w:style>
  <w:style w:type="character" w:customStyle="1" w:styleId="Superscript">
    <w:name w:val="Superscript"/>
    <w:basedOn w:val="DefaultParagraphFont"/>
    <w:rsid w:val="004D4FE8"/>
    <w:rPr>
      <w:sz w:val="16"/>
      <w:vertAlign w:val="superscript"/>
    </w:rPr>
  </w:style>
  <w:style w:type="character" w:customStyle="1" w:styleId="Symbols">
    <w:name w:val="Symbols"/>
    <w:basedOn w:val="DefaultParagraphFont"/>
    <w:rsid w:val="004D4FE8"/>
    <w:rPr>
      <w:rFonts w:ascii="Symbol" w:hAnsi="Symbol"/>
    </w:rPr>
  </w:style>
  <w:style w:type="character" w:customStyle="1" w:styleId="MenuOptions">
    <w:name w:val="Menu Options"/>
    <w:basedOn w:val="DefaultParagraphFont"/>
    <w:rsid w:val="004D4FE8"/>
    <w:rPr>
      <w:rFonts w:ascii="Arial Narrow" w:hAnsi="Arial Narrow"/>
      <w:smallCaps/>
    </w:rPr>
  </w:style>
  <w:style w:type="character" w:customStyle="1" w:styleId="Buttons">
    <w:name w:val="Buttons"/>
    <w:basedOn w:val="DefaultParagraphFont"/>
    <w:rsid w:val="004D4FE8"/>
    <w:rPr>
      <w:b/>
    </w:rPr>
  </w:style>
  <w:style w:type="character" w:customStyle="1" w:styleId="Underlined">
    <w:name w:val="Underlined"/>
    <w:basedOn w:val="DefaultParagraphFont"/>
    <w:rsid w:val="004D4FE8"/>
    <w:rPr>
      <w:u w:val="single"/>
    </w:rPr>
  </w:style>
  <w:style w:type="paragraph" w:customStyle="1" w:styleId="TableBodyTextRight">
    <w:name w:val="Table Body Text Right"/>
    <w:basedOn w:val="TableBodyText"/>
    <w:rsid w:val="004D4FE8"/>
    <w:pPr>
      <w:widowControl w:val="0"/>
      <w:autoSpaceDE w:val="0"/>
      <w:autoSpaceDN w:val="0"/>
      <w:adjustRightInd w:val="0"/>
      <w:jc w:val="right"/>
    </w:pPr>
    <w:rPr>
      <w:rFonts w:cs="Arial"/>
      <w:szCs w:val="18"/>
    </w:rPr>
  </w:style>
  <w:style w:type="paragraph" w:customStyle="1" w:styleId="CopyrightText">
    <w:name w:val="Copyright Text"/>
    <w:basedOn w:val="BodyText"/>
    <w:rsid w:val="004D4FE8"/>
    <w:rPr>
      <w:sz w:val="18"/>
    </w:rPr>
  </w:style>
  <w:style w:type="paragraph" w:customStyle="1" w:styleId="BodySmallRight">
    <w:name w:val="Body Small Right"/>
    <w:basedOn w:val="BodyTextRight"/>
    <w:rsid w:val="004D4FE8"/>
    <w:rPr>
      <w:sz w:val="18"/>
      <w:szCs w:val="18"/>
    </w:rPr>
  </w:style>
  <w:style w:type="paragraph" w:customStyle="1" w:styleId="MarginEdition">
    <w:name w:val="Margin Edition"/>
    <w:basedOn w:val="MarginNote"/>
    <w:rsid w:val="004D4FE8"/>
    <w:pPr>
      <w:spacing w:before="0" w:after="0"/>
    </w:pPr>
    <w:rPr>
      <w:rFonts w:ascii="Times New Roman" w:hAnsi="Times New Roman"/>
      <w:color w:val="999999"/>
    </w:rPr>
  </w:style>
  <w:style w:type="paragraph" w:customStyle="1" w:styleId="Spacer">
    <w:name w:val="Spacer"/>
    <w:basedOn w:val="Normal"/>
    <w:rsid w:val="004D4FE8"/>
    <w:rPr>
      <w:sz w:val="2"/>
      <w:szCs w:val="2"/>
    </w:rPr>
  </w:style>
  <w:style w:type="character" w:customStyle="1" w:styleId="Small">
    <w:name w:val="Small"/>
    <w:basedOn w:val="DefaultParagraphFont"/>
    <w:rsid w:val="004D4FE8"/>
    <w:rPr>
      <w:sz w:val="16"/>
    </w:rPr>
  </w:style>
  <w:style w:type="paragraph" w:customStyle="1" w:styleId="WideTable">
    <w:name w:val="Wide Table"/>
    <w:basedOn w:val="Normal"/>
    <w:rsid w:val="004D4FE8"/>
    <w:pPr>
      <w:ind w:left="-1418"/>
    </w:pPr>
    <w:rPr>
      <w:sz w:val="2"/>
      <w:szCs w:val="2"/>
    </w:rPr>
  </w:style>
  <w:style w:type="character" w:styleId="PageNumber">
    <w:name w:val="page number"/>
    <w:basedOn w:val="DefaultParagraphFont"/>
    <w:rsid w:val="004D4FE8"/>
  </w:style>
  <w:style w:type="paragraph" w:styleId="Quote">
    <w:name w:val="Quote"/>
    <w:basedOn w:val="Heading1"/>
    <w:link w:val="QuoteChar"/>
    <w:qFormat/>
    <w:rsid w:val="004D4FE8"/>
    <w:rPr>
      <w:b w:val="0"/>
      <w:sz w:val="72"/>
      <w:szCs w:val="72"/>
      <w:lang w:val="en-NZ"/>
    </w:rPr>
  </w:style>
  <w:style w:type="character" w:customStyle="1" w:styleId="QuoteChar">
    <w:name w:val="Quote Char"/>
    <w:basedOn w:val="DefaultParagraphFont"/>
    <w:link w:val="Quote"/>
    <w:rsid w:val="004D4F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FE8"/>
    <w:pPr>
      <w:pageBreakBefore/>
    </w:pPr>
  </w:style>
  <w:style w:type="paragraph" w:customStyle="1" w:styleId="Border">
    <w:name w:val="Border"/>
    <w:basedOn w:val="Normal"/>
    <w:qFormat/>
    <w:rsid w:val="004D4F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FE8"/>
    <w:rPr>
      <w:b/>
      <w:bCs/>
      <w:i/>
      <w:iCs/>
      <w:color w:val="auto"/>
    </w:rPr>
  </w:style>
  <w:style w:type="paragraph" w:styleId="IntenseQuote">
    <w:name w:val="Intense Quote"/>
    <w:basedOn w:val="Normal"/>
    <w:next w:val="Normal"/>
    <w:link w:val="IntenseQuoteChar"/>
    <w:uiPriority w:val="30"/>
    <w:qFormat/>
    <w:rsid w:val="004D4F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F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FE8"/>
    <w:rPr>
      <w:smallCaps/>
      <w:color w:val="auto"/>
      <w:u w:val="single"/>
    </w:rPr>
  </w:style>
  <w:style w:type="character" w:styleId="IntenseReference">
    <w:name w:val="Intense Reference"/>
    <w:basedOn w:val="DefaultParagraphFont"/>
    <w:uiPriority w:val="32"/>
    <w:qFormat/>
    <w:rsid w:val="004D4FE8"/>
    <w:rPr>
      <w:b/>
      <w:bCs/>
      <w:smallCaps/>
      <w:color w:val="auto"/>
      <w:spacing w:val="5"/>
      <w:u w:val="single"/>
    </w:rPr>
  </w:style>
  <w:style w:type="paragraph" w:customStyle="1" w:styleId="2ColumnHeading">
    <w:name w:val="2Column Heading"/>
    <w:basedOn w:val="BodyText"/>
    <w:qFormat/>
    <w:rsid w:val="004D4FE8"/>
    <w:pPr>
      <w:spacing w:after="60"/>
      <w:ind w:left="-2268"/>
    </w:pPr>
    <w:rPr>
      <w:b/>
    </w:rPr>
  </w:style>
  <w:style w:type="paragraph" w:customStyle="1" w:styleId="Heading1TOC">
    <w:name w:val="Heading1 TOC"/>
    <w:basedOn w:val="Normal"/>
    <w:qFormat/>
    <w:rsid w:val="004D4FE8"/>
    <w:pPr>
      <w:spacing w:before="240" w:after="120"/>
    </w:pPr>
    <w:rPr>
      <w:rFonts w:ascii="Times New Roman" w:hAnsi="Times New Roman"/>
      <w:b/>
      <w:sz w:val="32"/>
    </w:rPr>
  </w:style>
  <w:style w:type="paragraph" w:customStyle="1" w:styleId="Heading2TOC">
    <w:name w:val="Heading2 TOC"/>
    <w:basedOn w:val="Normal"/>
    <w:qFormat/>
    <w:rsid w:val="004D4FE8"/>
    <w:pPr>
      <w:spacing w:before="240" w:after="60"/>
    </w:pPr>
    <w:rPr>
      <w:rFonts w:ascii="Times New Roman" w:hAnsi="Times New Roman"/>
      <w:b/>
      <w:sz w:val="28"/>
    </w:rPr>
  </w:style>
  <w:style w:type="character" w:customStyle="1" w:styleId="Underline">
    <w:name w:val="Underline"/>
    <w:basedOn w:val="DefaultParagraphFont"/>
    <w:qFormat/>
    <w:rsid w:val="004D4FE8"/>
    <w:rPr>
      <w:u w:val="single"/>
    </w:rPr>
  </w:style>
  <w:style w:type="character" w:customStyle="1" w:styleId="BoldandItalics">
    <w:name w:val="Bold and Italics"/>
    <w:qFormat/>
    <w:rsid w:val="004D4FE8"/>
    <w:rPr>
      <w:b/>
      <w:i/>
      <w:u w:val="none"/>
    </w:rPr>
  </w:style>
  <w:style w:type="paragraph" w:styleId="BalloonText">
    <w:name w:val="Balloon Text"/>
    <w:basedOn w:val="Normal"/>
    <w:link w:val="BalloonTextChar"/>
    <w:rsid w:val="004D4FE8"/>
    <w:rPr>
      <w:rFonts w:ascii="Tahoma" w:hAnsi="Tahoma" w:cs="Tahoma"/>
      <w:sz w:val="16"/>
      <w:szCs w:val="16"/>
    </w:rPr>
  </w:style>
  <w:style w:type="character" w:customStyle="1" w:styleId="BalloonTextChar">
    <w:name w:val="Balloon Text Char"/>
    <w:basedOn w:val="DefaultParagraphFont"/>
    <w:link w:val="BalloonText"/>
    <w:rsid w:val="004D4F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F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F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FE8"/>
    <w:rPr>
      <w:b/>
      <w:color w:val="660033"/>
      <w:spacing w:val="0"/>
    </w:rPr>
  </w:style>
  <w:style w:type="paragraph" w:customStyle="1" w:styleId="Nameditemlist">
    <w:name w:val="Named item list"/>
    <w:basedOn w:val="BodyText"/>
    <w:qFormat/>
    <w:rsid w:val="004D4F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9073</Characters>
  <Application>Microsoft Office Word</Application>
  <DocSecurity>0</DocSecurity>
  <Lines>314</Lines>
  <Paragraphs>222</Paragraphs>
  <ScaleCrop>false</ScaleCrop>
  <Company>Author-it Software Corporation Ltd.</Company>
  <LinksUpToDate>false</LinksUpToDate>
  <CharactersWithSpaces>10417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FDFWGG3009A Monitor and maintain nursery plants</dc:title>
  <dc:subject>Approved</dc:subject>
  <dc:creator>AgriFood Skills Australia</dc:creator>
  <cp:keywords>Release: 2</cp:keywords>
  <dc:description>Review Date: 12 April 2008</dc:description>
  <cp:lastModifiedBy>TPCMS</cp:lastModifiedBy>
  <cp:revision>3</cp:revision>
  <dcterms:created xsi:type="dcterms:W3CDTF">2016-08-21T23:20:00Z</dcterms:created>
  <dcterms:modified xsi:type="dcterms:W3CDTF">2016-08-21T23:20:00Z</dcterms:modified>
</cp:coreProperties>
</file>