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8E0" w:rsidP="00E218E0">
      <w:pPr>
        <w:pStyle w:val="Title"/>
      </w:pPr>
      <w:r>
        <w:fldChar w:fldCharType="begin"/>
      </w:r>
      <w:r>
        <w:instrText xml:space="preserve"> TITLE   \* MERGEFORMAT </w:instrText>
      </w:r>
      <w:r>
        <w:fldChar w:fldCharType="separate"/>
      </w:r>
      <w:r>
        <w:t>FDFWGG3007A Implement an irrigation schedule</w:t>
      </w:r>
      <w:r>
        <w:fldChar w:fldCharType="end"/>
      </w:r>
    </w:p>
    <w:p w:rsidR="00E218E0" w:rsidP="00E218E0">
      <w:pPr>
        <w:pStyle w:val="Version"/>
        <w:sectPr w:rsidSect="00DB65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6571" w:rsidP="00DB6571">
      <w:pPr>
        <w:pStyle w:val="SuperHeading"/>
      </w:pPr>
      <w:r w:rsidRPr="00DB6571">
        <w:t>FDFWGG3007A Implement an irrigation schedule</w:t>
      </w:r>
    </w:p>
    <w:p w:rsidR="00000000" w:rsidRPr="00DB6571" w:rsidP="00DB6571">
      <w:pPr>
        <w:pStyle w:val="Heading1"/>
      </w:pPr>
      <w:bookmarkStart w:id="1" w:name="O_449269"/>
      <w:bookmarkEnd w:id="1"/>
      <w:r w:rsidRPr="00DB6571">
        <w:t>Modification History</w:t>
      </w:r>
    </w:p>
    <w:p w:rsidR="00000000" w:rsidRPr="00DB6571" w:rsidP="00DB6571">
      <w:pPr>
        <w:pStyle w:val="BodyText"/>
      </w:pPr>
      <w:r w:rsidRPr="00DB6571">
        <w:t>This unit supersedes and is equivalent to FDFWGGISIB Implement an irrigation schedule.</w:t>
      </w:r>
    </w:p>
    <w:p w:rsidR="00000000" w:rsidRPr="00DB6571" w:rsidP="00DB6571">
      <w:pPr>
        <w:pStyle w:val="BodyText"/>
      </w:pPr>
      <w:r w:rsidRPr="00DB6571">
        <w:t>April 2012: Minor typographical corrections.</w:t>
      </w:r>
    </w:p>
    <w:p w:rsidR="00000000" w:rsidRPr="00DB6571" w:rsidP="00DB6571">
      <w:pPr>
        <w:pStyle w:val="AllowPageBreak"/>
      </w:pPr>
    </w:p>
    <w:p w:rsidR="00000000" w:rsidRPr="00DB6571" w:rsidP="00DB6571">
      <w:pPr>
        <w:pStyle w:val="Heading1"/>
      </w:pPr>
      <w:bookmarkStart w:id="2" w:name="O_449265"/>
      <w:bookmarkEnd w:id="2"/>
      <w:r w:rsidRPr="00DB6571">
        <w:t>Unit Descriptor</w:t>
      </w:r>
    </w:p>
    <w:tbl>
      <w:tblPr>
        <w:tblW w:w="9462" w:type="dxa"/>
        <w:tblLayout w:type="fixed"/>
        <w:tblCellMar>
          <w:left w:w="62" w:type="dxa"/>
          <w:right w:w="62" w:type="dxa"/>
        </w:tblCellMar>
        <w:tblLook w:val="0000"/>
      </w:tblPr>
      <w:tblGrid>
        <w:gridCol w:w="2646"/>
        <w:gridCol w:w="6816"/>
      </w:tblGrid>
      <w:tr w:rsidTr="00DB6571">
        <w:tblPrEx>
          <w:tblW w:w="9462"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Heading4"/>
            </w:pPr>
            <w:r w:rsidRPr="00DB6571">
              <w:t xml:space="preserve">Unit </w:t>
            </w:r>
            <w:r w:rsidRPr="00DB6571">
              <w:t>descriptor</w:t>
            </w:r>
          </w:p>
        </w:tc>
        <w:tc>
          <w:tcPr>
            <w:tcW w:w="68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This specialist unit has been developed for the wine grape growing stream of the wine sector. This unit covers the skills and knowledge required to monitor soil requirements and implement and evaluate a vineyard irrigation and/or injection sched</w:t>
            </w:r>
            <w:r w:rsidRPr="00DB6571">
              <w:t xml:space="preserve">ule, including consultation with the manager. </w:t>
            </w:r>
          </w:p>
        </w:tc>
      </w:tr>
    </w:tbl>
    <w:p w:rsidR="00E218E0" w:rsidP="00DB6571">
      <w:pPr>
        <w:pStyle w:val="BodyText"/>
      </w:pPr>
    </w:p>
    <w:p w:rsidR="00E218E0" w:rsidP="00DB6571">
      <w:pPr>
        <w:pStyle w:val="BodyText"/>
      </w:pPr>
    </w:p>
    <w:p w:rsidR="00000000" w:rsidRPr="00DB6571" w:rsidP="00DB6571">
      <w:pPr>
        <w:pStyle w:val="Heading1"/>
      </w:pPr>
      <w:bookmarkStart w:id="3" w:name="O_449277"/>
      <w:bookmarkEnd w:id="3"/>
      <w:r w:rsidRPr="00DB6571">
        <w:t>Application of the Unit</w:t>
      </w:r>
    </w:p>
    <w:tbl>
      <w:tblPr>
        <w:tblW w:w="9462" w:type="dxa"/>
        <w:tblLayout w:type="fixed"/>
        <w:tblCellMar>
          <w:left w:w="62" w:type="dxa"/>
          <w:right w:w="62" w:type="dxa"/>
        </w:tblCellMar>
        <w:tblLook w:val="0000"/>
      </w:tblPr>
      <w:tblGrid>
        <w:gridCol w:w="2646"/>
        <w:gridCol w:w="6816"/>
      </w:tblGrid>
      <w:tr w:rsidTr="00DB6571">
        <w:tblPrEx>
          <w:tblW w:w="9462"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Heading4"/>
            </w:pPr>
            <w:r w:rsidRPr="00DB6571">
              <w:t>Application of the unit</w:t>
            </w:r>
          </w:p>
        </w:tc>
        <w:tc>
          <w:tcPr>
            <w:tcW w:w="68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The application of this unit is likely to require supervision of others and assessment of the impact of the irrigation and/or program on surrounding areas.</w:t>
            </w:r>
          </w:p>
        </w:tc>
      </w:tr>
    </w:tbl>
    <w:p w:rsidR="00E218E0" w:rsidP="00DB6571">
      <w:pPr>
        <w:pStyle w:val="BodyText"/>
      </w:pPr>
    </w:p>
    <w:p w:rsidR="00E218E0" w:rsidP="00DB6571">
      <w:pPr>
        <w:pStyle w:val="BodyText"/>
      </w:pPr>
    </w:p>
    <w:p w:rsidR="00000000" w:rsidRPr="00DB6571" w:rsidP="00DB6571">
      <w:pPr>
        <w:pStyle w:val="Heading1"/>
      </w:pPr>
      <w:bookmarkStart w:id="4" w:name="O_449270"/>
      <w:bookmarkEnd w:id="4"/>
      <w:r w:rsidRPr="00DB6571">
        <w:t>Licensing/Regulatory Information</w:t>
      </w:r>
    </w:p>
    <w:p w:rsidR="00000000" w:rsidRPr="00DB6571" w:rsidP="00DB6571">
      <w:pPr>
        <w:pStyle w:val="BodyText"/>
      </w:pPr>
      <w:r w:rsidRPr="00DB6571">
        <w:t>Not applicable.</w:t>
      </w:r>
    </w:p>
    <w:p w:rsidR="00000000" w:rsidRPr="00DB6571" w:rsidP="00DB6571">
      <w:pPr>
        <w:pStyle w:val="AllowPageBreak"/>
      </w:pPr>
    </w:p>
    <w:p w:rsidR="00000000" w:rsidRPr="00DB6571" w:rsidP="00DB6571">
      <w:pPr>
        <w:pStyle w:val="Heading1"/>
      </w:pPr>
      <w:bookmarkStart w:id="5" w:name="O_449268"/>
      <w:bookmarkEnd w:id="5"/>
      <w:r w:rsidRPr="00DB6571">
        <w:t>Pre-Requisites</w:t>
      </w:r>
    </w:p>
    <w:tbl>
      <w:tblPr>
        <w:tblW w:w="9462" w:type="dxa"/>
        <w:tblLayout w:type="fixed"/>
        <w:tblCellMar>
          <w:left w:w="62" w:type="dxa"/>
          <w:right w:w="62" w:type="dxa"/>
        </w:tblCellMar>
        <w:tblLook w:val="0000"/>
      </w:tblPr>
      <w:tblGrid>
        <w:gridCol w:w="2646"/>
        <w:gridCol w:w="1830"/>
        <w:gridCol w:w="4986"/>
      </w:tblGrid>
      <w:tr w:rsidTr="00DB6571">
        <w:tblPrEx>
          <w:tblW w:w="9462"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Heading4"/>
            </w:pPr>
            <w:r w:rsidRPr="00DB6571">
              <w:t>Prerequisite units</w:t>
            </w:r>
          </w:p>
        </w:tc>
        <w:tc>
          <w:tcPr>
            <w:tcW w:w="681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p>
        </w:tc>
      </w:tr>
      <w:tr w:rsidTr="00DB6571">
        <w:tblPrEx>
          <w:tblW w:w="9462"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t>FDFWGG2014A</w:t>
            </w:r>
          </w:p>
        </w:tc>
        <w:tc>
          <w:tcPr>
            <w:tcW w:w="4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Operate the irrigation system</w:t>
            </w:r>
          </w:p>
        </w:tc>
      </w:tr>
    </w:tbl>
    <w:p w:rsidR="00E218E0" w:rsidP="00DB6571">
      <w:pPr>
        <w:pStyle w:val="BodyText"/>
      </w:pPr>
    </w:p>
    <w:p w:rsidR="00E218E0" w:rsidP="00DB6571">
      <w:pPr>
        <w:pStyle w:val="BodyText"/>
      </w:pPr>
    </w:p>
    <w:p w:rsidR="00000000" w:rsidRPr="00DB6571" w:rsidP="00DB6571">
      <w:pPr>
        <w:pStyle w:val="Heading1"/>
      </w:pPr>
      <w:bookmarkStart w:id="6" w:name="O_449273"/>
      <w:bookmarkEnd w:id="6"/>
      <w:r w:rsidRPr="00DB6571">
        <w:t>Employability Skills Information</w:t>
      </w:r>
    </w:p>
    <w:tbl>
      <w:tblPr>
        <w:tblW w:w="9462" w:type="dxa"/>
        <w:tblLayout w:type="fixed"/>
        <w:tblCellMar>
          <w:left w:w="62" w:type="dxa"/>
          <w:right w:w="62" w:type="dxa"/>
        </w:tblCellMar>
        <w:tblLook w:val="0000"/>
      </w:tblPr>
      <w:tblGrid>
        <w:gridCol w:w="2646"/>
        <w:gridCol w:w="6816"/>
      </w:tblGrid>
      <w:tr w:rsidTr="00DB6571">
        <w:tblPrEx>
          <w:tblW w:w="9462"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Heading4"/>
            </w:pPr>
            <w:r w:rsidRPr="00DB6571">
              <w:t>Employability skills</w:t>
            </w:r>
          </w:p>
        </w:tc>
        <w:tc>
          <w:tcPr>
            <w:tcW w:w="68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 xml:space="preserve">This unit contains employability skills.  </w:t>
            </w:r>
          </w:p>
        </w:tc>
      </w:tr>
    </w:tbl>
    <w:p w:rsidR="00E218E0" w:rsidP="00DB6571">
      <w:pPr>
        <w:pStyle w:val="BodyText"/>
      </w:pPr>
    </w:p>
    <w:p w:rsidR="00E218E0" w:rsidP="00DB6571">
      <w:pPr>
        <w:pStyle w:val="BodyText"/>
      </w:pPr>
    </w:p>
    <w:p w:rsidR="00000000" w:rsidRPr="00DB6571" w:rsidP="00DB6571">
      <w:pPr>
        <w:pStyle w:val="Heading1"/>
      </w:pPr>
      <w:bookmarkStart w:id="7" w:name="O_449274"/>
      <w:bookmarkEnd w:id="7"/>
      <w:r w:rsidRPr="00DB6571">
        <w:t>Elements and Performance Criteria Pre-Content</w:t>
      </w:r>
    </w:p>
    <w:tbl>
      <w:tblPr>
        <w:tblW w:w="9462" w:type="dxa"/>
        <w:tblLayout w:type="fixed"/>
        <w:tblCellMar>
          <w:left w:w="62" w:type="dxa"/>
          <w:right w:w="62" w:type="dxa"/>
        </w:tblCellMar>
        <w:tblLook w:val="0000"/>
      </w:tblPr>
      <w:tblGrid>
        <w:gridCol w:w="2700"/>
        <w:gridCol w:w="6762"/>
      </w:tblGrid>
      <w:tr w:rsidTr="00DB657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6571">
            <w:pPr>
              <w:pStyle w:val="BodyText"/>
              <w:rPr>
                <w:lang w:val="en-NZ"/>
              </w:rPr>
            </w:pPr>
            <w:r w:rsidRPr="00DB6571">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DB6571" w:rsidP="00DB6571">
            <w:pPr>
              <w:pStyle w:val="BodyText"/>
            </w:pPr>
            <w:r w:rsidRPr="00DB6571">
              <w:t>Performance criteria describe the performance needed to demonstrate achievement of the element. Where bold italicised text is used, further information is detailed in the required skills and</w:t>
            </w:r>
            <w:r w:rsidRPr="00DB6571">
              <w:t xml:space="preserve"> knowledge section and the range statement. Assessment of performance is to be consistent with the evidence guide.</w:t>
            </w:r>
          </w:p>
        </w:tc>
      </w:tr>
    </w:tbl>
    <w:p w:rsidR="00000000" w:rsidRPr="00DB6571" w:rsidP="00DB6571">
      <w:pPr>
        <w:pStyle w:val="BodyText"/>
      </w:pPr>
    </w:p>
    <w:p w:rsidR="00000000" w:rsidRPr="00DB6571" w:rsidP="00DB6571">
      <w:pPr>
        <w:pStyle w:val="AllowPageBreak"/>
      </w:pPr>
    </w:p>
    <w:p w:rsidR="00000000" w:rsidRPr="00DB6571" w:rsidP="00DB6571">
      <w:pPr>
        <w:pStyle w:val="Heading1"/>
      </w:pPr>
      <w:bookmarkStart w:id="8" w:name="O_449275"/>
      <w:bookmarkEnd w:id="8"/>
      <w:r w:rsidRPr="00DB6571">
        <w:t>Elements and Performance Criteria</w:t>
      </w:r>
    </w:p>
    <w:tbl>
      <w:tblPr>
        <w:tblW w:w="9462" w:type="dxa"/>
        <w:tblLayout w:type="fixed"/>
        <w:tblCellMar>
          <w:left w:w="62" w:type="dxa"/>
          <w:right w:w="62" w:type="dxa"/>
        </w:tblCellMar>
        <w:tblLook w:val="0000"/>
      </w:tblPr>
      <w:tblGrid>
        <w:gridCol w:w="2700"/>
        <w:gridCol w:w="6762"/>
      </w:tblGrid>
      <w:tr w:rsidTr="00DB6571">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B6571">
            <w:pPr>
              <w:pStyle w:val="TableHeading"/>
            </w:pPr>
            <w:r w:rsidRPr="00DB6571">
              <w:t>ELEMENT</w:t>
            </w:r>
          </w:p>
        </w:tc>
        <w:tc>
          <w:tcPr>
            <w:tcW w:w="6762" w:type="dxa"/>
            <w:tcBorders>
              <w:top w:val="nil"/>
              <w:left w:val="nil"/>
              <w:bottom w:val="nil"/>
              <w:right w:val="nil"/>
            </w:tcBorders>
            <w:tcMar>
              <w:top w:w="0" w:type="dxa"/>
              <w:left w:w="62" w:type="dxa"/>
              <w:bottom w:w="0" w:type="dxa"/>
              <w:right w:w="62" w:type="dxa"/>
            </w:tcMar>
          </w:tcPr>
          <w:p w:rsidR="00000000" w:rsidP="00DB6571">
            <w:pPr>
              <w:pStyle w:val="TableHeading"/>
            </w:pPr>
            <w:r w:rsidRPr="00DB6571">
              <w:t>PERFORMANCE CRITERIA</w:t>
            </w:r>
          </w:p>
        </w:tc>
      </w:tr>
      <w:tr w:rsidTr="00DB657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6571">
            <w:pPr>
              <w:pStyle w:val="List"/>
              <w:rPr>
                <w:lang w:val="en-NZ"/>
              </w:rPr>
            </w:pPr>
            <w:r w:rsidRPr="00DB6571">
              <w:t>1.</w:t>
            </w:r>
            <w:r w:rsidRPr="00DB6571">
              <w:tab/>
              <w:t>Monitor vineyard for irrigation requirements</w:t>
            </w:r>
          </w:p>
        </w:tc>
        <w:tc>
          <w:tcPr>
            <w:tcW w:w="6762" w:type="dxa"/>
            <w:tcBorders>
              <w:top w:val="nil"/>
              <w:left w:val="nil"/>
              <w:bottom w:val="nil"/>
              <w:right w:val="nil"/>
            </w:tcBorders>
            <w:tcMar>
              <w:top w:w="0" w:type="dxa"/>
              <w:left w:w="62" w:type="dxa"/>
              <w:bottom w:w="0" w:type="dxa"/>
              <w:right w:w="62" w:type="dxa"/>
            </w:tcMar>
          </w:tcPr>
          <w:p w:rsidR="00000000" w:rsidRPr="00DB6571" w:rsidP="00DB6571">
            <w:pPr>
              <w:pStyle w:val="List"/>
            </w:pPr>
            <w:r w:rsidRPr="00DB6571">
              <w:t>1.1</w:t>
            </w:r>
            <w:r w:rsidRPr="00DB6571">
              <w:tab/>
            </w:r>
            <w:r w:rsidRPr="00DB6571">
              <w:t>Vineyard is monitored according to workplace procedures</w:t>
            </w:r>
          </w:p>
          <w:p w:rsidR="00000000" w:rsidRPr="00DB6571" w:rsidP="00DB6571">
            <w:pPr>
              <w:pStyle w:val="List"/>
            </w:pPr>
            <w:r w:rsidRPr="00DB6571">
              <w:t>1.2</w:t>
            </w:r>
            <w:r w:rsidRPr="00DB6571">
              <w:tab/>
              <w:t>Results are interpreted correctly</w:t>
            </w:r>
          </w:p>
          <w:p w:rsidR="00000000" w:rsidP="00DB6571">
            <w:pPr>
              <w:pStyle w:val="List"/>
              <w:rPr>
                <w:lang w:val="en-NZ"/>
              </w:rPr>
            </w:pPr>
            <w:r w:rsidRPr="00DB6571">
              <w:t>1.3</w:t>
            </w:r>
            <w:r w:rsidRPr="00DB6571">
              <w:tab/>
              <w:t>Appropriate irrigation activities are identified and recommended</w:t>
            </w:r>
          </w:p>
        </w:tc>
      </w:tr>
      <w:tr w:rsidTr="00DB657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6571">
            <w:pPr>
              <w:pStyle w:val="List"/>
              <w:rPr>
                <w:lang w:val="en-NZ"/>
              </w:rPr>
            </w:pPr>
            <w:r w:rsidRPr="00DB6571">
              <w:t>2.</w:t>
            </w:r>
            <w:r w:rsidRPr="00DB6571">
              <w:tab/>
              <w:t>Implement irrigation requirements</w:t>
            </w:r>
          </w:p>
        </w:tc>
        <w:tc>
          <w:tcPr>
            <w:tcW w:w="6762" w:type="dxa"/>
            <w:tcBorders>
              <w:top w:val="nil"/>
              <w:left w:val="nil"/>
              <w:bottom w:val="nil"/>
              <w:right w:val="nil"/>
            </w:tcBorders>
            <w:tcMar>
              <w:top w:w="0" w:type="dxa"/>
              <w:left w:w="62" w:type="dxa"/>
              <w:bottom w:w="0" w:type="dxa"/>
              <w:right w:w="62" w:type="dxa"/>
            </w:tcMar>
          </w:tcPr>
          <w:p w:rsidR="00000000" w:rsidRPr="00DB6571" w:rsidP="00DB6571">
            <w:pPr>
              <w:pStyle w:val="List"/>
            </w:pPr>
            <w:r w:rsidRPr="00DB6571">
              <w:t>2.1</w:t>
            </w:r>
            <w:r w:rsidRPr="00DB6571">
              <w:tab/>
              <w:t xml:space="preserve">Resources are coordinated and personnel briefed to </w:t>
            </w:r>
            <w:r w:rsidRPr="00DB6571">
              <w:t>deliver requirements</w:t>
            </w:r>
          </w:p>
          <w:p w:rsidR="00000000" w:rsidP="00DB6571">
            <w:pPr>
              <w:pStyle w:val="List"/>
              <w:rPr>
                <w:lang w:val="en-NZ"/>
              </w:rPr>
            </w:pPr>
            <w:r w:rsidRPr="00DB6571">
              <w:t>2.2</w:t>
            </w:r>
            <w:r w:rsidRPr="00DB6571">
              <w:tab/>
              <w:t>Agreed irrigation schedule is implemented</w:t>
            </w:r>
          </w:p>
        </w:tc>
      </w:tr>
      <w:tr w:rsidTr="00DB657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6571">
            <w:pPr>
              <w:pStyle w:val="List"/>
              <w:rPr>
                <w:lang w:val="en-NZ"/>
              </w:rPr>
            </w:pPr>
            <w:r w:rsidRPr="00DB6571">
              <w:t>3.</w:t>
            </w:r>
            <w:r w:rsidRPr="00DB6571">
              <w:tab/>
              <w:t>Evaluate effectiveness of irrigation activities</w:t>
            </w:r>
          </w:p>
        </w:tc>
        <w:tc>
          <w:tcPr>
            <w:tcW w:w="6762" w:type="dxa"/>
            <w:tcBorders>
              <w:top w:val="nil"/>
              <w:left w:val="nil"/>
              <w:bottom w:val="nil"/>
              <w:right w:val="nil"/>
            </w:tcBorders>
            <w:tcMar>
              <w:top w:w="0" w:type="dxa"/>
              <w:left w:w="62" w:type="dxa"/>
              <w:bottom w:w="0" w:type="dxa"/>
              <w:right w:w="62" w:type="dxa"/>
            </w:tcMar>
          </w:tcPr>
          <w:p w:rsidR="00000000" w:rsidRPr="00DB6571" w:rsidP="00DB6571">
            <w:pPr>
              <w:pStyle w:val="List"/>
            </w:pPr>
            <w:r w:rsidRPr="00DB6571">
              <w:t>3.1</w:t>
            </w:r>
            <w:r w:rsidRPr="00DB6571">
              <w:tab/>
              <w:t>Vineyard is monitored to evaluate effectiveness of irrigation activities</w:t>
            </w:r>
          </w:p>
          <w:p w:rsidR="00000000" w:rsidP="00DB6571">
            <w:pPr>
              <w:pStyle w:val="List"/>
              <w:rPr>
                <w:lang w:val="en-NZ"/>
              </w:rPr>
            </w:pPr>
            <w:r w:rsidRPr="00DB6571">
              <w:t>3.2</w:t>
            </w:r>
            <w:r w:rsidRPr="00DB6571">
              <w:tab/>
              <w:t>Surrounding areas are monitored to evaluate environmenta</w:t>
            </w:r>
            <w:r w:rsidRPr="00DB6571">
              <w:t>l impact of irrigation activities</w:t>
            </w:r>
          </w:p>
        </w:tc>
      </w:tr>
      <w:tr w:rsidTr="00DB657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6571">
            <w:pPr>
              <w:pStyle w:val="List"/>
              <w:rPr>
                <w:lang w:val="en-NZ"/>
              </w:rPr>
            </w:pPr>
            <w:r w:rsidRPr="00DB6571">
              <w:t>4.</w:t>
            </w:r>
            <w:r w:rsidRPr="00DB6571">
              <w:tab/>
              <w:t>Record information</w:t>
            </w:r>
          </w:p>
        </w:tc>
        <w:tc>
          <w:tcPr>
            <w:tcW w:w="6762" w:type="dxa"/>
            <w:tcBorders>
              <w:top w:val="nil"/>
              <w:left w:val="nil"/>
              <w:bottom w:val="nil"/>
              <w:right w:val="nil"/>
            </w:tcBorders>
            <w:tcMar>
              <w:top w:w="0" w:type="dxa"/>
              <w:left w:w="62" w:type="dxa"/>
              <w:bottom w:w="0" w:type="dxa"/>
              <w:right w:w="62" w:type="dxa"/>
            </w:tcMar>
          </w:tcPr>
          <w:p w:rsidR="00000000" w:rsidRPr="00DB6571" w:rsidP="00DB6571">
            <w:pPr>
              <w:pStyle w:val="List"/>
            </w:pPr>
            <w:r w:rsidRPr="00DB6571">
              <w:t>4.1</w:t>
            </w:r>
            <w:r w:rsidRPr="00DB6571">
              <w:tab/>
              <w:t>Workplace information is recorded in the appropriate format</w:t>
            </w:r>
          </w:p>
        </w:tc>
      </w:tr>
    </w:tbl>
    <w:p w:rsidR="00000000" w:rsidRPr="00DB6571" w:rsidP="00DB6571">
      <w:pPr>
        <w:pStyle w:val="BodyText"/>
      </w:pPr>
    </w:p>
    <w:p w:rsidR="00000000" w:rsidRPr="00DB6571" w:rsidP="00DB6571">
      <w:pPr>
        <w:pStyle w:val="AllowPageBreak"/>
      </w:pPr>
    </w:p>
    <w:p w:rsidR="00000000" w:rsidRPr="00DB6571" w:rsidP="00DB6571">
      <w:pPr>
        <w:pStyle w:val="Heading1"/>
      </w:pPr>
      <w:bookmarkStart w:id="9" w:name="O_449266"/>
      <w:bookmarkEnd w:id="9"/>
      <w:r w:rsidRPr="00DB6571">
        <w:t>Required Skills and Knowledge</w:t>
      </w:r>
    </w:p>
    <w:tbl>
      <w:tblPr>
        <w:tblW w:w="9462" w:type="dxa"/>
        <w:tblLayout w:type="fixed"/>
        <w:tblCellMar>
          <w:left w:w="62" w:type="dxa"/>
          <w:right w:w="62" w:type="dxa"/>
        </w:tblCellMar>
        <w:tblLook w:val="0000"/>
      </w:tblPr>
      <w:tblGrid>
        <w:gridCol w:w="9462"/>
      </w:tblGrid>
      <w:tr w:rsidTr="00DB657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B6571">
            <w:pPr>
              <w:pStyle w:val="BodyText"/>
              <w:rPr>
                <w:lang w:val="en-NZ"/>
              </w:rPr>
            </w:pPr>
            <w:r w:rsidRPr="00DB6571">
              <w:t>This section describes the skills and knowledge required for this unit.</w:t>
            </w:r>
          </w:p>
        </w:tc>
      </w:tr>
      <w:tr w:rsidTr="00DB657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B6571">
            <w:pPr>
              <w:pStyle w:val="TableHeading"/>
            </w:pPr>
            <w:r w:rsidRPr="00DB6571">
              <w:t>Required skills include:</w:t>
            </w:r>
          </w:p>
        </w:tc>
      </w:tr>
      <w:tr w:rsidTr="00DB657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B6571" w:rsidP="00DB6571">
            <w:pPr>
              <w:pStyle w:val="BodyText"/>
            </w:pPr>
            <w:r w:rsidRPr="00DB6571">
              <w:t xml:space="preserve">Note: The following required skills should be applied as appropriate to the equipment and processes that are used in the particular winery or workplace.   </w:t>
            </w:r>
          </w:p>
          <w:p w:rsidR="00000000" w:rsidRPr="00DB6571" w:rsidP="00DB6571">
            <w:pPr>
              <w:pStyle w:val="BodyText"/>
            </w:pPr>
            <w:r w:rsidRPr="00DB6571">
              <w:rPr>
                <w:rStyle w:val="SpecialBold"/>
              </w:rPr>
              <w:t>Ability to:</w:t>
            </w:r>
          </w:p>
          <w:p w:rsidR="00000000" w:rsidRPr="00DB6571" w:rsidP="00DB6571">
            <w:pPr>
              <w:pStyle w:val="ListBullet"/>
            </w:pPr>
            <w:r w:rsidRPr="00DB6571">
              <w:t>access workplace information to identify irrigation requireme</w:t>
            </w:r>
            <w:r w:rsidRPr="00DB6571">
              <w:t>nts</w:t>
            </w:r>
          </w:p>
          <w:p w:rsidR="00000000" w:rsidRPr="00DB6571" w:rsidP="00DB6571">
            <w:pPr>
              <w:pStyle w:val="ListBullet"/>
            </w:pPr>
            <w:r w:rsidRPr="00DB6571">
              <w:t>select, fit and use personal protective clothing and/or equipment</w:t>
            </w:r>
          </w:p>
          <w:p w:rsidR="00000000" w:rsidRPr="00DB6571" w:rsidP="00DB6571">
            <w:pPr>
              <w:pStyle w:val="ListBullet"/>
            </w:pPr>
            <w:r w:rsidRPr="00DB6571">
              <w:t>liaise with other work areas</w:t>
            </w:r>
          </w:p>
          <w:p w:rsidR="00000000" w:rsidRPr="00DB6571" w:rsidP="00DB6571">
            <w:pPr>
              <w:pStyle w:val="ListBullet"/>
            </w:pPr>
            <w:r w:rsidRPr="00DB6571">
              <w:t>consult with appropriate senior personnel or consultants</w:t>
            </w:r>
          </w:p>
          <w:p w:rsidR="00000000" w:rsidRPr="00DB6571" w:rsidP="00DB6571">
            <w:pPr>
              <w:pStyle w:val="ListBullet"/>
            </w:pPr>
            <w:r w:rsidRPr="00DB6571">
              <w:t>monitor the vineyard and interpret the results to identify vineyar</w:t>
            </w:r>
            <w:r w:rsidRPr="00DB6571">
              <w:t>d irrigation and/or injection requirements. Factors to be considered include:</w:t>
            </w:r>
          </w:p>
          <w:p w:rsidR="00000000" w:rsidRPr="00DB6571" w:rsidP="00DB6571">
            <w:pPr>
              <w:pStyle w:val="ListBullet2"/>
            </w:pPr>
            <w:r w:rsidRPr="00DB6571">
              <w:t>soil moisture content</w:t>
            </w:r>
          </w:p>
          <w:p w:rsidR="00000000" w:rsidRPr="00DB6571" w:rsidP="00DB6571">
            <w:pPr>
              <w:pStyle w:val="ListBullet2"/>
            </w:pPr>
            <w:r w:rsidRPr="00DB6571">
              <w:t>watertable level</w:t>
            </w:r>
          </w:p>
          <w:p w:rsidR="00000000" w:rsidRPr="00DB6571" w:rsidP="00DB6571">
            <w:pPr>
              <w:pStyle w:val="ListBullet2"/>
            </w:pPr>
            <w:r w:rsidRPr="00DB6571">
              <w:t>water quality</w:t>
            </w:r>
          </w:p>
          <w:p w:rsidR="00000000" w:rsidRPr="00DB6571" w:rsidP="00DB6571">
            <w:pPr>
              <w:pStyle w:val="ListBullet2"/>
            </w:pPr>
            <w:r w:rsidRPr="00DB6571">
              <w:t>signs of vine nutrient deficiencies</w:t>
            </w:r>
          </w:p>
          <w:p w:rsidR="00000000" w:rsidRPr="00DB6571" w:rsidP="00DB6571">
            <w:pPr>
              <w:pStyle w:val="ListBullet2"/>
            </w:pPr>
            <w:r w:rsidRPr="00DB6571">
              <w:t>climatic conditions</w:t>
            </w:r>
          </w:p>
          <w:p w:rsidR="00000000" w:rsidRPr="00DB6571" w:rsidP="00DB6571">
            <w:pPr>
              <w:pStyle w:val="ListBullet2"/>
            </w:pPr>
            <w:r w:rsidRPr="00DB6571">
              <w:t>frost risk</w:t>
            </w:r>
          </w:p>
          <w:p w:rsidR="00000000" w:rsidRPr="00DB6571" w:rsidP="00DB6571">
            <w:pPr>
              <w:pStyle w:val="ListBullet2"/>
            </w:pPr>
            <w:r w:rsidRPr="00DB6571">
              <w:t>grape variety</w:t>
            </w:r>
          </w:p>
          <w:p w:rsidR="00000000" w:rsidRPr="00DB6571" w:rsidP="00DB6571">
            <w:pPr>
              <w:pStyle w:val="ListBullet2"/>
            </w:pPr>
            <w:r w:rsidRPr="00DB6571">
              <w:t>soil type and depth</w:t>
            </w:r>
          </w:p>
          <w:p w:rsidR="00000000" w:rsidRPr="00DB6571" w:rsidP="00DB6571">
            <w:pPr>
              <w:pStyle w:val="ListBullet2"/>
            </w:pPr>
            <w:r w:rsidRPr="00DB6571">
              <w:t>closeness to harvest</w:t>
            </w:r>
          </w:p>
          <w:p w:rsidR="00000000" w:rsidRPr="00DB6571" w:rsidP="00DB6571">
            <w:pPr>
              <w:pStyle w:val="ListBullet2"/>
            </w:pPr>
            <w:r w:rsidRPr="00DB6571">
              <w:t>yield parameters</w:t>
            </w:r>
          </w:p>
          <w:p w:rsidR="00000000" w:rsidRPr="00DB6571" w:rsidP="00DB6571">
            <w:pPr>
              <w:pStyle w:val="ListBullet2"/>
            </w:pPr>
            <w:r w:rsidRPr="00DB6571">
              <w:t>age of vine</w:t>
            </w:r>
          </w:p>
          <w:p w:rsidR="00000000" w:rsidRPr="00DB6571" w:rsidP="00DB6571">
            <w:pPr>
              <w:pStyle w:val="ListBullet2"/>
            </w:pPr>
            <w:r w:rsidRPr="00DB6571">
              <w:t>grape quality requirements</w:t>
            </w:r>
          </w:p>
          <w:p w:rsidR="00000000" w:rsidRPr="00DB6571" w:rsidP="00DB6571">
            <w:pPr>
              <w:pStyle w:val="ListBullet2"/>
            </w:pPr>
            <w:r w:rsidRPr="00DB6571">
              <w:t>symptoms of vine water stress</w:t>
            </w:r>
          </w:p>
          <w:p w:rsidR="00000000" w:rsidRPr="00DB6571" w:rsidP="00DB6571">
            <w:pPr>
              <w:pStyle w:val="ListBullet2"/>
            </w:pPr>
            <w:r w:rsidRPr="00DB6571">
              <w:t>effective root depth</w:t>
            </w:r>
          </w:p>
          <w:p w:rsidR="00000000" w:rsidRPr="00DB6571" w:rsidP="00DB6571">
            <w:pPr>
              <w:pStyle w:val="ListBullet"/>
            </w:pPr>
            <w:r w:rsidRPr="00DB6571">
              <w:t>calculate chemical application rates for injection requirements</w:t>
            </w:r>
          </w:p>
          <w:p w:rsidR="00000000" w:rsidRPr="00DB6571" w:rsidP="00DB6571">
            <w:pPr>
              <w:pStyle w:val="ListBullet"/>
            </w:pPr>
            <w:r w:rsidRPr="00DB6571">
              <w:t>present and justify recommendations to senior personnel</w:t>
            </w:r>
          </w:p>
          <w:p w:rsidR="00000000" w:rsidRPr="00DB6571" w:rsidP="00DB6571">
            <w:pPr>
              <w:pStyle w:val="ListBullet"/>
            </w:pPr>
            <w:r w:rsidRPr="00DB6571">
              <w:t>implement the irrigation and</w:t>
            </w:r>
            <w:r w:rsidRPr="00DB6571">
              <w:t>/or injection schedule. This may include consideration of:</w:t>
            </w:r>
          </w:p>
          <w:p w:rsidR="00000000" w:rsidRPr="00DB6571" w:rsidP="00DB6571">
            <w:pPr>
              <w:pStyle w:val="ListBullet2"/>
            </w:pPr>
            <w:r w:rsidRPr="00DB6571">
              <w:t>resources, including operators with appropriate skills</w:t>
            </w:r>
          </w:p>
          <w:p w:rsidR="00000000" w:rsidRPr="00DB6571" w:rsidP="00DB6571">
            <w:pPr>
              <w:pStyle w:val="ListBullet2"/>
            </w:pPr>
            <w:r w:rsidRPr="00DB6571">
              <w:t>application rates</w:t>
            </w:r>
          </w:p>
          <w:p w:rsidR="00000000" w:rsidRPr="00DB6571" w:rsidP="00DB6571">
            <w:pPr>
              <w:pStyle w:val="ListBullet2"/>
            </w:pPr>
            <w:r w:rsidRPr="00DB6571">
              <w:t>timing and length</w:t>
            </w:r>
          </w:p>
          <w:p w:rsidR="00000000" w:rsidRPr="00DB6571" w:rsidP="00DB6571">
            <w:pPr>
              <w:pStyle w:val="ListBullet2"/>
            </w:pPr>
            <w:r w:rsidRPr="00DB6571">
              <w:t>materials, chemicals and services</w:t>
            </w:r>
          </w:p>
          <w:p w:rsidR="00000000" w:rsidRPr="00DB6571" w:rsidP="00DB6571">
            <w:pPr>
              <w:pStyle w:val="ListBullet2"/>
            </w:pPr>
            <w:r w:rsidRPr="00DB6571">
              <w:t>maintenance programs and supplies</w:t>
            </w:r>
          </w:p>
          <w:p w:rsidR="00000000" w:rsidRPr="00DB6571" w:rsidP="00DB6571">
            <w:pPr>
              <w:pStyle w:val="ListBullet2"/>
            </w:pPr>
            <w:r w:rsidRPr="00DB6571">
              <w:t>interaction between different irrigation valves or shifts</w:t>
            </w:r>
          </w:p>
          <w:p w:rsidR="00000000" w:rsidRPr="00DB6571" w:rsidP="00DB6571">
            <w:pPr>
              <w:pStyle w:val="ListBullet"/>
            </w:pPr>
            <w:r w:rsidRPr="00DB6571">
              <w:t>instruct irrigation system operators as required</w:t>
            </w:r>
          </w:p>
          <w:p w:rsidR="00000000" w:rsidRPr="00DB6571" w:rsidP="00DB6571">
            <w:pPr>
              <w:pStyle w:val="ListBullet"/>
            </w:pPr>
            <w:r w:rsidRPr="00DB6571">
              <w:t>apply sampling techniques</w:t>
            </w:r>
          </w:p>
          <w:p w:rsidR="00000000" w:rsidRPr="00DB6571" w:rsidP="00DB6571">
            <w:pPr>
              <w:pStyle w:val="ListBullet"/>
            </w:pPr>
            <w:r w:rsidRPr="00DB6571">
              <w:t>conduct routine tests</w:t>
            </w:r>
          </w:p>
          <w:p w:rsidR="00000000" w:rsidRPr="00DB6571" w:rsidP="00DB6571">
            <w:pPr>
              <w:pStyle w:val="ListBullet"/>
            </w:pPr>
            <w:r w:rsidRPr="00DB6571">
              <w:t>monitor irrigation and/or injection activities. This may include:</w:t>
            </w:r>
          </w:p>
          <w:p w:rsidR="00000000" w:rsidRPr="00DB6571" w:rsidP="00DB6571">
            <w:pPr>
              <w:pStyle w:val="ListBullet2"/>
            </w:pPr>
            <w:r w:rsidRPr="00DB6571">
              <w:t>measuring nitrogen output</w:t>
            </w:r>
          </w:p>
          <w:p w:rsidR="00000000" w:rsidRPr="00DB6571" w:rsidP="00DB6571">
            <w:pPr>
              <w:pStyle w:val="ListBullet2"/>
            </w:pPr>
            <w:r w:rsidRPr="00DB6571">
              <w:t>measuri</w:t>
            </w:r>
            <w:r w:rsidRPr="00DB6571">
              <w:t>ng chlorine output</w:t>
            </w:r>
          </w:p>
          <w:p w:rsidR="00000000" w:rsidRPr="00DB6571" w:rsidP="00DB6571">
            <w:pPr>
              <w:pStyle w:val="ListBullet2"/>
            </w:pPr>
            <w:r w:rsidRPr="00DB6571">
              <w:t>identifying soil moisture content and depth to which water will reach</w:t>
            </w:r>
          </w:p>
          <w:p w:rsidR="00000000" w:rsidRPr="00DB6571" w:rsidP="00DB6571">
            <w:pPr>
              <w:pStyle w:val="ListBullet2"/>
            </w:pPr>
            <w:r w:rsidRPr="00DB6571">
              <w:t>identifying emitter output consistency</w:t>
            </w:r>
          </w:p>
          <w:p w:rsidR="00000000" w:rsidRPr="00DB6571" w:rsidP="00DB6571">
            <w:pPr>
              <w:pStyle w:val="ListBullet"/>
            </w:pPr>
            <w:r w:rsidRPr="00DB6571">
              <w:t>take corrective action in response to out-of-specification results or non-compliance</w:t>
            </w:r>
          </w:p>
          <w:p w:rsidR="00000000" w:rsidRPr="00DB6571" w:rsidP="00DB6571">
            <w:pPr>
              <w:pStyle w:val="ListBullet"/>
            </w:pPr>
            <w:r w:rsidRPr="00DB6571">
              <w:t>report and/or record problems and/or corre</w:t>
            </w:r>
            <w:r w:rsidRPr="00DB6571">
              <w:t>ctive action taken</w:t>
            </w:r>
          </w:p>
          <w:p w:rsidR="00000000" w:rsidRPr="00DB6571" w:rsidP="00DB6571">
            <w:pPr>
              <w:pStyle w:val="ListBullet"/>
            </w:pPr>
            <w:r w:rsidRPr="00DB6571">
              <w:t>evaluate effectiveness of irrigation activities</w:t>
            </w:r>
          </w:p>
          <w:p w:rsidR="00000000" w:rsidRPr="00DB6571" w:rsidP="00DB6571">
            <w:pPr>
              <w:pStyle w:val="ListBullet"/>
            </w:pPr>
            <w:r w:rsidRPr="00DB6571">
              <w:t>evaluate environmental impact of irrigation activities</w:t>
            </w:r>
          </w:p>
          <w:p w:rsidR="00000000" w:rsidRPr="00DB6571" w:rsidP="00DB6571">
            <w:pPr>
              <w:pStyle w:val="ListBullet"/>
            </w:pPr>
            <w:r w:rsidRPr="00DB6571">
              <w:t>identify, rectify and/or report environmental non-compliance</w:t>
            </w:r>
          </w:p>
          <w:p w:rsidR="00000000" w:rsidRPr="00DB6571" w:rsidP="00DB6571">
            <w:pPr>
              <w:pStyle w:val="ListBullet"/>
            </w:pPr>
            <w:r w:rsidRPr="00DB6571">
              <w:t>maintain workplace records</w:t>
            </w:r>
          </w:p>
          <w:p w:rsidR="00000000" w:rsidRPr="00DB6571" w:rsidP="00DB6571">
            <w:pPr>
              <w:pStyle w:val="ListBullet"/>
            </w:pPr>
            <w:r w:rsidRPr="00DB6571">
              <w:t>maintain work area to meet housekeeping standards</w:t>
            </w:r>
          </w:p>
          <w:p w:rsidR="00000000" w:rsidRPr="00DB6571" w:rsidP="00DB6571">
            <w:pPr>
              <w:pStyle w:val="ListBullet"/>
            </w:pPr>
            <w:r w:rsidRPr="00DB6571">
              <w:t>report and/or record problems according to instructions</w:t>
            </w:r>
          </w:p>
          <w:p w:rsidR="00000000" w:rsidRPr="00DB6571" w:rsidP="00DB6571">
            <w:pPr>
              <w:pStyle w:val="ListBullet"/>
            </w:pPr>
            <w:r w:rsidRPr="00DB6571">
              <w:t>plan and organise</w:t>
            </w:r>
          </w:p>
          <w:p w:rsidR="00000000" w:rsidRPr="00DB6571" w:rsidP="00DB6571">
            <w:pPr>
              <w:pStyle w:val="ListBullet"/>
            </w:pPr>
            <w:r w:rsidRPr="00DB6571">
              <w:t>apply information technology systems according to enterprise procedures</w:t>
            </w:r>
          </w:p>
          <w:p w:rsidR="00000000" w:rsidRPr="00DB6571" w:rsidP="00DB6571">
            <w:pPr>
              <w:pStyle w:val="ListBullet"/>
            </w:pPr>
            <w:r w:rsidRPr="00DB6571">
              <w:t>calculate and present statistical data according to enterpri</w:t>
            </w:r>
            <w:r w:rsidRPr="00DB6571">
              <w:t>se procedures</w:t>
            </w:r>
          </w:p>
          <w:p w:rsidR="00000000" w:rsidRPr="00DB6571" w:rsidP="00DB6571">
            <w:pPr>
              <w:pStyle w:val="ListBullet"/>
            </w:pPr>
            <w:r w:rsidRPr="00DB6571">
              <w:t>write reports according to enterprise procedures</w:t>
            </w:r>
          </w:p>
          <w:p w:rsidR="00000000" w:rsidRPr="00DB6571" w:rsidP="00DB6571">
            <w:pPr>
              <w:pStyle w:val="ListBullet"/>
            </w:pPr>
            <w:r w:rsidRPr="00DB6571">
              <w:t>facilitate teams according to enterprise procedures</w:t>
            </w:r>
          </w:p>
          <w:p w:rsidR="00000000" w:rsidRPr="00DB6571" w:rsidP="00DB6571">
            <w:pPr>
              <w:pStyle w:val="ListBullet"/>
            </w:pPr>
            <w:r w:rsidRPr="00DB6571">
              <w:t>rse oral communication skills/language to fulfil the job role as specified by the organisation, including questioning, active listening, aski</w:t>
            </w:r>
            <w:r w:rsidRPr="00DB6571">
              <w:t>ng for clarification and seeking advice from supervisor</w:t>
            </w:r>
          </w:p>
          <w:p w:rsidR="00000000" w:rsidP="00DB6571">
            <w:pPr>
              <w:pStyle w:val="ListBullet"/>
              <w:rPr>
                <w:lang w:val="en-NZ"/>
              </w:rPr>
            </w:pPr>
            <w:r w:rsidRPr="00DB6571">
              <w:t>work cooperatively within a culturally diverse workforce.</w:t>
            </w:r>
          </w:p>
        </w:tc>
      </w:tr>
      <w:tr w:rsidTr="00DB657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B6571">
            <w:pPr>
              <w:pStyle w:val="TableHeading"/>
            </w:pPr>
            <w:r w:rsidRPr="00DB6571">
              <w:t>Required knowledge includes:</w:t>
            </w:r>
          </w:p>
        </w:tc>
      </w:tr>
      <w:tr w:rsidTr="00DB657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B6571" w:rsidP="00DB6571">
            <w:pPr>
              <w:pStyle w:val="BodyText"/>
            </w:pPr>
            <w:r w:rsidRPr="00DB6571">
              <w:t>Note: The following required knowledge should be applied as appropriate to the equipment and processes that are</w:t>
            </w:r>
            <w:r w:rsidRPr="00DB6571">
              <w:t xml:space="preserve"> used in the particular winery or workplace.</w:t>
            </w:r>
          </w:p>
          <w:p w:rsidR="00000000" w:rsidRPr="00DB6571" w:rsidP="00DB6571">
            <w:pPr>
              <w:pStyle w:val="BodyText"/>
            </w:pPr>
            <w:r w:rsidRPr="00DB6571">
              <w:rPr>
                <w:rStyle w:val="SpecialBold"/>
              </w:rPr>
              <w:t>Knowledge of:</w:t>
            </w:r>
          </w:p>
          <w:p w:rsidR="00000000" w:rsidRPr="00DB6571" w:rsidP="00DB6571">
            <w:pPr>
              <w:pStyle w:val="ListBullet"/>
            </w:pPr>
            <w:r w:rsidRPr="00DB6571">
              <w:t>effect of irrigation techniques on vine growth, cropping levels and wine quality. This should include partial root zone drying (PRD) and regulated deficit irrigation (RDI)</w:t>
            </w:r>
          </w:p>
          <w:p w:rsidR="00000000" w:rsidRPr="00DB6571" w:rsidP="00DB6571">
            <w:pPr>
              <w:pStyle w:val="ListBullet"/>
            </w:pPr>
            <w:r w:rsidRPr="00DB6571">
              <w:t>effect of a variety of injection methods on vine growth, cropping levels and wine quality</w:t>
            </w:r>
          </w:p>
          <w:p w:rsidR="00000000" w:rsidRPr="00DB6571" w:rsidP="00DB6571">
            <w:pPr>
              <w:pStyle w:val="ListBullet"/>
            </w:pPr>
            <w:r w:rsidRPr="00DB6571">
              <w:t>effect of water and additives on vines during different key phenological stages</w:t>
            </w:r>
          </w:p>
          <w:p w:rsidR="00000000" w:rsidRPr="00DB6571" w:rsidP="00DB6571">
            <w:pPr>
              <w:pStyle w:val="ListBullet"/>
            </w:pPr>
            <w:r w:rsidRPr="00DB6571">
              <w:t>visual symptoms of vine nutrient deficiencies, water stress and frost</w:t>
            </w:r>
          </w:p>
          <w:p w:rsidR="00000000" w:rsidRPr="00DB6571" w:rsidP="00DB6571">
            <w:pPr>
              <w:pStyle w:val="ListBullet"/>
            </w:pPr>
            <w:r w:rsidRPr="00DB6571">
              <w:t>principles of so</w:t>
            </w:r>
            <w:r w:rsidRPr="00DB6571">
              <w:t>il moisture monitoring (e.g. volumetric soil moisture content, and percentage compared to soil moisture tension)</w:t>
            </w:r>
          </w:p>
          <w:p w:rsidR="00000000" w:rsidRPr="00DB6571" w:rsidP="00DB6571">
            <w:pPr>
              <w:pStyle w:val="ListBullet"/>
            </w:pPr>
            <w:r w:rsidRPr="00DB6571">
              <w:t>fruit quality and quantity requirements</w:t>
            </w:r>
          </w:p>
          <w:p w:rsidR="00000000" w:rsidRPr="00DB6571" w:rsidP="00DB6571">
            <w:pPr>
              <w:pStyle w:val="ListBullet"/>
            </w:pPr>
            <w:r w:rsidRPr="00DB6571">
              <w:t>monitoring requirements and procedures</w:t>
            </w:r>
          </w:p>
          <w:p w:rsidR="00000000" w:rsidRPr="00DB6571" w:rsidP="00DB6571">
            <w:pPr>
              <w:pStyle w:val="ListBullet"/>
            </w:pPr>
            <w:r w:rsidRPr="00DB6571">
              <w:t>sampling techniques and procedures</w:t>
            </w:r>
          </w:p>
          <w:p w:rsidR="00000000" w:rsidRPr="00DB6571" w:rsidP="00DB6571">
            <w:pPr>
              <w:pStyle w:val="ListBullet"/>
            </w:pPr>
            <w:r w:rsidRPr="00DB6571">
              <w:t>testing techniques and proced</w:t>
            </w:r>
            <w:r w:rsidRPr="00DB6571">
              <w:t>ures</w:t>
            </w:r>
          </w:p>
          <w:p w:rsidR="00000000" w:rsidRPr="00DB6571" w:rsidP="00DB6571">
            <w:pPr>
              <w:pStyle w:val="ListBullet"/>
            </w:pPr>
            <w:r w:rsidRPr="00DB6571">
              <w:t>interpretation of routine tests</w:t>
            </w:r>
          </w:p>
          <w:p w:rsidR="00000000" w:rsidRPr="00DB6571" w:rsidP="00DB6571">
            <w:pPr>
              <w:pStyle w:val="ListBullet"/>
            </w:pPr>
            <w:r w:rsidRPr="00DB6571">
              <w:t>Occupational health and safety (OHS) hazards and controls</w:t>
            </w:r>
          </w:p>
          <w:p w:rsidR="00000000" w:rsidRPr="00DB6571" w:rsidP="00DB6571">
            <w:pPr>
              <w:pStyle w:val="ListBullet"/>
            </w:pPr>
            <w:r w:rsidRPr="00DB6571">
              <w:t>environmental issues and controls</w:t>
            </w:r>
          </w:p>
          <w:p w:rsidR="00000000" w:rsidRPr="00DB6571" w:rsidP="00DB6571">
            <w:pPr>
              <w:pStyle w:val="ListBullet"/>
            </w:pPr>
            <w:r w:rsidRPr="00DB6571">
              <w:t>procedures and responsibility for reporting problems</w:t>
            </w:r>
          </w:p>
          <w:p w:rsidR="00000000" w:rsidRPr="00DB6571" w:rsidP="00DB6571">
            <w:pPr>
              <w:pStyle w:val="ListBullet"/>
            </w:pPr>
            <w:r w:rsidRPr="00DB6571">
              <w:t>resource requirements and availability</w:t>
            </w:r>
          </w:p>
          <w:p w:rsidR="00000000" w:rsidRPr="00DB6571" w:rsidP="00DB6571">
            <w:pPr>
              <w:pStyle w:val="ListBullet"/>
            </w:pPr>
            <w:r w:rsidRPr="00DB6571">
              <w:t>recording requirements and procedur</w:t>
            </w:r>
            <w:r w:rsidRPr="00DB6571">
              <w:t>es</w:t>
            </w:r>
          </w:p>
          <w:p w:rsidR="00000000" w:rsidRPr="00DB6571" w:rsidP="00DB6571">
            <w:pPr>
              <w:pStyle w:val="ListBullet"/>
            </w:pPr>
            <w:r w:rsidRPr="00DB6571">
              <w:t>consultation requirements and procedures</w:t>
            </w:r>
          </w:p>
          <w:p w:rsidR="00000000" w:rsidRPr="00DB6571" w:rsidP="00DB6571">
            <w:pPr>
              <w:pStyle w:val="ListBullet"/>
            </w:pPr>
            <w:r w:rsidRPr="00DB6571">
              <w:t>information technology systems where relevant</w:t>
            </w:r>
          </w:p>
          <w:p w:rsidR="00000000" w:rsidRPr="00DB6571" w:rsidP="00DB6571">
            <w:pPr>
              <w:pStyle w:val="ListBullet"/>
            </w:pPr>
            <w:r w:rsidRPr="00DB6571">
              <w:t>calculation and presentation of statistical data where relevant</w:t>
            </w:r>
          </w:p>
          <w:p w:rsidR="00000000" w:rsidRPr="00DB6571" w:rsidP="00DB6571">
            <w:pPr>
              <w:pStyle w:val="ListBullet"/>
            </w:pPr>
            <w:r w:rsidRPr="00DB6571">
              <w:t>report writing techniques and requirements where relevant</w:t>
            </w:r>
          </w:p>
          <w:p w:rsidR="00000000" w:rsidRPr="00DB6571" w:rsidP="00DB6571">
            <w:pPr>
              <w:pStyle w:val="ListBullet"/>
            </w:pPr>
            <w:r w:rsidRPr="00DB6571">
              <w:t>team facilitation techniques where relevant.</w:t>
            </w:r>
          </w:p>
        </w:tc>
      </w:tr>
    </w:tbl>
    <w:p w:rsidR="00000000" w:rsidRPr="00DB6571" w:rsidP="00DB6571">
      <w:pPr>
        <w:pStyle w:val="BodyText"/>
      </w:pPr>
    </w:p>
    <w:p w:rsidR="00000000" w:rsidRPr="00DB6571" w:rsidP="00DB6571">
      <w:pPr>
        <w:pStyle w:val="AllowPageBreak"/>
      </w:pPr>
    </w:p>
    <w:p w:rsidR="00000000" w:rsidRPr="00DB6571" w:rsidP="00DB6571">
      <w:pPr>
        <w:pStyle w:val="Heading1"/>
      </w:pPr>
      <w:bookmarkStart w:id="10" w:name="O_449272"/>
      <w:bookmarkEnd w:id="10"/>
      <w:r w:rsidRPr="00DB6571">
        <w:t>Evidence Guide</w:t>
      </w:r>
    </w:p>
    <w:tbl>
      <w:tblPr>
        <w:tblW w:w="9462" w:type="dxa"/>
        <w:tblLayout w:type="fixed"/>
        <w:tblCellMar>
          <w:left w:w="62" w:type="dxa"/>
          <w:right w:w="62" w:type="dxa"/>
        </w:tblCellMar>
        <w:tblLook w:val="0000"/>
      </w:tblPr>
      <w:tblGrid>
        <w:gridCol w:w="3800"/>
        <w:gridCol w:w="5662"/>
      </w:tblGrid>
      <w:tr w:rsidTr="00DB657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6571">
            <w:pPr>
              <w:pStyle w:val="TableHeading"/>
            </w:pPr>
            <w:r w:rsidRPr="00DB6571">
              <w:t>EVIDENCE GUIDE</w:t>
            </w:r>
          </w:p>
        </w:tc>
      </w:tr>
      <w:tr w:rsidTr="00DB657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t xml:space="preserve">The evidence guide provides advice on assessment and must be read in conjunction with the performance criteria, required skills and knowledge, </w:t>
            </w:r>
            <w:r w:rsidRPr="00DB6571">
              <w:t>range statement and the Assessment Guidelines for the Training Package.</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t>Assessment must be carried out in a manner that recognises the cultural and literacy requirements of the assessee and is appropriate to the work performed. Com</w:t>
            </w:r>
            <w:r w:rsidRPr="00DB6571">
              <w:t>petence in this unit must be achieved in accordance with food safety standards and regulations.</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Evidence of ability to:</w:t>
            </w:r>
          </w:p>
          <w:p w:rsidR="00000000" w:rsidRPr="00DB6571" w:rsidP="00DB6571">
            <w:pPr>
              <w:pStyle w:val="ListBullet"/>
            </w:pPr>
            <w:r w:rsidRPr="00DB6571">
              <w:t>ensure use of personal protective clothin</w:t>
            </w:r>
            <w:r w:rsidRPr="00DB6571">
              <w:t xml:space="preserve">g and equipment </w:t>
            </w:r>
          </w:p>
          <w:p w:rsidR="00000000" w:rsidRPr="00DB6571" w:rsidP="00DB6571">
            <w:pPr>
              <w:pStyle w:val="ListBullet"/>
            </w:pPr>
            <w:r w:rsidRPr="00DB6571">
              <w:t xml:space="preserve">recommend requirements for irrigation </w:t>
            </w:r>
          </w:p>
          <w:p w:rsidR="00000000" w:rsidRPr="00DB6571" w:rsidP="00DB6571">
            <w:pPr>
              <w:pStyle w:val="ListBullet"/>
            </w:pPr>
            <w:r w:rsidRPr="00DB6571">
              <w:t>implement irrigation activities</w:t>
            </w:r>
          </w:p>
          <w:p w:rsidR="00000000" w:rsidRPr="00DB6571" w:rsidP="00DB6571">
            <w:pPr>
              <w:pStyle w:val="ListBullet"/>
            </w:pPr>
            <w:r w:rsidRPr="00DB6571">
              <w:t xml:space="preserve">identify and address problems and anomalies </w:t>
            </w:r>
          </w:p>
          <w:p w:rsidR="00000000" w:rsidP="00DB6571">
            <w:pPr>
              <w:pStyle w:val="ListBullet"/>
              <w:rPr>
                <w:lang w:val="en-NZ"/>
              </w:rPr>
            </w:pPr>
            <w:r w:rsidRPr="00DB6571">
              <w:t>complete workplace records.</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Assessment must occur in a real or</w:t>
            </w:r>
            <w:r w:rsidRPr="00DB6571">
              <w:t xml:space="preserve"> simulated workplace where the assessee has access to:</w:t>
            </w:r>
          </w:p>
          <w:p w:rsidR="00000000" w:rsidRPr="00DB6571" w:rsidP="00DB6571">
            <w:pPr>
              <w:pStyle w:val="ListBullet"/>
            </w:pPr>
            <w:r w:rsidRPr="00DB6571">
              <w:t>personal protective clothing and equipment as required</w:t>
            </w:r>
          </w:p>
          <w:p w:rsidR="00000000" w:rsidRPr="00DB6571" w:rsidP="00DB6571">
            <w:pPr>
              <w:pStyle w:val="ListBullet"/>
            </w:pPr>
            <w:r w:rsidRPr="00DB6571">
              <w:t>work procedures, including advice on company practices, safe work practices, food safety, quality and environmental requirements</w:t>
            </w:r>
          </w:p>
          <w:p w:rsidR="00000000" w:rsidRPr="00DB6571" w:rsidP="00DB6571">
            <w:pPr>
              <w:pStyle w:val="ListBullet"/>
            </w:pPr>
            <w:r w:rsidRPr="00DB6571">
              <w:t>instructions, in</w:t>
            </w:r>
            <w:r w:rsidRPr="00DB6571">
              <w:t>formation, specifications and schedules as required</w:t>
            </w:r>
          </w:p>
          <w:p w:rsidR="00000000" w:rsidRPr="00DB6571" w:rsidP="00DB6571">
            <w:pPr>
              <w:pStyle w:val="ListBullet"/>
            </w:pPr>
            <w:r w:rsidRPr="00DB6571">
              <w:t>equipment, services and corresponding information as required</w:t>
            </w:r>
          </w:p>
          <w:p w:rsidR="00000000" w:rsidRPr="00DB6571" w:rsidP="00DB6571">
            <w:pPr>
              <w:pStyle w:val="ListBullet"/>
            </w:pPr>
            <w:r w:rsidRPr="00DB6571">
              <w:t>products and materials as required</w:t>
            </w:r>
          </w:p>
          <w:p w:rsidR="00000000" w:rsidRPr="00DB6571" w:rsidP="00DB6571">
            <w:pPr>
              <w:pStyle w:val="ListBullet"/>
            </w:pPr>
            <w:r w:rsidRPr="00DB6571">
              <w:t>internal and external customers and suppliers as required</w:t>
            </w:r>
          </w:p>
          <w:p w:rsidR="00000000" w:rsidRPr="00DB6571" w:rsidP="00DB6571">
            <w:pPr>
              <w:pStyle w:val="ListBullet"/>
            </w:pPr>
            <w:r w:rsidRPr="00DB6571">
              <w:t>cleaning procedures, materials and equipment as r</w:t>
            </w:r>
            <w:r w:rsidRPr="00DB6571">
              <w:t>equired</w:t>
            </w:r>
          </w:p>
          <w:p w:rsidR="00000000" w:rsidP="00DB6571">
            <w:pPr>
              <w:pStyle w:val="ListBullet"/>
              <w:rPr>
                <w:lang w:val="en-NZ"/>
              </w:rPr>
            </w:pPr>
            <w:r w:rsidRPr="00DB6571">
              <w:t>documentation and recording requirements and procedures</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t>This unit should be assessed together with other units of competency relevant to the function or work role.</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To ensure consistency in one's performance, competence should be demonstrated on more than one occasion over a period of time in order to cover a variety of circumstances, cases and responsibilities, and where possible, over a number of assessment activiti</w:t>
            </w:r>
            <w:r w:rsidRPr="00DB6571">
              <w:t>es.</w:t>
            </w:r>
          </w:p>
        </w:tc>
      </w:tr>
    </w:tbl>
    <w:p w:rsidR="00E218E0" w:rsidP="00DB6571">
      <w:pPr>
        <w:pStyle w:val="BodyText"/>
      </w:pPr>
    </w:p>
    <w:p w:rsidR="00E218E0" w:rsidP="00DB6571">
      <w:pPr>
        <w:pStyle w:val="BodyText"/>
      </w:pPr>
    </w:p>
    <w:p w:rsidR="00000000" w:rsidRPr="00DB6571" w:rsidP="00DB6571">
      <w:pPr>
        <w:pStyle w:val="Heading1"/>
      </w:pPr>
      <w:bookmarkStart w:id="11" w:name="O_449267"/>
      <w:bookmarkEnd w:id="11"/>
      <w:r w:rsidRPr="00DB6571">
        <w:t>Range Statement</w:t>
      </w:r>
    </w:p>
    <w:tbl>
      <w:tblPr>
        <w:tblW w:w="9462" w:type="dxa"/>
        <w:tblLayout w:type="fixed"/>
        <w:tblCellMar>
          <w:left w:w="62" w:type="dxa"/>
          <w:right w:w="62" w:type="dxa"/>
        </w:tblCellMar>
        <w:tblLook w:val="0000"/>
      </w:tblPr>
      <w:tblGrid>
        <w:gridCol w:w="3800"/>
        <w:gridCol w:w="5662"/>
      </w:tblGrid>
      <w:tr w:rsidTr="00DB657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6571">
            <w:pPr>
              <w:pStyle w:val="TableHeading"/>
            </w:pPr>
            <w:r w:rsidRPr="00DB6571">
              <w:t>RANGE STATEMENT</w:t>
            </w:r>
          </w:p>
        </w:tc>
      </w:tr>
      <w:tr w:rsidTr="00DB657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t xml:space="preserve">The range statement relates to the unit of competency as a whole. It allows for different work environments and situations that may affect </w:t>
            </w:r>
            <w:r w:rsidRPr="00DB6571">
              <w:t>performance. Bold italicised wording, if used in the performance criteria, is detailed below. Essential operating conditions that may be present with training and assessment (depending on the work situation, needs of the candidate, accessibility of the ite</w:t>
            </w:r>
            <w:r w:rsidRPr="00DB6571">
              <w:t>m, and local industry and regional contexts) may also be included.</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t>Work is carried out in accordance with workplace procedures, licensing requirements and legislative requirements</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Workplace information can include:</w:t>
            </w:r>
          </w:p>
          <w:p w:rsidR="00000000" w:rsidRPr="00DB6571" w:rsidP="00DB6571">
            <w:pPr>
              <w:pStyle w:val="ListBullet"/>
            </w:pPr>
            <w:r w:rsidRPr="00DB6571">
              <w:t>Standard Operating Procedures (SOPs)</w:t>
            </w:r>
          </w:p>
          <w:p w:rsidR="00000000" w:rsidRPr="00DB6571" w:rsidP="00DB6571">
            <w:pPr>
              <w:pStyle w:val="ListBullet"/>
            </w:pPr>
            <w:r w:rsidRPr="00DB6571">
              <w:t>specifications</w:t>
            </w:r>
          </w:p>
          <w:p w:rsidR="00000000" w:rsidRPr="00DB6571" w:rsidP="00DB6571">
            <w:pPr>
              <w:pStyle w:val="ListBullet"/>
            </w:pPr>
            <w:r w:rsidRPr="00DB6571">
              <w:t>irrigation and/or injection schedules</w:t>
            </w:r>
          </w:p>
          <w:p w:rsidR="00000000" w:rsidRPr="00DB6571" w:rsidP="00DB6571">
            <w:pPr>
              <w:pStyle w:val="ListBullet"/>
            </w:pPr>
            <w:r w:rsidRPr="00DB6571">
              <w:t>routine maintenance schedules</w:t>
            </w:r>
          </w:p>
          <w:p w:rsidR="00000000" w:rsidRPr="00DB6571" w:rsidP="00DB6571">
            <w:pPr>
              <w:pStyle w:val="ListBullet"/>
            </w:pPr>
            <w:r w:rsidRPr="00DB6571">
              <w:t>work notes</w:t>
            </w:r>
          </w:p>
          <w:p w:rsidR="00000000" w:rsidRPr="00DB6571" w:rsidP="00DB6571">
            <w:pPr>
              <w:pStyle w:val="ListBullet"/>
            </w:pPr>
            <w:r w:rsidRPr="00DB6571">
              <w:t>Material Safety Data Sheets (MSDS)</w:t>
            </w:r>
          </w:p>
          <w:p w:rsidR="00000000" w:rsidRPr="00DB6571" w:rsidP="00DB6571">
            <w:pPr>
              <w:pStyle w:val="ListBullet"/>
            </w:pPr>
            <w:r w:rsidRPr="00DB6571">
              <w:t xml:space="preserve">manufacturer instructions </w:t>
            </w:r>
          </w:p>
          <w:p w:rsidR="00000000" w:rsidP="00DB6571">
            <w:pPr>
              <w:pStyle w:val="ListBullet"/>
              <w:rPr>
                <w:lang w:val="en-NZ"/>
              </w:rPr>
            </w:pPr>
            <w:r w:rsidRPr="00DB6571">
              <w:t>verbal directions from mana</w:t>
            </w:r>
            <w:r w:rsidRPr="00DB6571">
              <w:t>ger or supervisor</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rPr>
                <w:rStyle w:val="SpecialBold"/>
              </w:rPr>
              <w:t>Monitoring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Monitoring activities may include:</w:t>
            </w:r>
          </w:p>
          <w:p w:rsidR="00000000" w:rsidRPr="00DB6571" w:rsidP="00DB6571">
            <w:pPr>
              <w:pStyle w:val="ListBullet"/>
            </w:pPr>
            <w:r w:rsidRPr="00DB6571">
              <w:t>drainage</w:t>
            </w:r>
          </w:p>
          <w:p w:rsidR="00000000" w:rsidRPr="00DB6571" w:rsidP="00DB6571">
            <w:pPr>
              <w:pStyle w:val="ListBullet"/>
            </w:pPr>
            <w:r w:rsidRPr="00DB6571">
              <w:t>soil moisture</w:t>
            </w:r>
          </w:p>
          <w:p w:rsidR="00000000" w:rsidRPr="00DB6571" w:rsidP="00DB6571">
            <w:pPr>
              <w:pStyle w:val="ListBullet"/>
            </w:pPr>
            <w:r w:rsidRPr="00DB6571">
              <w:t>watertable levels</w:t>
            </w:r>
          </w:p>
          <w:p w:rsidR="00000000" w:rsidRPr="00DB6571" w:rsidP="00DB6571">
            <w:pPr>
              <w:pStyle w:val="ListBullet"/>
            </w:pPr>
            <w:r w:rsidRPr="00DB6571">
              <w:t>rainfall</w:t>
            </w:r>
          </w:p>
          <w:p w:rsidR="00000000" w:rsidRPr="00DB6571" w:rsidP="00DB6571">
            <w:pPr>
              <w:pStyle w:val="ListBullet"/>
            </w:pPr>
            <w:r w:rsidRPr="00DB6571">
              <w:t>water quality</w:t>
            </w:r>
          </w:p>
          <w:p w:rsidR="00000000" w:rsidRPr="00DB6571" w:rsidP="00DB6571">
            <w:pPr>
              <w:pStyle w:val="ListBullet"/>
            </w:pPr>
            <w:r w:rsidRPr="00DB6571">
              <w:t>vine and soil nutrient deficiencies</w:t>
            </w:r>
          </w:p>
          <w:p w:rsidR="00000000" w:rsidRPr="00DB6571" w:rsidP="00DB6571">
            <w:pPr>
              <w:pStyle w:val="ListBullet"/>
            </w:pPr>
            <w:r w:rsidRPr="00DB6571">
              <w:t>irrigation system cleaning requirements</w:t>
            </w:r>
          </w:p>
          <w:p w:rsidR="00000000" w:rsidRPr="00DB6571" w:rsidP="00DB6571">
            <w:pPr>
              <w:pStyle w:val="ListBullet"/>
            </w:pPr>
            <w:r w:rsidRPr="00DB6571">
              <w:t xml:space="preserve">air temperature </w:t>
            </w:r>
          </w:p>
          <w:p w:rsidR="00000000" w:rsidP="00DB6571">
            <w:pPr>
              <w:pStyle w:val="ListBullet"/>
              <w:rPr>
                <w:lang w:val="en-NZ"/>
              </w:rPr>
            </w:pPr>
            <w:r w:rsidRPr="00DB6571">
              <w:t>frost risk</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Tests may be:</w:t>
            </w:r>
          </w:p>
          <w:p w:rsidR="00000000" w:rsidP="00DB6571">
            <w:pPr>
              <w:pStyle w:val="ListBullet"/>
              <w:rPr>
                <w:lang w:val="en-NZ"/>
              </w:rPr>
            </w:pPr>
            <w:r w:rsidRPr="00DB6571">
              <w:t>physical appearance or analytical</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Information systems may be:</w:t>
            </w:r>
          </w:p>
          <w:p w:rsidR="00000000" w:rsidP="00DB6571">
            <w:pPr>
              <w:pStyle w:val="ListBullet"/>
              <w:rPr>
                <w:lang w:val="en-NZ"/>
              </w:rPr>
            </w:pPr>
            <w:r w:rsidRPr="00DB6571">
              <w:t>print or screen based</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rPr>
                <w:rStyle w:val="SpecialBold"/>
              </w:rPr>
              <w:t>Irrigation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Irrigation systems may include:</w:t>
            </w:r>
          </w:p>
          <w:p w:rsidR="00000000" w:rsidRPr="00DB6571" w:rsidP="00DB6571">
            <w:pPr>
              <w:pStyle w:val="ListBullet"/>
            </w:pPr>
            <w:r w:rsidRPr="00DB6571">
              <w:t>flood</w:t>
            </w:r>
          </w:p>
          <w:p w:rsidR="00000000" w:rsidRPr="00DB6571" w:rsidP="00DB6571">
            <w:pPr>
              <w:pStyle w:val="ListBullet"/>
            </w:pPr>
            <w:r w:rsidRPr="00DB6571">
              <w:t>dripper</w:t>
            </w:r>
          </w:p>
          <w:p w:rsidR="00000000" w:rsidRPr="00DB6571" w:rsidP="00DB6571">
            <w:pPr>
              <w:pStyle w:val="ListBullet"/>
            </w:pPr>
            <w:r w:rsidRPr="00DB6571">
              <w:t>microjet</w:t>
            </w:r>
          </w:p>
          <w:p w:rsidR="00000000" w:rsidRPr="00DB6571" w:rsidP="00DB6571">
            <w:pPr>
              <w:pStyle w:val="ListBullet"/>
            </w:pPr>
            <w:r w:rsidRPr="00DB6571">
              <w:t>sprinkler</w:t>
            </w:r>
          </w:p>
          <w:p w:rsidR="00000000" w:rsidRPr="00DB6571" w:rsidP="00DB6571">
            <w:pPr>
              <w:pStyle w:val="ListBullet"/>
            </w:pPr>
            <w:r w:rsidRPr="00DB6571">
              <w:t xml:space="preserve">overhead </w:t>
            </w:r>
          </w:p>
          <w:p w:rsidR="00000000" w:rsidRPr="00DB6571" w:rsidP="00DB6571">
            <w:pPr>
              <w:pStyle w:val="ListBullet"/>
            </w:pPr>
            <w:r w:rsidRPr="00DB6571">
              <w:t>water winch using dam, bore or river water</w:t>
            </w:r>
          </w:p>
          <w:p w:rsidR="00000000" w:rsidRPr="00DB6571" w:rsidP="00DB6571">
            <w:pPr>
              <w:pStyle w:val="BodyText"/>
            </w:pPr>
            <w:r w:rsidRPr="00DB6571">
              <w:t>The irrigation system may be used to:</w:t>
            </w:r>
          </w:p>
          <w:p w:rsidR="00000000" w:rsidRPr="00DB6571" w:rsidP="00DB6571">
            <w:pPr>
              <w:pStyle w:val="ListBullet"/>
            </w:pPr>
            <w:r w:rsidRPr="00DB6571">
              <w:t>supply water, nutrients or other additives to the vines</w:t>
            </w:r>
          </w:p>
          <w:p w:rsidR="00000000" w:rsidP="00DB6571">
            <w:pPr>
              <w:pStyle w:val="ListBullet"/>
              <w:rPr>
                <w:lang w:val="en-NZ"/>
              </w:rPr>
            </w:pPr>
            <w:r w:rsidRPr="00DB6571">
              <w:t>minimise frost damage</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Work may involve exposure to:</w:t>
            </w:r>
          </w:p>
          <w:p w:rsidR="00000000" w:rsidP="00DB6571">
            <w:pPr>
              <w:pStyle w:val="ListBullet"/>
              <w:rPr>
                <w:lang w:val="en-NZ"/>
              </w:rPr>
            </w:pPr>
            <w:r w:rsidRPr="00DB6571">
              <w:t>chemical, dangerous or hazardous substances</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rPr>
                <w:rStyle w:val="SpecialBold"/>
              </w:rPr>
              <w:t>Area management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Area managed may not be limited to the area under vines. Adjacent or ecologically linked landscapes may require management or consideration, and may include:</w:t>
            </w:r>
          </w:p>
          <w:p w:rsidR="00000000" w:rsidRPr="00DB6571" w:rsidP="00DB6571">
            <w:pPr>
              <w:pStyle w:val="ListBullet"/>
            </w:pPr>
            <w:r w:rsidRPr="00DB6571">
              <w:t>woodlots</w:t>
            </w:r>
          </w:p>
          <w:p w:rsidR="00000000" w:rsidRPr="00DB6571" w:rsidP="00DB6571">
            <w:pPr>
              <w:pStyle w:val="ListBullet"/>
            </w:pPr>
            <w:r w:rsidRPr="00DB6571">
              <w:t>seepage areas</w:t>
            </w:r>
          </w:p>
          <w:p w:rsidR="00000000" w:rsidRPr="00DB6571" w:rsidP="00DB6571">
            <w:pPr>
              <w:pStyle w:val="ListBullet"/>
            </w:pPr>
            <w:r w:rsidRPr="00DB6571">
              <w:t>waterways</w:t>
            </w:r>
          </w:p>
          <w:p w:rsidR="00000000" w:rsidRPr="00DB6571" w:rsidP="00DB6571">
            <w:pPr>
              <w:pStyle w:val="ListBullet"/>
            </w:pPr>
            <w:r w:rsidRPr="00DB6571">
              <w:t>landcare sites</w:t>
            </w:r>
          </w:p>
          <w:p w:rsidR="00000000" w:rsidRPr="00DB6571" w:rsidP="00DB6571">
            <w:pPr>
              <w:pStyle w:val="ListBullet"/>
            </w:pPr>
            <w:r w:rsidRPr="00DB6571">
              <w:t>revegetation sites</w:t>
            </w:r>
          </w:p>
          <w:p w:rsidR="00000000" w:rsidRPr="00DB6571" w:rsidP="00DB6571">
            <w:pPr>
              <w:pStyle w:val="ListBullet"/>
            </w:pPr>
            <w:r w:rsidRPr="00DB6571">
              <w:t>windbreaks</w:t>
            </w:r>
          </w:p>
          <w:p w:rsidR="00000000" w:rsidP="00DB6571">
            <w:pPr>
              <w:pStyle w:val="ListBullet"/>
              <w:rPr>
                <w:lang w:val="en-NZ"/>
              </w:rPr>
            </w:pPr>
            <w:r w:rsidRPr="00DB6571">
              <w:t>nei</w:t>
            </w:r>
            <w:r w:rsidRPr="00DB6571">
              <w:t>ghbouring vineyards and other primary production</w:t>
            </w:r>
          </w:p>
        </w:tc>
      </w:tr>
      <w:tr w:rsidTr="00DB65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BodyText"/>
              <w:rPr>
                <w:lang w:val="en-NZ"/>
              </w:rPr>
            </w:pPr>
            <w:r w:rsidRPr="00DB6571">
              <w:rPr>
                <w:rStyle w:val="SpecialBold"/>
              </w:rPr>
              <w:t xml:space="preserve">Grapes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Grapes may vary according to:</w:t>
            </w:r>
          </w:p>
          <w:p w:rsidR="00000000" w:rsidRPr="00DB6571" w:rsidP="00DB6571">
            <w:pPr>
              <w:pStyle w:val="ListBullet"/>
            </w:pPr>
            <w:r w:rsidRPr="00DB6571">
              <w:t>grape variety</w:t>
            </w:r>
          </w:p>
          <w:p w:rsidR="00000000" w:rsidRPr="00DB6571" w:rsidP="00DB6571">
            <w:pPr>
              <w:pStyle w:val="ListBullet"/>
            </w:pPr>
            <w:r w:rsidRPr="00DB6571">
              <w:t xml:space="preserve">crop quality </w:t>
            </w:r>
          </w:p>
          <w:p w:rsidR="00000000" w:rsidRPr="00DB6571" w:rsidP="00DB6571">
            <w:pPr>
              <w:pStyle w:val="ListBullet"/>
            </w:pPr>
            <w:r w:rsidRPr="00DB6571">
              <w:t xml:space="preserve">quantity </w:t>
            </w:r>
          </w:p>
        </w:tc>
      </w:tr>
    </w:tbl>
    <w:p w:rsidR="00000000" w:rsidRPr="00DB6571" w:rsidP="00DB6571">
      <w:pPr>
        <w:pStyle w:val="BodyText"/>
      </w:pPr>
    </w:p>
    <w:p w:rsidR="00000000" w:rsidRPr="00DB6571" w:rsidP="00DB6571">
      <w:pPr>
        <w:pStyle w:val="AllowPageBreak"/>
      </w:pPr>
    </w:p>
    <w:p w:rsidR="00000000" w:rsidRPr="00DB6571" w:rsidP="00DB6571">
      <w:pPr>
        <w:pStyle w:val="Heading1"/>
      </w:pPr>
      <w:bookmarkStart w:id="12" w:name="O_449264"/>
      <w:bookmarkEnd w:id="12"/>
      <w:r w:rsidRPr="00DB6571">
        <w:t>Unit Sector(s)</w:t>
      </w:r>
    </w:p>
    <w:tbl>
      <w:tblPr>
        <w:tblW w:w="9462" w:type="dxa"/>
        <w:tblLayout w:type="fixed"/>
        <w:tblCellMar>
          <w:left w:w="62" w:type="dxa"/>
          <w:right w:w="62" w:type="dxa"/>
        </w:tblCellMar>
        <w:tblLook w:val="0000"/>
      </w:tblPr>
      <w:tblGrid>
        <w:gridCol w:w="2646"/>
        <w:gridCol w:w="6816"/>
      </w:tblGrid>
      <w:tr w:rsidTr="00DB6571">
        <w:tblPrEx>
          <w:tblW w:w="9462"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571">
            <w:pPr>
              <w:pStyle w:val="Heading4"/>
            </w:pPr>
            <w:r w:rsidRPr="00DB6571">
              <w:t>Application of the unit</w:t>
            </w:r>
          </w:p>
        </w:tc>
        <w:tc>
          <w:tcPr>
            <w:tcW w:w="68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571" w:rsidP="00DB6571">
            <w:pPr>
              <w:pStyle w:val="BodyText"/>
            </w:pPr>
            <w:r w:rsidRPr="00DB6571">
              <w:t>The application of this unit is likely to require supervision of others and assessment of the impact of the irrigation and/or program on surrounding areas.</w:t>
            </w:r>
          </w:p>
        </w:tc>
      </w:tr>
    </w:tbl>
    <w:p w:rsidR="00E218E0" w:rsidP="00DB6571">
      <w:pPr>
        <w:pStyle w:val="BodyText"/>
      </w:pPr>
    </w:p>
    <w:p w:rsidR="00E218E0" w:rsidP="00DB6571">
      <w:pPr>
        <w:pStyle w:val="BodyText"/>
      </w:pPr>
    </w:p>
    <w:p w:rsidR="00000000" w:rsidRPr="00DB6571" w:rsidP="00DB6571"/>
    <w:sectPr w:rsidSect="00DB65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8E0" w:rsidP="00E21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E0" w:rsidP="00DB65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18E0" w:rsidP="00DB65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218E0" w:rsidP="00DB65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8E0" w:rsidP="00E218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E0" w:rsidP="00DB6571">
    <w:pPr>
      <w:pStyle w:val="Header"/>
      <w:framePr w:wrap="around"/>
    </w:pPr>
    <w:r>
      <w:fldChar w:fldCharType="begin"/>
    </w:r>
    <w:r>
      <w:instrText xml:space="preserve"> TITLE   \* MERGEFORMAT </w:instrText>
    </w:r>
    <w:r>
      <w:fldChar w:fldCharType="separate"/>
    </w:r>
    <w:r>
      <w:t>FDFWGG3007A Implement an irrigation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18E0" w:rsidP="00DB65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FE3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144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160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5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6571"/>
    <w:pPr>
      <w:spacing w:before="360" w:after="60"/>
      <w:outlineLvl w:val="0"/>
    </w:pPr>
    <w:rPr>
      <w:sz w:val="32"/>
    </w:rPr>
  </w:style>
  <w:style w:type="paragraph" w:styleId="Heading2">
    <w:name w:val="heading 2"/>
    <w:basedOn w:val="HeadingBase"/>
    <w:next w:val="BodyText"/>
    <w:link w:val="Heading2Char"/>
    <w:qFormat/>
    <w:rsid w:val="00DB6571"/>
    <w:pPr>
      <w:keepLines/>
      <w:spacing w:before="240" w:after="120"/>
      <w:outlineLvl w:val="1"/>
    </w:pPr>
    <w:rPr>
      <w:sz w:val="28"/>
      <w:szCs w:val="40"/>
    </w:rPr>
  </w:style>
  <w:style w:type="paragraph" w:styleId="Heading3">
    <w:name w:val="heading 3"/>
    <w:basedOn w:val="HeadingBase"/>
    <w:next w:val="BodyText"/>
    <w:link w:val="Heading3Char"/>
    <w:qFormat/>
    <w:rsid w:val="00DB6571"/>
    <w:pPr>
      <w:spacing w:before="180" w:after="120"/>
      <w:outlineLvl w:val="2"/>
    </w:pPr>
    <w:rPr>
      <w:spacing w:val="-10"/>
      <w:kern w:val="32"/>
    </w:rPr>
  </w:style>
  <w:style w:type="paragraph" w:styleId="Heading4">
    <w:name w:val="heading 4"/>
    <w:basedOn w:val="HeadingBase"/>
    <w:next w:val="BodyText"/>
    <w:link w:val="Heading4Char"/>
    <w:qFormat/>
    <w:rsid w:val="00DB6571"/>
    <w:pPr>
      <w:spacing w:before="160" w:after="120"/>
      <w:outlineLvl w:val="3"/>
    </w:pPr>
    <w:rPr>
      <w:sz w:val="22"/>
    </w:rPr>
  </w:style>
  <w:style w:type="paragraph" w:styleId="Heading5">
    <w:name w:val="heading 5"/>
    <w:basedOn w:val="HeadingBase"/>
    <w:next w:val="Normal"/>
    <w:link w:val="Heading5Char"/>
    <w:qFormat/>
    <w:rsid w:val="00DB6571"/>
    <w:pPr>
      <w:spacing w:before="80"/>
      <w:outlineLvl w:val="4"/>
    </w:pPr>
    <w:rPr>
      <w:color w:val="918585"/>
      <w:sz w:val="20"/>
    </w:rPr>
  </w:style>
  <w:style w:type="paragraph" w:styleId="Heading6">
    <w:name w:val="heading 6"/>
    <w:basedOn w:val="HeadingBase"/>
    <w:next w:val="Normal"/>
    <w:link w:val="Heading6Char"/>
    <w:qFormat/>
    <w:rsid w:val="00DB6571"/>
    <w:pPr>
      <w:spacing w:before="60"/>
      <w:outlineLvl w:val="5"/>
    </w:pPr>
    <w:rPr>
      <w:color w:val="918585"/>
      <w:sz w:val="20"/>
    </w:rPr>
  </w:style>
  <w:style w:type="paragraph" w:styleId="Heading7">
    <w:name w:val="heading 7"/>
    <w:basedOn w:val="Normal"/>
    <w:next w:val="Normal"/>
    <w:link w:val="Heading7Char"/>
    <w:qFormat/>
    <w:rsid w:val="00DB6571"/>
    <w:pPr>
      <w:ind w:left="720"/>
      <w:outlineLvl w:val="6"/>
    </w:pPr>
    <w:rPr>
      <w:i/>
    </w:rPr>
  </w:style>
  <w:style w:type="paragraph" w:styleId="Heading8">
    <w:name w:val="heading 8"/>
    <w:basedOn w:val="Normal"/>
    <w:next w:val="Normal"/>
    <w:link w:val="Heading8Char"/>
    <w:qFormat/>
    <w:rsid w:val="00DB6571"/>
    <w:pPr>
      <w:ind w:left="720"/>
      <w:outlineLvl w:val="7"/>
    </w:pPr>
    <w:rPr>
      <w:i/>
    </w:rPr>
  </w:style>
  <w:style w:type="paragraph" w:styleId="Heading9">
    <w:name w:val="heading 9"/>
    <w:basedOn w:val="Normal"/>
    <w:next w:val="Normal"/>
    <w:link w:val="Heading9Char"/>
    <w:qFormat/>
    <w:rsid w:val="00DB6571"/>
    <w:pPr>
      <w:ind w:left="720"/>
      <w:outlineLvl w:val="8"/>
    </w:pPr>
    <w:rPr>
      <w:i/>
    </w:rPr>
  </w:style>
  <w:style w:type="character" w:default="1" w:styleId="DefaultParagraphFont">
    <w:name w:val="Default Paragraph Font"/>
    <w:uiPriority w:val="1"/>
    <w:unhideWhenUsed/>
    <w:rsid w:val="00DB6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571"/>
  </w:style>
  <w:style w:type="character" w:customStyle="1" w:styleId="Heading1Char">
    <w:name w:val="Heading 1 Char"/>
    <w:basedOn w:val="DefaultParagraphFont"/>
    <w:link w:val="Heading1"/>
    <w:rsid w:val="00DB657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B6571"/>
    <w:rPr>
      <w:rFonts w:ascii="Times New Roman" w:eastAsia="Times New Roman" w:hAnsi="Times New Roman" w:cs="Times New Roman"/>
      <w:b/>
      <w:szCs w:val="20"/>
      <w:lang w:eastAsia="en-US"/>
    </w:rPr>
  </w:style>
  <w:style w:type="paragraph" w:styleId="BodyText">
    <w:name w:val="Body Text"/>
    <w:basedOn w:val="Normal"/>
    <w:link w:val="BodyTextChar"/>
    <w:rsid w:val="00DB65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6571"/>
    <w:rPr>
      <w:rFonts w:ascii="Times New Roman" w:eastAsia="Times New Roman" w:hAnsi="Times New Roman" w:cs="Times New Roman"/>
      <w:sz w:val="24"/>
      <w:lang w:val="en-US" w:eastAsia="en-US"/>
    </w:rPr>
  </w:style>
  <w:style w:type="paragraph" w:styleId="Footer">
    <w:name w:val="footer"/>
    <w:basedOn w:val="Normal"/>
    <w:link w:val="FooterChar"/>
    <w:rsid w:val="00DB6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571"/>
    <w:rPr>
      <w:rFonts w:ascii="Times New Roman" w:eastAsia="Times New Roman" w:hAnsi="Times New Roman" w:cs="Times New Roman"/>
      <w:sz w:val="16"/>
      <w:lang w:val="en-US" w:eastAsia="en-US"/>
    </w:rPr>
  </w:style>
  <w:style w:type="paragraph" w:styleId="List">
    <w:name w:val="List"/>
    <w:basedOn w:val="BodyText"/>
    <w:next w:val="BodyText"/>
    <w:rsid w:val="00DB6571"/>
    <w:pPr>
      <w:tabs>
        <w:tab w:val="left" w:pos="340"/>
      </w:tabs>
      <w:spacing w:before="60" w:after="60"/>
      <w:ind w:left="340" w:hanging="340"/>
    </w:pPr>
  </w:style>
  <w:style w:type="paragraph" w:styleId="ListBullet">
    <w:name w:val="List Bullet"/>
    <w:basedOn w:val="List"/>
    <w:rsid w:val="00DB6571"/>
    <w:pPr>
      <w:numPr>
        <w:numId w:val="13"/>
      </w:numPr>
      <w:tabs>
        <w:tab w:val="clear" w:pos="340"/>
      </w:tabs>
      <w:spacing w:before="40" w:after="40"/>
    </w:pPr>
  </w:style>
  <w:style w:type="character" w:customStyle="1" w:styleId="SpecialBold">
    <w:name w:val="Special Bold"/>
    <w:basedOn w:val="DefaultParagraphFont"/>
    <w:rsid w:val="00DB6571"/>
    <w:rPr>
      <w:b/>
      <w:spacing w:val="0"/>
    </w:rPr>
  </w:style>
  <w:style w:type="paragraph" w:styleId="ListBullet2">
    <w:name w:val="List Bullet 2"/>
    <w:basedOn w:val="List2"/>
    <w:rsid w:val="00DB6571"/>
    <w:pPr>
      <w:numPr>
        <w:numId w:val="14"/>
      </w:numPr>
      <w:tabs>
        <w:tab w:val="clear" w:pos="680"/>
      </w:tabs>
    </w:pPr>
  </w:style>
  <w:style w:type="paragraph" w:styleId="Header">
    <w:name w:val="header"/>
    <w:basedOn w:val="Normal"/>
    <w:link w:val="HeaderChar"/>
    <w:rsid w:val="00DB6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5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6571"/>
    <w:pPr>
      <w:spacing w:before="240" w:after="120"/>
      <w:outlineLvl w:val="0"/>
    </w:pPr>
    <w:rPr>
      <w:rFonts w:ascii="Times New Roman" w:hAnsi="Times New Roman"/>
      <w:b/>
      <w:sz w:val="28"/>
    </w:rPr>
  </w:style>
  <w:style w:type="paragraph" w:customStyle="1" w:styleId="TableHeading">
    <w:name w:val="Table Heading"/>
    <w:basedOn w:val="HeadingBase"/>
    <w:rsid w:val="00DB6571"/>
    <w:pPr>
      <w:keepLines/>
      <w:pBdr>
        <w:bottom w:val="single" w:sz="6" w:space="1" w:color="918585"/>
      </w:pBdr>
      <w:spacing w:before="240"/>
    </w:pPr>
  </w:style>
  <w:style w:type="paragraph" w:customStyle="1" w:styleId="AllowPageBreak">
    <w:name w:val="AllowPageBreak"/>
    <w:rsid w:val="00DB65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6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57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B6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5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65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6571"/>
    <w:rPr>
      <w:rFonts w:ascii="Courier New" w:eastAsia="Times New Roman" w:hAnsi="Courier New" w:cs="Times New Roman"/>
      <w:i/>
      <w:szCs w:val="20"/>
      <w:lang w:val="en-US" w:eastAsia="en-US"/>
    </w:rPr>
  </w:style>
  <w:style w:type="paragraph" w:customStyle="1" w:styleId="HeadingBase">
    <w:name w:val="Heading Base"/>
    <w:rsid w:val="00DB6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571"/>
    <w:pPr>
      <w:tabs>
        <w:tab w:val="right" w:leader="dot" w:pos="9072"/>
      </w:tabs>
      <w:ind w:left="567"/>
    </w:pPr>
    <w:rPr>
      <w:szCs w:val="22"/>
    </w:rPr>
  </w:style>
  <w:style w:type="paragraph" w:customStyle="1" w:styleId="TOCBase">
    <w:name w:val="TOC Base"/>
    <w:rsid w:val="00DB6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571"/>
    <w:pPr>
      <w:tabs>
        <w:tab w:val="right" w:leader="dot" w:pos="9072"/>
      </w:tabs>
      <w:spacing w:before="40" w:after="40"/>
      <w:ind w:left="284"/>
    </w:pPr>
    <w:rPr>
      <w:rFonts w:ascii="Times New Roman" w:hAnsi="Times New Roman"/>
    </w:rPr>
  </w:style>
  <w:style w:type="paragraph" w:styleId="TOC1">
    <w:name w:val="toc 1"/>
    <w:basedOn w:val="TOCBase"/>
    <w:next w:val="Normal"/>
    <w:rsid w:val="00DB65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6571"/>
    <w:pPr>
      <w:spacing w:before="5040"/>
      <w:jc w:val="center"/>
    </w:pPr>
    <w:rPr>
      <w:sz w:val="48"/>
      <w:szCs w:val="72"/>
      <w:lang w:val="en-US"/>
    </w:rPr>
  </w:style>
  <w:style w:type="character" w:customStyle="1" w:styleId="TitleChar">
    <w:name w:val="Title Char"/>
    <w:basedOn w:val="DefaultParagraphFont"/>
    <w:link w:val="Title"/>
    <w:rsid w:val="00DB6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571"/>
    <w:pPr>
      <w:tabs>
        <w:tab w:val="left" w:pos="3600"/>
        <w:tab w:val="left" w:pos="3958"/>
      </w:tabs>
    </w:pPr>
  </w:style>
  <w:style w:type="paragraph" w:customStyle="1" w:styleId="Note">
    <w:name w:val="Note"/>
    <w:basedOn w:val="BodyText"/>
    <w:rsid w:val="00DB6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571"/>
    <w:pPr>
      <w:framePr w:wrap="auto" w:hAnchor="text" w:y="6049"/>
    </w:pPr>
    <w:rPr>
      <w:color w:val="000000"/>
      <w:sz w:val="40"/>
    </w:rPr>
  </w:style>
  <w:style w:type="paragraph" w:customStyle="1" w:styleId="TOCTitle">
    <w:name w:val="TOCTitle"/>
    <w:basedOn w:val="Heading1"/>
    <w:rsid w:val="00DB6571"/>
    <w:pPr>
      <w:spacing w:after="240"/>
      <w:jc w:val="center"/>
      <w:outlineLvl w:val="9"/>
    </w:pPr>
    <w:rPr>
      <w:caps/>
    </w:rPr>
  </w:style>
  <w:style w:type="paragraph" w:customStyle="1" w:styleId="Version">
    <w:name w:val="Version"/>
    <w:rsid w:val="00DB65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571"/>
    <w:pPr>
      <w:keepNext w:val="0"/>
      <w:tabs>
        <w:tab w:val="right" w:pos="4176"/>
      </w:tabs>
      <w:ind w:left="198" w:hanging="198"/>
    </w:pPr>
    <w:rPr>
      <w:rFonts w:ascii="Garamond" w:hAnsi="Garamond"/>
    </w:rPr>
  </w:style>
  <w:style w:type="paragraph" w:styleId="IndexHeading">
    <w:name w:val="index heading"/>
    <w:basedOn w:val="Normal"/>
    <w:next w:val="Index1"/>
    <w:semiHidden/>
    <w:rsid w:val="00DB6571"/>
    <w:pPr>
      <w:spacing w:before="120" w:after="120"/>
    </w:pPr>
    <w:rPr>
      <w:rFonts w:ascii="Arial" w:hAnsi="Arial"/>
      <w:b/>
      <w:color w:val="918585"/>
      <w:sz w:val="24"/>
    </w:rPr>
  </w:style>
  <w:style w:type="paragraph" w:customStyle="1" w:styleId="Chapter">
    <w:name w:val="Chapter"/>
    <w:basedOn w:val="Normal"/>
    <w:rsid w:val="00DB6571"/>
    <w:pPr>
      <w:spacing w:before="240"/>
    </w:pPr>
    <w:rPr>
      <w:rFonts w:ascii="Times New Roman" w:hAnsi="Times New Roman"/>
      <w:smallCaps/>
      <w:spacing w:val="80"/>
      <w:sz w:val="28"/>
    </w:rPr>
  </w:style>
  <w:style w:type="paragraph" w:customStyle="1" w:styleId="InChapter">
    <w:name w:val="InChapter"/>
    <w:basedOn w:val="Heading3"/>
    <w:rsid w:val="00DB6571"/>
    <w:pPr>
      <w:spacing w:after="240"/>
      <w:outlineLvl w:val="9"/>
    </w:pPr>
    <w:rPr>
      <w:noProof/>
    </w:rPr>
  </w:style>
  <w:style w:type="paragraph" w:styleId="Index2">
    <w:name w:val="index 2"/>
    <w:basedOn w:val="Normal"/>
    <w:next w:val="Normal"/>
    <w:semiHidden/>
    <w:rsid w:val="00DB6571"/>
    <w:pPr>
      <w:tabs>
        <w:tab w:val="right" w:pos="4176"/>
      </w:tabs>
      <w:ind w:left="568" w:hanging="284"/>
    </w:pPr>
    <w:rPr>
      <w:rFonts w:ascii="Garamond" w:hAnsi="Garamond"/>
    </w:rPr>
  </w:style>
  <w:style w:type="paragraph" w:customStyle="1" w:styleId="Byline">
    <w:name w:val="Byline"/>
    <w:rsid w:val="00DB6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571"/>
    <w:pPr>
      <w:tabs>
        <w:tab w:val="clear" w:pos="3600"/>
        <w:tab w:val="clear" w:pos="3958"/>
      </w:tabs>
      <w:jc w:val="right"/>
    </w:pPr>
  </w:style>
  <w:style w:type="character" w:styleId="Emphasis">
    <w:name w:val="Emphasis"/>
    <w:basedOn w:val="DefaultParagraphFont"/>
    <w:qFormat/>
    <w:rsid w:val="00DB6571"/>
    <w:rPr>
      <w:i/>
    </w:rPr>
  </w:style>
  <w:style w:type="paragraph" w:styleId="Caption">
    <w:name w:val="caption"/>
    <w:basedOn w:val="BodyText"/>
    <w:next w:val="Normal"/>
    <w:qFormat/>
    <w:rsid w:val="00DB6571"/>
    <w:pPr>
      <w:framePr w:w="2268" w:hSpace="181" w:vSpace="181" w:wrap="around" w:vAnchor="text" w:hAnchor="page" w:x="1135" w:y="285" w:anchorLock="1"/>
    </w:pPr>
    <w:rPr>
      <w:i/>
    </w:rPr>
  </w:style>
  <w:style w:type="paragraph" w:customStyle="1" w:styleId="MiniTOCTitle">
    <w:name w:val="MiniTOCTitle"/>
    <w:basedOn w:val="Heading4"/>
    <w:rsid w:val="00DB6571"/>
    <w:pPr>
      <w:spacing w:before="240"/>
      <w:outlineLvl w:val="9"/>
    </w:pPr>
    <w:rPr>
      <w:noProof/>
      <w:sz w:val="24"/>
    </w:rPr>
  </w:style>
  <w:style w:type="paragraph" w:customStyle="1" w:styleId="MiniTOCItem">
    <w:name w:val="MiniTOCItem"/>
    <w:basedOn w:val="ListBullet"/>
    <w:rsid w:val="00DB6571"/>
    <w:pPr>
      <w:numPr>
        <w:numId w:val="0"/>
      </w:numPr>
      <w:tabs>
        <w:tab w:val="right" w:leader="dot" w:pos="6521"/>
      </w:tabs>
      <w:spacing w:before="0" w:after="0"/>
    </w:pPr>
  </w:style>
  <w:style w:type="paragraph" w:customStyle="1" w:styleId="TOFTitle">
    <w:name w:val="TOFTitle"/>
    <w:basedOn w:val="TOCTitle"/>
    <w:rsid w:val="00DB6571"/>
  </w:style>
  <w:style w:type="paragraph" w:styleId="TableofFigures">
    <w:name w:val="table of figures"/>
    <w:basedOn w:val="Normal"/>
    <w:next w:val="Normal"/>
    <w:semiHidden/>
    <w:rsid w:val="00DB6571"/>
    <w:pPr>
      <w:tabs>
        <w:tab w:val="right" w:leader="dot" w:pos="9072"/>
      </w:tabs>
      <w:ind w:left="970" w:hanging="403"/>
    </w:pPr>
    <w:rPr>
      <w:rFonts w:ascii="Times New Roman" w:hAnsi="Times New Roman"/>
      <w:b/>
    </w:rPr>
  </w:style>
  <w:style w:type="paragraph" w:styleId="ListNumber">
    <w:name w:val="List Number"/>
    <w:basedOn w:val="List"/>
    <w:rsid w:val="00DB6571"/>
    <w:pPr>
      <w:numPr>
        <w:numId w:val="11"/>
      </w:numPr>
    </w:pPr>
  </w:style>
  <w:style w:type="character" w:customStyle="1" w:styleId="WingdingSymbols">
    <w:name w:val="Wingding Symbols"/>
    <w:rsid w:val="00DB6571"/>
    <w:rPr>
      <w:rFonts w:ascii="Wingdings" w:hAnsi="Wingdings"/>
    </w:rPr>
  </w:style>
  <w:style w:type="character" w:customStyle="1" w:styleId="HotSpot">
    <w:name w:val="HotSpot"/>
    <w:rsid w:val="00DB6571"/>
    <w:rPr>
      <w:color w:val="0033CC"/>
      <w:u w:val="none"/>
    </w:rPr>
  </w:style>
  <w:style w:type="paragraph" w:customStyle="1" w:styleId="BodyTextRight">
    <w:name w:val="Body Text Right"/>
    <w:basedOn w:val="BodyText"/>
    <w:rsid w:val="00DB6571"/>
    <w:pPr>
      <w:spacing w:before="0" w:after="0"/>
      <w:jc w:val="right"/>
    </w:pPr>
  </w:style>
  <w:style w:type="paragraph" w:styleId="Index3">
    <w:name w:val="index 3"/>
    <w:basedOn w:val="ListNumber2"/>
    <w:next w:val="Normal"/>
    <w:semiHidden/>
    <w:rsid w:val="00DB6571"/>
    <w:pPr>
      <w:numPr>
        <w:numId w:val="0"/>
      </w:numPr>
      <w:tabs>
        <w:tab w:val="right" w:leader="dot" w:pos="4176"/>
      </w:tabs>
    </w:pPr>
  </w:style>
  <w:style w:type="paragraph" w:styleId="ListNumber2">
    <w:name w:val="List Number 2"/>
    <w:basedOn w:val="List2"/>
    <w:rsid w:val="00DB6571"/>
    <w:pPr>
      <w:numPr>
        <w:numId w:val="10"/>
      </w:numPr>
      <w:tabs>
        <w:tab w:val="clear" w:pos="1060"/>
      </w:tabs>
    </w:pPr>
  </w:style>
  <w:style w:type="paragraph" w:customStyle="1" w:styleId="MarginNote">
    <w:name w:val="Margin Note"/>
    <w:basedOn w:val="BodyText"/>
    <w:rsid w:val="00DB6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5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6571"/>
    <w:rPr>
      <w:sz w:val="32"/>
    </w:rPr>
  </w:style>
  <w:style w:type="paragraph" w:customStyle="1" w:styleId="HeadingProcedure">
    <w:name w:val="Heading Procedure"/>
    <w:basedOn w:val="HeadingBase"/>
    <w:next w:val="Normal"/>
    <w:rsid w:val="00DB6571"/>
    <w:pPr>
      <w:tabs>
        <w:tab w:val="left" w:pos="0"/>
      </w:tabs>
      <w:spacing w:before="120" w:after="60"/>
    </w:pPr>
    <w:rPr>
      <w:i/>
      <w:color w:val="918585"/>
      <w:sz w:val="22"/>
    </w:rPr>
  </w:style>
  <w:style w:type="paragraph" w:customStyle="1" w:styleId="TableBodyText">
    <w:name w:val="Table Body Text"/>
    <w:basedOn w:val="BodyText"/>
    <w:rsid w:val="00DB6571"/>
    <w:pPr>
      <w:spacing w:before="60" w:after="60"/>
    </w:pPr>
  </w:style>
  <w:style w:type="paragraph" w:styleId="ListContinue">
    <w:name w:val="List Continue"/>
    <w:basedOn w:val="List"/>
    <w:rsid w:val="00DB6571"/>
    <w:pPr>
      <w:ind w:firstLine="0"/>
    </w:pPr>
  </w:style>
  <w:style w:type="paragraph" w:customStyle="1" w:styleId="ListNote">
    <w:name w:val="List Note"/>
    <w:basedOn w:val="List"/>
    <w:rsid w:val="00DB6571"/>
    <w:pPr>
      <w:pBdr>
        <w:top w:val="single" w:sz="6" w:space="2" w:color="918585"/>
        <w:bottom w:val="single" w:sz="6" w:space="2" w:color="918585"/>
      </w:pBdr>
      <w:tabs>
        <w:tab w:val="left" w:pos="1021"/>
      </w:tabs>
      <w:ind w:firstLine="0"/>
    </w:pPr>
  </w:style>
  <w:style w:type="paragraph" w:customStyle="1" w:styleId="Warning">
    <w:name w:val="Warning"/>
    <w:basedOn w:val="BodyText"/>
    <w:rsid w:val="00DB6571"/>
    <w:pPr>
      <w:shd w:val="clear" w:color="auto" w:fill="D9D9D9"/>
      <w:tabs>
        <w:tab w:val="left" w:pos="992"/>
      </w:tabs>
      <w:ind w:left="119" w:right="119"/>
    </w:pPr>
    <w:rPr>
      <w:sz w:val="20"/>
    </w:rPr>
  </w:style>
  <w:style w:type="paragraph" w:customStyle="1" w:styleId="MarginIcons">
    <w:name w:val="Margin Icons"/>
    <w:basedOn w:val="BodyText"/>
    <w:rsid w:val="00DB6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571"/>
    <w:rPr>
      <w:rFonts w:ascii="Courier New" w:hAnsi="Courier New"/>
    </w:rPr>
  </w:style>
  <w:style w:type="paragraph" w:customStyle="1" w:styleId="NoteBullet">
    <w:name w:val="Note Bullet"/>
    <w:basedOn w:val="Note"/>
    <w:rsid w:val="00DB6571"/>
    <w:pPr>
      <w:tabs>
        <w:tab w:val="clear" w:pos="680"/>
      </w:tabs>
      <w:spacing w:before="60" w:after="60"/>
    </w:pPr>
  </w:style>
  <w:style w:type="paragraph" w:customStyle="1" w:styleId="SubHeading2">
    <w:name w:val="SubHeading2"/>
    <w:basedOn w:val="HeadingBase"/>
    <w:rsid w:val="00DB6571"/>
    <w:pPr>
      <w:spacing w:before="240" w:after="60"/>
    </w:pPr>
    <w:rPr>
      <w:sz w:val="20"/>
    </w:rPr>
  </w:style>
  <w:style w:type="paragraph" w:customStyle="1" w:styleId="SubHeading1">
    <w:name w:val="SubHeading1"/>
    <w:basedOn w:val="HeadingBase"/>
    <w:rsid w:val="00DB6571"/>
    <w:pPr>
      <w:spacing w:before="240" w:after="60"/>
    </w:pPr>
    <w:rPr>
      <w:color w:val="918585"/>
      <w:sz w:val="22"/>
    </w:rPr>
  </w:style>
  <w:style w:type="paragraph" w:customStyle="1" w:styleId="SideHeading">
    <w:name w:val="Side Heading"/>
    <w:basedOn w:val="HeadingBase"/>
    <w:rsid w:val="00DB6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571"/>
    <w:pPr>
      <w:numPr>
        <w:numId w:val="12"/>
      </w:numPr>
    </w:pPr>
  </w:style>
  <w:style w:type="paragraph" w:styleId="PlainText">
    <w:name w:val="Plain Text"/>
    <w:basedOn w:val="Normal"/>
    <w:link w:val="PlainTextChar"/>
    <w:rsid w:val="00DB6571"/>
    <w:rPr>
      <w:sz w:val="20"/>
    </w:rPr>
  </w:style>
  <w:style w:type="character" w:customStyle="1" w:styleId="PlainTextChar">
    <w:name w:val="Plain Text Char"/>
    <w:basedOn w:val="DefaultParagraphFont"/>
    <w:link w:val="PlainText"/>
    <w:rsid w:val="00DB65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6571"/>
    <w:rPr>
      <w:b/>
      <w:smallCaps/>
    </w:rPr>
  </w:style>
  <w:style w:type="paragraph" w:customStyle="1" w:styleId="TableListNumber">
    <w:name w:val="Table List Number"/>
    <w:basedOn w:val="ListNumber"/>
    <w:rsid w:val="00DB6571"/>
    <w:pPr>
      <w:numPr>
        <w:numId w:val="0"/>
      </w:numPr>
    </w:pPr>
  </w:style>
  <w:style w:type="paragraph" w:styleId="TOC4">
    <w:name w:val="toc 4"/>
    <w:basedOn w:val="TOCBase"/>
    <w:next w:val="Normal"/>
    <w:semiHidden/>
    <w:rsid w:val="00DB6571"/>
    <w:pPr>
      <w:tabs>
        <w:tab w:val="right" w:leader="dot" w:pos="9071"/>
      </w:tabs>
      <w:ind w:left="1701"/>
    </w:pPr>
  </w:style>
  <w:style w:type="paragraph" w:customStyle="1" w:styleId="ListAlpha">
    <w:name w:val="List Alpha"/>
    <w:basedOn w:val="List"/>
    <w:rsid w:val="00DB6571"/>
    <w:pPr>
      <w:numPr>
        <w:numId w:val="9"/>
      </w:numPr>
    </w:pPr>
  </w:style>
  <w:style w:type="paragraph" w:customStyle="1" w:styleId="ListAlpha2">
    <w:name w:val="List Alpha 2"/>
    <w:basedOn w:val="List2"/>
    <w:rsid w:val="00DB6571"/>
    <w:pPr>
      <w:numPr>
        <w:numId w:val="8"/>
      </w:numPr>
    </w:pPr>
  </w:style>
  <w:style w:type="paragraph" w:styleId="List2">
    <w:name w:val="List 2"/>
    <w:basedOn w:val="BodyText"/>
    <w:rsid w:val="00DB6571"/>
    <w:pPr>
      <w:tabs>
        <w:tab w:val="left" w:pos="680"/>
      </w:tabs>
      <w:spacing w:before="60" w:after="60"/>
      <w:ind w:left="680" w:hanging="340"/>
    </w:pPr>
  </w:style>
  <w:style w:type="paragraph" w:styleId="List3">
    <w:name w:val="List 3"/>
    <w:basedOn w:val="BodyText"/>
    <w:rsid w:val="00DB6571"/>
    <w:pPr>
      <w:tabs>
        <w:tab w:val="left" w:pos="1021"/>
      </w:tabs>
      <w:spacing w:before="60" w:after="60"/>
      <w:ind w:left="1020" w:hanging="340"/>
    </w:pPr>
  </w:style>
  <w:style w:type="paragraph" w:styleId="List4">
    <w:name w:val="List 4"/>
    <w:basedOn w:val="BodyText"/>
    <w:rsid w:val="00DB6571"/>
    <w:pPr>
      <w:tabs>
        <w:tab w:val="left" w:pos="1361"/>
      </w:tabs>
      <w:spacing w:before="60" w:after="60"/>
      <w:ind w:left="1361" w:hanging="340"/>
    </w:pPr>
  </w:style>
  <w:style w:type="paragraph" w:styleId="List5">
    <w:name w:val="List 5"/>
    <w:basedOn w:val="BodyText"/>
    <w:rsid w:val="00DB6571"/>
    <w:pPr>
      <w:tabs>
        <w:tab w:val="left" w:pos="1701"/>
      </w:tabs>
      <w:spacing w:before="60" w:after="60"/>
      <w:ind w:left="1701" w:hanging="340"/>
    </w:pPr>
  </w:style>
  <w:style w:type="paragraph" w:styleId="ListBullet3">
    <w:name w:val="List Bullet 3"/>
    <w:basedOn w:val="List3"/>
    <w:rsid w:val="00DB6571"/>
    <w:pPr>
      <w:numPr>
        <w:numId w:val="15"/>
      </w:numPr>
      <w:tabs>
        <w:tab w:val="clear" w:pos="1021"/>
      </w:tabs>
      <w:ind w:left="1037" w:hanging="357"/>
    </w:pPr>
  </w:style>
  <w:style w:type="paragraph" w:styleId="ListBullet4">
    <w:name w:val="List Bullet 4"/>
    <w:basedOn w:val="List4"/>
    <w:rsid w:val="00DB6571"/>
    <w:pPr>
      <w:numPr>
        <w:numId w:val="3"/>
      </w:numPr>
    </w:pPr>
  </w:style>
  <w:style w:type="paragraph" w:styleId="ListBullet5">
    <w:name w:val="List Bullet 5"/>
    <w:basedOn w:val="List5"/>
    <w:rsid w:val="00DB6571"/>
    <w:pPr>
      <w:numPr>
        <w:numId w:val="4"/>
      </w:numPr>
    </w:pPr>
  </w:style>
  <w:style w:type="paragraph" w:styleId="ListContinue2">
    <w:name w:val="List Continue 2"/>
    <w:basedOn w:val="List2"/>
    <w:rsid w:val="00DB6571"/>
    <w:pPr>
      <w:ind w:firstLine="0"/>
    </w:pPr>
  </w:style>
  <w:style w:type="paragraph" w:styleId="ListContinue3">
    <w:name w:val="List Continue 3"/>
    <w:basedOn w:val="List3"/>
    <w:rsid w:val="00DB6571"/>
    <w:pPr>
      <w:ind w:left="1021" w:firstLine="0"/>
    </w:pPr>
  </w:style>
  <w:style w:type="paragraph" w:styleId="ListContinue4">
    <w:name w:val="List Continue 4"/>
    <w:basedOn w:val="List4"/>
    <w:rsid w:val="00DB6571"/>
    <w:pPr>
      <w:ind w:firstLine="0"/>
    </w:pPr>
  </w:style>
  <w:style w:type="paragraph" w:styleId="ListContinue5">
    <w:name w:val="List Continue 5"/>
    <w:basedOn w:val="List5"/>
    <w:rsid w:val="00DB6571"/>
    <w:pPr>
      <w:ind w:firstLine="0"/>
    </w:pPr>
  </w:style>
  <w:style w:type="paragraph" w:styleId="ListNumber3">
    <w:name w:val="List Number 3"/>
    <w:basedOn w:val="List3"/>
    <w:rsid w:val="00DB6571"/>
    <w:pPr>
      <w:numPr>
        <w:numId w:val="5"/>
      </w:numPr>
    </w:pPr>
  </w:style>
  <w:style w:type="paragraph" w:styleId="ListNumber4">
    <w:name w:val="List Number 4"/>
    <w:basedOn w:val="List4"/>
    <w:rsid w:val="00DB6571"/>
    <w:pPr>
      <w:numPr>
        <w:numId w:val="6"/>
      </w:numPr>
    </w:pPr>
  </w:style>
  <w:style w:type="paragraph" w:styleId="ListNumber5">
    <w:name w:val="List Number 5"/>
    <w:basedOn w:val="List5"/>
    <w:rsid w:val="00DB6571"/>
    <w:pPr>
      <w:numPr>
        <w:numId w:val="7"/>
      </w:numPr>
    </w:pPr>
  </w:style>
  <w:style w:type="paragraph" w:styleId="BlockText">
    <w:name w:val="Block Text"/>
    <w:basedOn w:val="Normal"/>
    <w:rsid w:val="00DB6571"/>
    <w:pPr>
      <w:spacing w:after="120"/>
      <w:ind w:left="1440" w:right="1440"/>
    </w:pPr>
  </w:style>
  <w:style w:type="character" w:customStyle="1" w:styleId="Subscript">
    <w:name w:val="Subscript"/>
    <w:basedOn w:val="DefaultParagraphFont"/>
    <w:rsid w:val="00DB6571"/>
    <w:rPr>
      <w:sz w:val="16"/>
      <w:vertAlign w:val="subscript"/>
    </w:rPr>
  </w:style>
  <w:style w:type="character" w:customStyle="1" w:styleId="Superscript">
    <w:name w:val="Superscript"/>
    <w:basedOn w:val="DefaultParagraphFont"/>
    <w:rsid w:val="00DB6571"/>
    <w:rPr>
      <w:sz w:val="16"/>
      <w:vertAlign w:val="superscript"/>
    </w:rPr>
  </w:style>
  <w:style w:type="character" w:customStyle="1" w:styleId="Symbols">
    <w:name w:val="Symbols"/>
    <w:basedOn w:val="DefaultParagraphFont"/>
    <w:rsid w:val="00DB6571"/>
    <w:rPr>
      <w:rFonts w:ascii="Symbol" w:hAnsi="Symbol"/>
    </w:rPr>
  </w:style>
  <w:style w:type="character" w:customStyle="1" w:styleId="MenuOptions">
    <w:name w:val="Menu Options"/>
    <w:basedOn w:val="DefaultParagraphFont"/>
    <w:rsid w:val="00DB6571"/>
    <w:rPr>
      <w:rFonts w:ascii="Arial Narrow" w:hAnsi="Arial Narrow"/>
      <w:smallCaps/>
    </w:rPr>
  </w:style>
  <w:style w:type="character" w:customStyle="1" w:styleId="Buttons">
    <w:name w:val="Buttons"/>
    <w:basedOn w:val="DefaultParagraphFont"/>
    <w:rsid w:val="00DB6571"/>
    <w:rPr>
      <w:b/>
    </w:rPr>
  </w:style>
  <w:style w:type="character" w:customStyle="1" w:styleId="Underlined">
    <w:name w:val="Underlined"/>
    <w:basedOn w:val="DefaultParagraphFont"/>
    <w:rsid w:val="00DB6571"/>
    <w:rPr>
      <w:u w:val="single"/>
    </w:rPr>
  </w:style>
  <w:style w:type="paragraph" w:customStyle="1" w:styleId="TableBodyTextRight">
    <w:name w:val="Table Body Text Right"/>
    <w:basedOn w:val="TableBodyText"/>
    <w:rsid w:val="00DB6571"/>
    <w:pPr>
      <w:widowControl w:val="0"/>
      <w:autoSpaceDE w:val="0"/>
      <w:autoSpaceDN w:val="0"/>
      <w:adjustRightInd w:val="0"/>
      <w:jc w:val="right"/>
    </w:pPr>
    <w:rPr>
      <w:rFonts w:cs="Arial"/>
      <w:szCs w:val="18"/>
    </w:rPr>
  </w:style>
  <w:style w:type="paragraph" w:customStyle="1" w:styleId="CopyrightText">
    <w:name w:val="Copyright Text"/>
    <w:basedOn w:val="BodyText"/>
    <w:rsid w:val="00DB6571"/>
    <w:rPr>
      <w:sz w:val="18"/>
    </w:rPr>
  </w:style>
  <w:style w:type="paragraph" w:customStyle="1" w:styleId="BodySmallRight">
    <w:name w:val="Body Small Right"/>
    <w:basedOn w:val="BodyTextRight"/>
    <w:rsid w:val="00DB6571"/>
    <w:rPr>
      <w:sz w:val="18"/>
      <w:szCs w:val="18"/>
    </w:rPr>
  </w:style>
  <w:style w:type="paragraph" w:customStyle="1" w:styleId="MarginEdition">
    <w:name w:val="Margin Edition"/>
    <w:basedOn w:val="MarginNote"/>
    <w:rsid w:val="00DB6571"/>
    <w:pPr>
      <w:spacing w:before="0" w:after="0"/>
    </w:pPr>
    <w:rPr>
      <w:rFonts w:ascii="Times New Roman" w:hAnsi="Times New Roman"/>
      <w:color w:val="999999"/>
    </w:rPr>
  </w:style>
  <w:style w:type="paragraph" w:customStyle="1" w:styleId="Spacer">
    <w:name w:val="Spacer"/>
    <w:basedOn w:val="Normal"/>
    <w:rsid w:val="00DB6571"/>
    <w:rPr>
      <w:sz w:val="2"/>
      <w:szCs w:val="2"/>
    </w:rPr>
  </w:style>
  <w:style w:type="character" w:customStyle="1" w:styleId="Small">
    <w:name w:val="Small"/>
    <w:basedOn w:val="DefaultParagraphFont"/>
    <w:rsid w:val="00DB6571"/>
    <w:rPr>
      <w:sz w:val="16"/>
    </w:rPr>
  </w:style>
  <w:style w:type="paragraph" w:customStyle="1" w:styleId="WideTable">
    <w:name w:val="Wide Table"/>
    <w:basedOn w:val="Normal"/>
    <w:rsid w:val="00DB6571"/>
    <w:pPr>
      <w:ind w:left="-1418"/>
    </w:pPr>
    <w:rPr>
      <w:sz w:val="2"/>
      <w:szCs w:val="2"/>
    </w:rPr>
  </w:style>
  <w:style w:type="character" w:styleId="PageNumber">
    <w:name w:val="page number"/>
    <w:basedOn w:val="DefaultParagraphFont"/>
    <w:rsid w:val="00DB6571"/>
  </w:style>
  <w:style w:type="paragraph" w:styleId="Quote">
    <w:name w:val="Quote"/>
    <w:basedOn w:val="Heading1"/>
    <w:link w:val="QuoteChar"/>
    <w:qFormat/>
    <w:rsid w:val="00DB6571"/>
    <w:rPr>
      <w:b w:val="0"/>
      <w:sz w:val="72"/>
      <w:szCs w:val="72"/>
      <w:lang w:val="en-NZ"/>
    </w:rPr>
  </w:style>
  <w:style w:type="character" w:customStyle="1" w:styleId="QuoteChar">
    <w:name w:val="Quote Char"/>
    <w:basedOn w:val="DefaultParagraphFont"/>
    <w:link w:val="Quote"/>
    <w:rsid w:val="00DB6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571"/>
    <w:pPr>
      <w:pageBreakBefore/>
    </w:pPr>
  </w:style>
  <w:style w:type="paragraph" w:customStyle="1" w:styleId="Border">
    <w:name w:val="Border"/>
    <w:basedOn w:val="Normal"/>
    <w:qFormat/>
    <w:rsid w:val="00DB6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571"/>
    <w:rPr>
      <w:b/>
      <w:bCs/>
      <w:i/>
      <w:iCs/>
      <w:color w:val="auto"/>
    </w:rPr>
  </w:style>
  <w:style w:type="paragraph" w:styleId="IntenseQuote">
    <w:name w:val="Intense Quote"/>
    <w:basedOn w:val="Normal"/>
    <w:next w:val="Normal"/>
    <w:link w:val="IntenseQuoteChar"/>
    <w:uiPriority w:val="30"/>
    <w:qFormat/>
    <w:rsid w:val="00DB6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5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6571"/>
    <w:rPr>
      <w:smallCaps/>
      <w:color w:val="auto"/>
      <w:u w:val="single"/>
    </w:rPr>
  </w:style>
  <w:style w:type="character" w:styleId="IntenseReference">
    <w:name w:val="Intense Reference"/>
    <w:basedOn w:val="DefaultParagraphFont"/>
    <w:uiPriority w:val="32"/>
    <w:qFormat/>
    <w:rsid w:val="00DB6571"/>
    <w:rPr>
      <w:b/>
      <w:bCs/>
      <w:smallCaps/>
      <w:color w:val="auto"/>
      <w:spacing w:val="5"/>
      <w:u w:val="single"/>
    </w:rPr>
  </w:style>
  <w:style w:type="paragraph" w:customStyle="1" w:styleId="2ColumnHeading">
    <w:name w:val="2Column Heading"/>
    <w:basedOn w:val="BodyText"/>
    <w:qFormat/>
    <w:rsid w:val="00DB6571"/>
    <w:pPr>
      <w:spacing w:after="60"/>
      <w:ind w:left="-2268"/>
    </w:pPr>
    <w:rPr>
      <w:b/>
    </w:rPr>
  </w:style>
  <w:style w:type="paragraph" w:customStyle="1" w:styleId="Heading1TOC">
    <w:name w:val="Heading1 TOC"/>
    <w:basedOn w:val="Normal"/>
    <w:qFormat/>
    <w:rsid w:val="00DB6571"/>
    <w:pPr>
      <w:spacing w:before="240" w:after="120"/>
    </w:pPr>
    <w:rPr>
      <w:rFonts w:ascii="Times New Roman" w:hAnsi="Times New Roman"/>
      <w:b/>
      <w:sz w:val="32"/>
    </w:rPr>
  </w:style>
  <w:style w:type="paragraph" w:customStyle="1" w:styleId="Heading2TOC">
    <w:name w:val="Heading2 TOC"/>
    <w:basedOn w:val="Normal"/>
    <w:qFormat/>
    <w:rsid w:val="00DB6571"/>
    <w:pPr>
      <w:spacing w:before="240" w:after="60"/>
    </w:pPr>
    <w:rPr>
      <w:rFonts w:ascii="Times New Roman" w:hAnsi="Times New Roman"/>
      <w:b/>
      <w:sz w:val="28"/>
    </w:rPr>
  </w:style>
  <w:style w:type="character" w:customStyle="1" w:styleId="Underline">
    <w:name w:val="Underline"/>
    <w:basedOn w:val="DefaultParagraphFont"/>
    <w:qFormat/>
    <w:rsid w:val="00DB6571"/>
    <w:rPr>
      <w:u w:val="single"/>
    </w:rPr>
  </w:style>
  <w:style w:type="character" w:customStyle="1" w:styleId="BoldandItalics">
    <w:name w:val="Bold and Italics"/>
    <w:qFormat/>
    <w:rsid w:val="00DB6571"/>
    <w:rPr>
      <w:b/>
      <w:i/>
      <w:u w:val="none"/>
    </w:rPr>
  </w:style>
  <w:style w:type="paragraph" w:styleId="BalloonText">
    <w:name w:val="Balloon Text"/>
    <w:basedOn w:val="Normal"/>
    <w:link w:val="BalloonTextChar"/>
    <w:rsid w:val="00DB6571"/>
    <w:rPr>
      <w:rFonts w:ascii="Tahoma" w:hAnsi="Tahoma" w:cs="Tahoma"/>
      <w:sz w:val="16"/>
      <w:szCs w:val="16"/>
    </w:rPr>
  </w:style>
  <w:style w:type="character" w:customStyle="1" w:styleId="BalloonTextChar">
    <w:name w:val="Balloon Text Char"/>
    <w:basedOn w:val="DefaultParagraphFont"/>
    <w:link w:val="BalloonText"/>
    <w:rsid w:val="00DB65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65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65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1382</Words>
  <Characters>9051</Characters>
  <Application>Microsoft Office Word</Application>
  <DocSecurity>0</DocSecurity>
  <Lines>292</Lines>
  <Paragraphs>207</Paragraphs>
  <ScaleCrop>false</ScaleCrop>
  <Company>Author-it Software Corporation Ltd.</Company>
  <LinksUpToDate>false</LinksUpToDate>
  <CharactersWithSpaces>10362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FDFWGG3007A Implement an irrigation schedule</dc:title>
  <dc:subject>Approved</dc:subject>
  <dc:creator>AgriFood Skills Australia</dc:creator>
  <cp:keywords>Release: 2</cp:keywords>
  <dc:description>Copyright © 1996-2007 Author-it Software Corporation Ltd., all rights reserved.</dc:description>
  <cp:lastModifiedBy>Craig Taylor</cp:lastModifiedBy>
  <cp:revision>3</cp:revision>
  <dcterms:created xsi:type="dcterms:W3CDTF">2012-05-26T06:56:00Z</dcterms:created>
  <dcterms:modified xsi:type="dcterms:W3CDTF">2012-05-26T06:56:00Z</dcterms:modified>
</cp:coreProperties>
</file>