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DEC" w:rsidP="00453DEC">
      <w:pPr>
        <w:pStyle w:val="Title"/>
      </w:pPr>
      <w:r>
        <w:fldChar w:fldCharType="begin"/>
      </w:r>
      <w:r>
        <w:instrText xml:space="preserve"> TITLE   \* MERGEFORMAT </w:instrText>
      </w:r>
      <w:r>
        <w:fldChar w:fldCharType="separate"/>
      </w:r>
      <w:r>
        <w:t>FDFWGG3005A Perform field nursery activities</w:t>
      </w:r>
      <w:r>
        <w:fldChar w:fldCharType="end"/>
      </w:r>
    </w:p>
    <w:p w:rsidR="00453DEC" w:rsidP="00453DEC">
      <w:pPr>
        <w:pStyle w:val="Version"/>
        <w:sectPr w:rsidSect="004205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05DE" w:rsidP="004205DE">
      <w:pPr>
        <w:pStyle w:val="SuperHeading"/>
      </w:pPr>
      <w:r w:rsidRPr="004205DE">
        <w:t>FDFWGG3005A Perform field nursery activities</w:t>
      </w:r>
    </w:p>
    <w:p w:rsidR="00000000" w:rsidRPr="004205DE" w:rsidP="004205DE">
      <w:pPr>
        <w:pStyle w:val="Heading1"/>
      </w:pPr>
      <w:bookmarkStart w:id="1" w:name="O_449239"/>
      <w:bookmarkEnd w:id="1"/>
      <w:r w:rsidRPr="004205DE">
        <w:t>Modification History</w:t>
      </w:r>
    </w:p>
    <w:p w:rsidR="00000000" w:rsidRPr="004205DE" w:rsidP="004205DE">
      <w:pPr>
        <w:pStyle w:val="BodyText"/>
      </w:pPr>
      <w:r w:rsidRPr="004205DE">
        <w:t>This unit supersedes and is equivalent to FDFWGGFNAB Perform field nursery activities.</w:t>
      </w:r>
    </w:p>
    <w:p w:rsidR="00000000" w:rsidRPr="004205DE" w:rsidP="004205DE">
      <w:pPr>
        <w:pStyle w:val="BodyText"/>
      </w:pPr>
      <w:r w:rsidRPr="004205DE">
        <w:t>April 2012: Minor typographical corrections.</w:t>
      </w:r>
    </w:p>
    <w:p w:rsidR="00000000" w:rsidRPr="004205DE" w:rsidP="004205DE">
      <w:pPr>
        <w:pStyle w:val="AllowPageBreak"/>
      </w:pPr>
    </w:p>
    <w:p w:rsidR="00000000" w:rsidRPr="004205DE" w:rsidP="004205DE">
      <w:pPr>
        <w:pStyle w:val="Heading1"/>
      </w:pPr>
      <w:bookmarkStart w:id="2" w:name="O_449235"/>
      <w:bookmarkEnd w:id="2"/>
      <w:r w:rsidRPr="004205DE">
        <w:t>Unit Descriptor</w:t>
      </w:r>
    </w:p>
    <w:tbl>
      <w:tblPr>
        <w:tblW w:w="9462" w:type="dxa"/>
        <w:tblLayout w:type="fixed"/>
        <w:tblCellMar>
          <w:left w:w="62" w:type="dxa"/>
          <w:right w:w="62" w:type="dxa"/>
        </w:tblCellMar>
        <w:tblLook w:val="0000"/>
      </w:tblPr>
      <w:tblGrid>
        <w:gridCol w:w="2700"/>
        <w:gridCol w:w="6762"/>
      </w:tblGrid>
      <w:tr w:rsidTr="004205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Heading4"/>
              <w:rPr>
                <w:lang w:val="en-NZ"/>
              </w:rPr>
            </w:pPr>
            <w:r w:rsidRPr="004205DE">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This specialist unit has been developed for the wine g</w:t>
            </w:r>
            <w:r w:rsidRPr="004205DE">
              <w:t>rape growing stream of the wine sector. This unit covers the skills and knowledge required to plant, maintain and process field nursery vines.</w:t>
            </w:r>
          </w:p>
        </w:tc>
      </w:tr>
    </w:tbl>
    <w:p w:rsidR="00453DEC" w:rsidP="004205DE">
      <w:pPr>
        <w:pStyle w:val="BodyText"/>
      </w:pPr>
    </w:p>
    <w:p w:rsidR="00453DEC" w:rsidP="004205DE">
      <w:pPr>
        <w:pStyle w:val="BodyText"/>
      </w:pPr>
    </w:p>
    <w:p w:rsidR="00000000" w:rsidRPr="004205DE" w:rsidP="004205DE">
      <w:pPr>
        <w:pStyle w:val="Heading1"/>
      </w:pPr>
      <w:bookmarkStart w:id="3" w:name="O_449247"/>
      <w:bookmarkEnd w:id="3"/>
      <w:r w:rsidRPr="004205DE">
        <w:t>Application of the Unit</w:t>
      </w:r>
    </w:p>
    <w:tbl>
      <w:tblPr>
        <w:tblW w:w="9462" w:type="dxa"/>
        <w:tblLayout w:type="fixed"/>
        <w:tblCellMar>
          <w:left w:w="62" w:type="dxa"/>
          <w:right w:w="62" w:type="dxa"/>
        </w:tblCellMar>
        <w:tblLook w:val="0000"/>
      </w:tblPr>
      <w:tblGrid>
        <w:gridCol w:w="2700"/>
        <w:gridCol w:w="6762"/>
      </w:tblGrid>
      <w:tr w:rsidTr="004205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Heading4"/>
              <w:rPr>
                <w:lang w:val="en-NZ"/>
              </w:rPr>
            </w:pPr>
            <w:r w:rsidRPr="004205DE">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This unit includes preparation for plantings,</w:t>
            </w:r>
            <w:r w:rsidRPr="004205DE">
              <w:t xml:space="preserve"> care of young vines and preparation for transfer and transportation.</w:t>
            </w:r>
          </w:p>
        </w:tc>
      </w:tr>
    </w:tbl>
    <w:p w:rsidR="00453DEC" w:rsidP="004205DE">
      <w:pPr>
        <w:pStyle w:val="BodyText"/>
      </w:pPr>
    </w:p>
    <w:p w:rsidR="00453DEC" w:rsidP="004205DE">
      <w:pPr>
        <w:pStyle w:val="BodyText"/>
      </w:pPr>
    </w:p>
    <w:p w:rsidR="00000000" w:rsidRPr="004205DE" w:rsidP="004205DE">
      <w:pPr>
        <w:pStyle w:val="Heading1"/>
      </w:pPr>
      <w:bookmarkStart w:id="4" w:name="O_449240"/>
      <w:bookmarkEnd w:id="4"/>
      <w:r w:rsidRPr="004205DE">
        <w:t>Licensing/Regulatory Information</w:t>
      </w:r>
    </w:p>
    <w:p w:rsidR="00000000" w:rsidRPr="004205DE" w:rsidP="004205DE">
      <w:pPr>
        <w:pStyle w:val="BodyText"/>
      </w:pPr>
      <w:r w:rsidRPr="004205DE">
        <w:t>Not applicable.</w:t>
      </w:r>
    </w:p>
    <w:p w:rsidR="00000000" w:rsidRPr="004205DE" w:rsidP="004205DE">
      <w:pPr>
        <w:pStyle w:val="AllowPageBreak"/>
      </w:pPr>
    </w:p>
    <w:p w:rsidR="00000000" w:rsidRPr="004205DE" w:rsidP="004205DE">
      <w:pPr>
        <w:pStyle w:val="Heading1"/>
      </w:pPr>
      <w:bookmarkStart w:id="5" w:name="O_449238"/>
      <w:bookmarkEnd w:id="5"/>
      <w:r w:rsidRPr="004205DE">
        <w:t>Pre-Requisites</w:t>
      </w:r>
    </w:p>
    <w:p w:rsidR="00000000" w:rsidRPr="004205DE" w:rsidP="004205DE">
      <w:pPr>
        <w:pStyle w:val="BodyText"/>
      </w:pPr>
      <w:r w:rsidRPr="004205DE">
        <w:t>Not applicable.</w:t>
      </w:r>
    </w:p>
    <w:p w:rsidR="00000000" w:rsidRPr="004205DE" w:rsidP="004205DE">
      <w:pPr>
        <w:pStyle w:val="AllowPageBreak"/>
      </w:pPr>
    </w:p>
    <w:p w:rsidR="00000000" w:rsidRPr="004205DE" w:rsidP="004205DE">
      <w:pPr>
        <w:pStyle w:val="Heading1"/>
      </w:pPr>
      <w:bookmarkStart w:id="6" w:name="O_449243"/>
      <w:bookmarkEnd w:id="6"/>
      <w:r w:rsidRPr="004205DE">
        <w:t>Employability Skills Information</w:t>
      </w:r>
    </w:p>
    <w:tbl>
      <w:tblPr>
        <w:tblW w:w="9462" w:type="dxa"/>
        <w:tblLayout w:type="fixed"/>
        <w:tblCellMar>
          <w:left w:w="62" w:type="dxa"/>
          <w:right w:w="62" w:type="dxa"/>
        </w:tblCellMar>
        <w:tblLook w:val="0000"/>
      </w:tblPr>
      <w:tblGrid>
        <w:gridCol w:w="2700"/>
        <w:gridCol w:w="6762"/>
      </w:tblGrid>
      <w:tr w:rsidTr="004205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Heading4"/>
              <w:rPr>
                <w:lang w:val="en-NZ"/>
              </w:rPr>
            </w:pPr>
            <w:r w:rsidRPr="004205DE">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 xml:space="preserve">This unit contains employability skills.  </w:t>
            </w:r>
          </w:p>
        </w:tc>
      </w:tr>
    </w:tbl>
    <w:p w:rsidR="00453DEC" w:rsidP="004205DE">
      <w:pPr>
        <w:pStyle w:val="BodyText"/>
      </w:pPr>
    </w:p>
    <w:p w:rsidR="00453DEC" w:rsidP="004205DE">
      <w:pPr>
        <w:pStyle w:val="BodyText"/>
      </w:pPr>
    </w:p>
    <w:p w:rsidR="00000000" w:rsidRPr="004205DE" w:rsidP="004205DE">
      <w:pPr>
        <w:pStyle w:val="Heading1"/>
      </w:pPr>
      <w:bookmarkStart w:id="7" w:name="O_449244"/>
      <w:bookmarkEnd w:id="7"/>
      <w:r w:rsidRPr="004205DE">
        <w:t>Elements and Performance Criteria Pre-Content</w:t>
      </w:r>
    </w:p>
    <w:tbl>
      <w:tblPr>
        <w:tblW w:w="9462" w:type="dxa"/>
        <w:tblLayout w:type="fixed"/>
        <w:tblCellMar>
          <w:left w:w="62" w:type="dxa"/>
          <w:right w:w="62" w:type="dxa"/>
        </w:tblCellMar>
        <w:tblLook w:val="0000"/>
      </w:tblPr>
      <w:tblGrid>
        <w:gridCol w:w="2700"/>
        <w:gridCol w:w="6762"/>
      </w:tblGrid>
      <w:tr w:rsidTr="004205D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05DE">
            <w:pPr>
              <w:pStyle w:val="BodyText"/>
              <w:rPr>
                <w:lang w:val="en-NZ"/>
              </w:rPr>
            </w:pPr>
            <w:r w:rsidRPr="004205D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205DE" w:rsidP="004205DE">
            <w:pPr>
              <w:pStyle w:val="BodyText"/>
            </w:pPr>
            <w:r w:rsidRPr="004205DE">
              <w:t>Performance criteria describe the performance needed to demo</w:t>
            </w:r>
            <w:r w:rsidRPr="004205DE">
              <w:t>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205DE" w:rsidP="004205DE">
      <w:pPr>
        <w:pStyle w:val="BodyText"/>
      </w:pPr>
    </w:p>
    <w:p w:rsidR="00000000" w:rsidRPr="004205DE" w:rsidP="004205DE">
      <w:pPr>
        <w:pStyle w:val="AllowPageBreak"/>
      </w:pPr>
    </w:p>
    <w:p w:rsidR="00000000" w:rsidRPr="004205DE" w:rsidP="004205DE">
      <w:pPr>
        <w:pStyle w:val="Heading1"/>
      </w:pPr>
      <w:bookmarkStart w:id="8" w:name="O_449245"/>
      <w:bookmarkEnd w:id="8"/>
      <w:r w:rsidRPr="004205DE">
        <w:t>Elements and Performance Criteria</w:t>
      </w:r>
    </w:p>
    <w:tbl>
      <w:tblPr>
        <w:tblW w:w="9462" w:type="dxa"/>
        <w:tblLayout w:type="fixed"/>
        <w:tblCellMar>
          <w:left w:w="62" w:type="dxa"/>
          <w:right w:w="62" w:type="dxa"/>
        </w:tblCellMar>
        <w:tblLook w:val="0000"/>
      </w:tblPr>
      <w:tblGrid>
        <w:gridCol w:w="2700"/>
        <w:gridCol w:w="6762"/>
      </w:tblGrid>
      <w:tr w:rsidTr="004205D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205DE">
            <w:pPr>
              <w:pStyle w:val="TableHeading"/>
              <w:rPr>
                <w:lang w:val="en-NZ"/>
              </w:rPr>
            </w:pPr>
            <w:r w:rsidRPr="004205DE">
              <w:t>ELEMENT</w:t>
            </w:r>
          </w:p>
        </w:tc>
        <w:tc>
          <w:tcPr>
            <w:tcW w:w="6762" w:type="dxa"/>
            <w:tcBorders>
              <w:top w:val="nil"/>
              <w:left w:val="nil"/>
              <w:bottom w:val="nil"/>
              <w:right w:val="nil"/>
            </w:tcBorders>
            <w:tcMar>
              <w:top w:w="0" w:type="dxa"/>
              <w:left w:w="62" w:type="dxa"/>
              <w:bottom w:w="0" w:type="dxa"/>
              <w:right w:w="62" w:type="dxa"/>
            </w:tcMar>
          </w:tcPr>
          <w:p w:rsidR="00000000" w:rsidP="004205DE">
            <w:pPr>
              <w:pStyle w:val="TableHeading"/>
              <w:rPr>
                <w:lang w:val="en-NZ"/>
              </w:rPr>
            </w:pPr>
            <w:r w:rsidRPr="004205DE">
              <w:t>PERFORMANCE CRITERIA</w:t>
            </w:r>
          </w:p>
        </w:tc>
      </w:tr>
      <w:tr w:rsidTr="004205D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05DE">
            <w:pPr>
              <w:pStyle w:val="List"/>
              <w:rPr>
                <w:lang w:val="en-NZ"/>
              </w:rPr>
            </w:pPr>
            <w:r w:rsidRPr="004205DE">
              <w:t>1.</w:t>
            </w:r>
            <w:r w:rsidRPr="004205DE">
              <w:tab/>
              <w:t>Prepare for field nursery planting</w:t>
            </w:r>
          </w:p>
        </w:tc>
        <w:tc>
          <w:tcPr>
            <w:tcW w:w="6762" w:type="dxa"/>
            <w:tcBorders>
              <w:top w:val="nil"/>
              <w:left w:val="nil"/>
              <w:bottom w:val="nil"/>
              <w:right w:val="nil"/>
            </w:tcBorders>
            <w:tcMar>
              <w:top w:w="0" w:type="dxa"/>
              <w:left w:w="62" w:type="dxa"/>
              <w:bottom w:w="0" w:type="dxa"/>
              <w:right w:w="62" w:type="dxa"/>
            </w:tcMar>
          </w:tcPr>
          <w:p w:rsidR="00000000" w:rsidRPr="004205DE" w:rsidP="004205DE">
            <w:pPr>
              <w:pStyle w:val="List"/>
            </w:pPr>
            <w:r w:rsidRPr="004205DE">
              <w:t>1.1</w:t>
            </w:r>
            <w:r w:rsidRPr="004205DE">
              <w:tab/>
              <w:t>Field nursery bed is prepared according to instructions</w:t>
            </w:r>
          </w:p>
          <w:p w:rsidR="00000000" w:rsidP="004205DE">
            <w:pPr>
              <w:pStyle w:val="List"/>
              <w:rPr>
                <w:lang w:val="en-NZ"/>
              </w:rPr>
            </w:pPr>
            <w:r w:rsidRPr="004205DE">
              <w:t>1.2</w:t>
            </w:r>
            <w:r w:rsidRPr="004205DE">
              <w:tab/>
              <w:t>Field nursery maintenance infrastructure is checked to confirm readiness for use a</w:t>
            </w:r>
            <w:r w:rsidRPr="004205DE">
              <w:t>s required</w:t>
            </w:r>
          </w:p>
        </w:tc>
      </w:tr>
      <w:tr w:rsidTr="004205D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05DE">
            <w:pPr>
              <w:pStyle w:val="List"/>
              <w:rPr>
                <w:lang w:val="en-NZ"/>
              </w:rPr>
            </w:pPr>
            <w:r w:rsidRPr="004205DE">
              <w:t>2.</w:t>
            </w:r>
            <w:r w:rsidRPr="004205DE">
              <w:tab/>
              <w:t>Maintain field nursery vines</w:t>
            </w:r>
          </w:p>
        </w:tc>
        <w:tc>
          <w:tcPr>
            <w:tcW w:w="6762" w:type="dxa"/>
            <w:tcBorders>
              <w:top w:val="nil"/>
              <w:left w:val="nil"/>
              <w:bottom w:val="nil"/>
              <w:right w:val="nil"/>
            </w:tcBorders>
            <w:tcMar>
              <w:top w:w="0" w:type="dxa"/>
              <w:left w:w="62" w:type="dxa"/>
              <w:bottom w:w="0" w:type="dxa"/>
              <w:right w:w="62" w:type="dxa"/>
            </w:tcMar>
          </w:tcPr>
          <w:p w:rsidR="00000000" w:rsidRPr="004205DE" w:rsidP="004205DE">
            <w:pPr>
              <w:pStyle w:val="List"/>
            </w:pPr>
            <w:r w:rsidRPr="004205DE">
              <w:t>2.1</w:t>
            </w:r>
            <w:r w:rsidRPr="004205DE">
              <w:tab/>
              <w:t>Appropriate vine protection methods are applied</w:t>
            </w:r>
          </w:p>
          <w:p w:rsidR="00000000" w:rsidRPr="004205DE" w:rsidP="004205DE">
            <w:pPr>
              <w:pStyle w:val="List"/>
            </w:pPr>
            <w:r w:rsidRPr="004205DE">
              <w:t>2.2</w:t>
            </w:r>
            <w:r w:rsidRPr="004205DE">
              <w:tab/>
              <w:t>Field nursery activities are carried out as instructed</w:t>
            </w:r>
          </w:p>
          <w:p w:rsidR="00000000" w:rsidRPr="004205DE" w:rsidP="004205DE">
            <w:pPr>
              <w:pStyle w:val="List"/>
            </w:pPr>
            <w:r w:rsidRPr="004205DE">
              <w:t>2.3</w:t>
            </w:r>
            <w:r w:rsidRPr="004205DE">
              <w:tab/>
              <w:t>Young vine growth and health are monitored according to instructions</w:t>
            </w:r>
          </w:p>
          <w:p w:rsidR="00000000" w:rsidP="004205DE">
            <w:pPr>
              <w:pStyle w:val="List"/>
              <w:rPr>
                <w:lang w:val="en-NZ"/>
              </w:rPr>
            </w:pPr>
            <w:r w:rsidRPr="004205DE">
              <w:t>2.4</w:t>
            </w:r>
            <w:r w:rsidRPr="004205DE">
              <w:tab/>
            </w:r>
            <w:r w:rsidRPr="004205DE">
              <w:t>Problems and anomalies are recognised, rectified and/or reported</w:t>
            </w:r>
          </w:p>
        </w:tc>
      </w:tr>
      <w:tr w:rsidTr="004205D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05DE">
            <w:pPr>
              <w:pStyle w:val="List"/>
              <w:rPr>
                <w:lang w:val="en-NZ"/>
              </w:rPr>
            </w:pPr>
            <w:r w:rsidRPr="004205DE">
              <w:t>3.</w:t>
            </w:r>
            <w:r w:rsidRPr="004205DE">
              <w:tab/>
              <w:t>Process field nursery rootlings for removal from nursery</w:t>
            </w:r>
          </w:p>
        </w:tc>
        <w:tc>
          <w:tcPr>
            <w:tcW w:w="6762" w:type="dxa"/>
            <w:tcBorders>
              <w:top w:val="nil"/>
              <w:left w:val="nil"/>
              <w:bottom w:val="nil"/>
              <w:right w:val="nil"/>
            </w:tcBorders>
            <w:tcMar>
              <w:top w:w="0" w:type="dxa"/>
              <w:left w:w="62" w:type="dxa"/>
              <w:bottom w:w="0" w:type="dxa"/>
              <w:right w:w="62" w:type="dxa"/>
            </w:tcMar>
          </w:tcPr>
          <w:p w:rsidR="00000000" w:rsidRPr="004205DE" w:rsidP="004205DE">
            <w:pPr>
              <w:pStyle w:val="List"/>
            </w:pPr>
            <w:r w:rsidRPr="004205DE">
              <w:t>3.1</w:t>
            </w:r>
            <w:r w:rsidRPr="004205DE">
              <w:tab/>
              <w:t>Vine rootlings are undercut and lifted according to instructions</w:t>
            </w:r>
          </w:p>
          <w:p w:rsidR="00000000" w:rsidRPr="004205DE" w:rsidP="004205DE">
            <w:pPr>
              <w:pStyle w:val="List"/>
            </w:pPr>
            <w:r w:rsidRPr="004205DE">
              <w:t>3.2</w:t>
            </w:r>
            <w:r w:rsidRPr="004205DE">
              <w:tab/>
              <w:t>Rootlings are prepared for transport according to instruc</w:t>
            </w:r>
            <w:r w:rsidRPr="004205DE">
              <w:t>tions</w:t>
            </w:r>
          </w:p>
          <w:p w:rsidR="00000000" w:rsidP="004205DE">
            <w:pPr>
              <w:pStyle w:val="List"/>
              <w:rPr>
                <w:lang w:val="en-NZ"/>
              </w:rPr>
            </w:pPr>
            <w:r w:rsidRPr="004205DE">
              <w:t>3.3</w:t>
            </w:r>
            <w:r w:rsidRPr="004205DE">
              <w:tab/>
              <w:t xml:space="preserve">Work is conducted in accordance with workplace environmental guidelines </w:t>
            </w:r>
          </w:p>
        </w:tc>
      </w:tr>
      <w:tr w:rsidTr="004205D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05DE">
            <w:pPr>
              <w:pStyle w:val="List"/>
              <w:rPr>
                <w:lang w:val="en-NZ"/>
              </w:rPr>
            </w:pPr>
            <w:r w:rsidRPr="004205DE">
              <w:t>4.</w:t>
            </w:r>
            <w:r w:rsidRPr="004205DE">
              <w:tab/>
              <w:t>Record information</w:t>
            </w:r>
          </w:p>
        </w:tc>
        <w:tc>
          <w:tcPr>
            <w:tcW w:w="6762" w:type="dxa"/>
            <w:tcBorders>
              <w:top w:val="nil"/>
              <w:left w:val="nil"/>
              <w:bottom w:val="nil"/>
              <w:right w:val="nil"/>
            </w:tcBorders>
            <w:tcMar>
              <w:top w:w="0" w:type="dxa"/>
              <w:left w:w="62" w:type="dxa"/>
              <w:bottom w:w="0" w:type="dxa"/>
              <w:right w:w="62" w:type="dxa"/>
            </w:tcMar>
          </w:tcPr>
          <w:p w:rsidR="00000000" w:rsidRPr="004205DE" w:rsidP="004205DE">
            <w:pPr>
              <w:pStyle w:val="List"/>
            </w:pPr>
            <w:r w:rsidRPr="004205DE">
              <w:t>4.1</w:t>
            </w:r>
            <w:r w:rsidRPr="004205DE">
              <w:tab/>
              <w:t>Workplace information is recorded in the appropriate format</w:t>
            </w:r>
          </w:p>
        </w:tc>
      </w:tr>
    </w:tbl>
    <w:p w:rsidR="00000000" w:rsidRPr="004205DE" w:rsidP="004205DE">
      <w:pPr>
        <w:pStyle w:val="BodyText"/>
      </w:pPr>
    </w:p>
    <w:p w:rsidR="00000000" w:rsidRPr="004205DE" w:rsidP="004205DE">
      <w:pPr>
        <w:pStyle w:val="AllowPageBreak"/>
      </w:pPr>
    </w:p>
    <w:p w:rsidR="00000000" w:rsidRPr="004205DE" w:rsidP="004205DE">
      <w:pPr>
        <w:pStyle w:val="Heading1"/>
      </w:pPr>
      <w:bookmarkStart w:id="9" w:name="O_449236"/>
      <w:bookmarkEnd w:id="9"/>
      <w:r w:rsidRPr="004205DE">
        <w:t>Required Skills and Knowledge</w:t>
      </w:r>
    </w:p>
    <w:tbl>
      <w:tblPr>
        <w:tblW w:w="9462" w:type="dxa"/>
        <w:tblLayout w:type="fixed"/>
        <w:tblCellMar>
          <w:left w:w="62" w:type="dxa"/>
          <w:right w:w="62" w:type="dxa"/>
        </w:tblCellMar>
        <w:tblLook w:val="0000"/>
      </w:tblPr>
      <w:tblGrid>
        <w:gridCol w:w="9462"/>
      </w:tblGrid>
      <w:tr w:rsidTr="004205D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205DE">
            <w:pPr>
              <w:pStyle w:val="BodyText"/>
              <w:rPr>
                <w:lang w:val="en-NZ"/>
              </w:rPr>
            </w:pPr>
            <w:r w:rsidRPr="004205DE">
              <w:t>This section describes the skills and</w:t>
            </w:r>
            <w:r w:rsidRPr="004205DE">
              <w:t xml:space="preserve"> knowledge required for this unit.</w:t>
            </w:r>
          </w:p>
        </w:tc>
      </w:tr>
      <w:tr w:rsidTr="004205D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205DE">
            <w:pPr>
              <w:pStyle w:val="TableHeading"/>
              <w:rPr>
                <w:lang w:val="en-NZ"/>
              </w:rPr>
            </w:pPr>
            <w:r w:rsidRPr="004205DE">
              <w:t>Required skills include:</w:t>
            </w:r>
          </w:p>
        </w:tc>
      </w:tr>
      <w:tr w:rsidTr="004205D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205DE" w:rsidP="004205DE">
            <w:pPr>
              <w:pStyle w:val="BodyText"/>
            </w:pPr>
            <w:r w:rsidRPr="004205DE">
              <w:t xml:space="preserve">Note: The following required skills should be applied as appropriate to the equipment and processes that are used in the particular winery or workplace.   </w:t>
            </w:r>
          </w:p>
          <w:p w:rsidR="00000000" w:rsidRPr="004205DE" w:rsidP="004205DE">
            <w:pPr>
              <w:pStyle w:val="BodyText"/>
            </w:pPr>
            <w:r w:rsidRPr="004205DE">
              <w:rPr>
                <w:rStyle w:val="SpecialBold"/>
              </w:rPr>
              <w:t>Ability to:</w:t>
            </w:r>
          </w:p>
          <w:p w:rsidR="00000000" w:rsidRPr="004205DE" w:rsidP="004205DE">
            <w:pPr>
              <w:pStyle w:val="ListBullet"/>
            </w:pPr>
            <w:r w:rsidRPr="004205DE">
              <w:t>access workplace information to identify nursery requirements</w:t>
            </w:r>
          </w:p>
          <w:p w:rsidR="00000000" w:rsidRPr="004205DE" w:rsidP="004205DE">
            <w:pPr>
              <w:pStyle w:val="ListBullet"/>
            </w:pPr>
            <w:r w:rsidRPr="004205DE">
              <w:t>select, fit and use appropriate personal protective clothing and/or equipment</w:t>
            </w:r>
          </w:p>
          <w:p w:rsidR="00000000" w:rsidRPr="004205DE" w:rsidP="004205DE">
            <w:pPr>
              <w:pStyle w:val="ListBullet"/>
            </w:pPr>
            <w:r w:rsidRPr="004205DE">
              <w:t>liaise with other work areas and customers</w:t>
            </w:r>
          </w:p>
          <w:p w:rsidR="00000000" w:rsidRPr="004205DE" w:rsidP="004205DE">
            <w:pPr>
              <w:pStyle w:val="ListBullet"/>
            </w:pPr>
            <w:r w:rsidRPr="004205DE">
              <w:t>prepare field nursery bed for planting. This may include:</w:t>
            </w:r>
          </w:p>
          <w:p w:rsidR="00000000" w:rsidRPr="004205DE" w:rsidP="004205DE">
            <w:pPr>
              <w:pStyle w:val="ListBullet2"/>
            </w:pPr>
            <w:r w:rsidRPr="004205DE">
              <w:t>herbicide trea</w:t>
            </w:r>
            <w:r w:rsidRPr="004205DE">
              <w:t>tment</w:t>
            </w:r>
          </w:p>
          <w:p w:rsidR="00000000" w:rsidRPr="004205DE" w:rsidP="004205DE">
            <w:pPr>
              <w:pStyle w:val="ListBullet2"/>
            </w:pPr>
            <w:r w:rsidRPr="004205DE">
              <w:t>soil cultivations</w:t>
            </w:r>
          </w:p>
          <w:p w:rsidR="00000000" w:rsidRPr="004205DE" w:rsidP="004205DE">
            <w:pPr>
              <w:pStyle w:val="ListBullet2"/>
            </w:pPr>
            <w:r w:rsidRPr="004205DE">
              <w:t>fertiliser additions</w:t>
            </w:r>
          </w:p>
          <w:p w:rsidR="00000000" w:rsidRPr="004205DE" w:rsidP="004205DE">
            <w:pPr>
              <w:pStyle w:val="ListBullet2"/>
            </w:pPr>
            <w:r w:rsidRPr="004205DE">
              <w:t>planning vine planting (e.g. number of vines, area size, varietal lots, row spacing for mechanical operations and row orientation)</w:t>
            </w:r>
          </w:p>
          <w:p w:rsidR="00000000" w:rsidRPr="004205DE" w:rsidP="004205DE">
            <w:pPr>
              <w:pStyle w:val="ListBullet2"/>
            </w:pPr>
            <w:r w:rsidRPr="004205DE">
              <w:t>application of weed matting</w:t>
            </w:r>
          </w:p>
          <w:p w:rsidR="00000000" w:rsidRPr="004205DE" w:rsidP="004205DE">
            <w:pPr>
              <w:pStyle w:val="ListBullet2"/>
            </w:pPr>
            <w:r w:rsidRPr="004205DE">
              <w:t>positioning irrigation pipes and points</w:t>
            </w:r>
          </w:p>
          <w:p w:rsidR="00000000" w:rsidRPr="004205DE" w:rsidP="004205DE">
            <w:pPr>
              <w:pStyle w:val="ListBullet2"/>
            </w:pPr>
            <w:r w:rsidRPr="004205DE">
              <w:t>checking readiness of maintenance infrastructure</w:t>
            </w:r>
          </w:p>
          <w:p w:rsidR="00000000" w:rsidRPr="004205DE" w:rsidP="004205DE">
            <w:pPr>
              <w:pStyle w:val="ListBullet"/>
            </w:pPr>
            <w:r w:rsidRPr="004205DE">
              <w:t>select and apply appropriate vine protection methods. This should include consideration of:</w:t>
            </w:r>
          </w:p>
          <w:p w:rsidR="00000000" w:rsidRPr="004205DE" w:rsidP="004205DE">
            <w:pPr>
              <w:pStyle w:val="ListBullet2"/>
            </w:pPr>
            <w:r w:rsidRPr="004205DE">
              <w:t>climate, weather and prevailing wind</w:t>
            </w:r>
          </w:p>
          <w:p w:rsidR="00000000" w:rsidRPr="004205DE" w:rsidP="004205DE">
            <w:pPr>
              <w:pStyle w:val="ListBullet2"/>
            </w:pPr>
            <w:r w:rsidRPr="004205DE">
              <w:t>vineyard pests (e.g. rabbits)</w:t>
            </w:r>
          </w:p>
          <w:p w:rsidR="00000000" w:rsidRPr="004205DE" w:rsidP="004205DE">
            <w:pPr>
              <w:pStyle w:val="ListBullet2"/>
            </w:pPr>
            <w:r w:rsidRPr="004205DE">
              <w:t>aspect, orientation of vineyard</w:t>
            </w:r>
          </w:p>
          <w:p w:rsidR="00000000" w:rsidRPr="004205DE" w:rsidP="004205DE">
            <w:pPr>
              <w:pStyle w:val="ListBullet2"/>
            </w:pPr>
            <w:r w:rsidRPr="004205DE">
              <w:t xml:space="preserve">irrigation or </w:t>
            </w:r>
            <w:r w:rsidRPr="004205DE">
              <w:t>fertilisation schedule</w:t>
            </w:r>
          </w:p>
          <w:p w:rsidR="00000000" w:rsidRPr="004205DE" w:rsidP="004205DE">
            <w:pPr>
              <w:pStyle w:val="ListBullet2"/>
            </w:pPr>
            <w:r w:rsidRPr="004205DE">
              <w:t>frost incidence</w:t>
            </w:r>
          </w:p>
          <w:p w:rsidR="00000000" w:rsidRPr="004205DE" w:rsidP="004205DE">
            <w:pPr>
              <w:pStyle w:val="ListBullet"/>
            </w:pPr>
            <w:r w:rsidRPr="004205DE">
              <w:t>maintain and care for young vines</w:t>
            </w:r>
          </w:p>
          <w:p w:rsidR="00000000" w:rsidRPr="004205DE" w:rsidP="004205DE">
            <w:pPr>
              <w:pStyle w:val="ListBullet"/>
            </w:pPr>
            <w:r w:rsidRPr="004205DE">
              <w:t>monitor the health and growth of young vines. This may involve monitoring:</w:t>
            </w:r>
          </w:p>
          <w:p w:rsidR="00000000" w:rsidRPr="004205DE" w:rsidP="004205DE">
            <w:pPr>
              <w:pStyle w:val="ListBullet2"/>
            </w:pPr>
            <w:r w:rsidRPr="004205DE">
              <w:t>soil moisture</w:t>
            </w:r>
          </w:p>
          <w:p w:rsidR="00000000" w:rsidRPr="004205DE" w:rsidP="004205DE">
            <w:pPr>
              <w:pStyle w:val="ListBullet2"/>
            </w:pPr>
            <w:r w:rsidRPr="004205DE">
              <w:t>signs of disease and pests</w:t>
            </w:r>
          </w:p>
          <w:p w:rsidR="00000000" w:rsidRPr="004205DE" w:rsidP="004205DE">
            <w:pPr>
              <w:pStyle w:val="ListBullet2"/>
            </w:pPr>
            <w:r w:rsidRPr="004205DE">
              <w:t>water stress</w:t>
            </w:r>
          </w:p>
          <w:p w:rsidR="00000000" w:rsidRPr="004205DE" w:rsidP="004205DE">
            <w:pPr>
              <w:pStyle w:val="ListBullet2"/>
            </w:pPr>
            <w:r w:rsidRPr="004205DE">
              <w:t>signs of nutrient deficiency</w:t>
            </w:r>
          </w:p>
          <w:p w:rsidR="00000000" w:rsidRPr="004205DE" w:rsidP="004205DE">
            <w:pPr>
              <w:pStyle w:val="ListBullet2"/>
            </w:pPr>
            <w:r w:rsidRPr="004205DE">
              <w:t>growth rate</w:t>
            </w:r>
          </w:p>
          <w:p w:rsidR="00000000" w:rsidRPr="004205DE" w:rsidP="004205DE">
            <w:pPr>
              <w:pStyle w:val="ListBullet"/>
            </w:pPr>
            <w:r w:rsidRPr="004205DE">
              <w:t>take corrective action in response to out-of-specification growth or appearance, or non-compliance</w:t>
            </w:r>
          </w:p>
          <w:p w:rsidR="00000000" w:rsidRPr="004205DE" w:rsidP="004205DE">
            <w:pPr>
              <w:pStyle w:val="ListBullet"/>
            </w:pPr>
            <w:r w:rsidRPr="004205DE">
              <w:t>report and/or record corrective action as required</w:t>
            </w:r>
          </w:p>
          <w:p w:rsidR="00000000" w:rsidRPr="004205DE" w:rsidP="004205DE">
            <w:pPr>
              <w:pStyle w:val="ListBullet"/>
            </w:pPr>
            <w:r w:rsidRPr="004205DE">
              <w:t>identify, rectify and/or report environmental non-compliance</w:t>
            </w:r>
          </w:p>
          <w:p w:rsidR="00000000" w:rsidRPr="004205DE" w:rsidP="004205DE">
            <w:pPr>
              <w:pStyle w:val="ListBullet"/>
            </w:pPr>
            <w:r w:rsidRPr="004205DE">
              <w:t>use appropriate cleaning techniques</w:t>
            </w:r>
          </w:p>
          <w:p w:rsidR="00000000" w:rsidRPr="004205DE" w:rsidP="004205DE">
            <w:pPr>
              <w:pStyle w:val="ListBullet"/>
            </w:pPr>
            <w:r w:rsidRPr="004205DE">
              <w:t xml:space="preserve">maintain </w:t>
            </w:r>
            <w:r w:rsidRPr="004205DE">
              <w:t>work area to meet housekeeping standards</w:t>
            </w:r>
          </w:p>
          <w:p w:rsidR="00000000" w:rsidRPr="004205DE" w:rsidP="004205DE">
            <w:pPr>
              <w:pStyle w:val="ListBullet"/>
            </w:pPr>
            <w:r w:rsidRPr="004205DE">
              <w:t>lift rootlings from the beds whilst ensuring minimal plant damage. This may include:</w:t>
            </w:r>
          </w:p>
          <w:p w:rsidR="00000000" w:rsidRPr="004205DE" w:rsidP="004205DE">
            <w:pPr>
              <w:pStyle w:val="ListBullet2"/>
            </w:pPr>
            <w:r w:rsidRPr="004205DE">
              <w:t>roots undercut adequately</w:t>
            </w:r>
          </w:p>
          <w:p w:rsidR="00000000" w:rsidRPr="004205DE" w:rsidP="004205DE">
            <w:pPr>
              <w:pStyle w:val="ListBullet2"/>
            </w:pPr>
            <w:r w:rsidRPr="004205DE">
              <w:t>gentle handling</w:t>
            </w:r>
          </w:p>
          <w:p w:rsidR="00000000" w:rsidRPr="004205DE" w:rsidP="004205DE">
            <w:pPr>
              <w:pStyle w:val="ListBullet"/>
            </w:pPr>
            <w:r w:rsidRPr="004205DE">
              <w:t>prepare rootlings for transport. This may include:</w:t>
            </w:r>
          </w:p>
          <w:p w:rsidR="00000000" w:rsidRPr="004205DE" w:rsidP="004205DE">
            <w:pPr>
              <w:pStyle w:val="ListBullet2"/>
            </w:pPr>
            <w:r w:rsidRPr="004205DE">
              <w:t>trimming</w:t>
            </w:r>
          </w:p>
          <w:p w:rsidR="00000000" w:rsidRPr="004205DE" w:rsidP="004205DE">
            <w:pPr>
              <w:pStyle w:val="ListBullet2"/>
            </w:pPr>
            <w:r w:rsidRPr="004205DE">
              <w:t>counting and bundling</w:t>
            </w:r>
          </w:p>
          <w:p w:rsidR="00000000" w:rsidRPr="004205DE" w:rsidP="004205DE">
            <w:pPr>
              <w:pStyle w:val="ListBullet2"/>
            </w:pPr>
            <w:r w:rsidRPr="004205DE">
              <w:t>labelling</w:t>
            </w:r>
          </w:p>
          <w:p w:rsidR="00000000" w:rsidRPr="004205DE" w:rsidP="004205DE">
            <w:pPr>
              <w:pStyle w:val="ListBullet2"/>
            </w:pPr>
            <w:r w:rsidRPr="004205DE">
              <w:t>grading</w:t>
            </w:r>
          </w:p>
          <w:p w:rsidR="00000000" w:rsidRPr="004205DE" w:rsidP="004205DE">
            <w:pPr>
              <w:pStyle w:val="ListBullet2"/>
            </w:pPr>
            <w:r w:rsidRPr="004205DE">
              <w:t>packing</w:t>
            </w:r>
          </w:p>
          <w:p w:rsidR="00000000" w:rsidRPr="004205DE" w:rsidP="004205DE">
            <w:pPr>
              <w:pStyle w:val="ListBullet"/>
            </w:pPr>
            <w:r w:rsidRPr="004205DE">
              <w:t>plant vines according to enterprise procedures</w:t>
            </w:r>
          </w:p>
          <w:p w:rsidR="00000000" w:rsidRPr="004205DE" w:rsidP="004205DE">
            <w:pPr>
              <w:pStyle w:val="ListBullet"/>
            </w:pPr>
            <w:r w:rsidRPr="004205DE">
              <w:t>take samples and conduct tests according to enterprise procedures</w:t>
            </w:r>
          </w:p>
          <w:p w:rsidR="00000000" w:rsidRPr="004205DE" w:rsidP="004205DE">
            <w:pPr>
              <w:pStyle w:val="ListBullet"/>
            </w:pPr>
            <w:r w:rsidRPr="004205DE">
              <w:t>conduct routine maintenance of equipment according to enterprise procedures</w:t>
            </w:r>
          </w:p>
          <w:p w:rsidR="00000000" w:rsidRPr="004205DE" w:rsidP="004205DE">
            <w:pPr>
              <w:pStyle w:val="ListBullet"/>
            </w:pPr>
            <w:r w:rsidRPr="004205DE">
              <w:t>use oral communication skills/language t</w:t>
            </w:r>
            <w:r w:rsidRPr="004205DE">
              <w:t>o fulfil the job role as specified by the organisation, including questioning, active listening, asking for clarification and seeking advice from supervisor</w:t>
            </w:r>
          </w:p>
          <w:p w:rsidR="00000000" w:rsidP="004205DE">
            <w:pPr>
              <w:pStyle w:val="ListBullet"/>
              <w:rPr>
                <w:lang w:val="en-NZ"/>
              </w:rPr>
            </w:pPr>
            <w:r w:rsidRPr="004205DE">
              <w:t>work cooperatively within a culturally diverse workforce.</w:t>
            </w:r>
          </w:p>
        </w:tc>
      </w:tr>
      <w:tr w:rsidTr="004205D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205DE">
            <w:pPr>
              <w:pStyle w:val="TableHeading"/>
              <w:rPr>
                <w:lang w:val="en-NZ"/>
              </w:rPr>
            </w:pPr>
            <w:r w:rsidRPr="004205DE">
              <w:t>Required knowledge includes:</w:t>
            </w:r>
          </w:p>
        </w:tc>
      </w:tr>
      <w:tr w:rsidTr="004205D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205DE" w:rsidP="004205DE">
            <w:pPr>
              <w:pStyle w:val="BodyText"/>
            </w:pPr>
            <w:r w:rsidRPr="004205DE">
              <w:t>Note: The following required knowledge should be applied as appropriate to the equipment and processes that are used in the particular winery or workplace.</w:t>
            </w:r>
          </w:p>
          <w:p w:rsidR="00000000" w:rsidRPr="004205DE" w:rsidP="004205DE">
            <w:pPr>
              <w:pStyle w:val="BodyText"/>
            </w:pPr>
            <w:r w:rsidRPr="004205DE">
              <w:rPr>
                <w:rStyle w:val="SpecialBold"/>
              </w:rPr>
              <w:t>Knowledge of:</w:t>
            </w:r>
          </w:p>
          <w:p w:rsidR="00000000" w:rsidRPr="004205DE" w:rsidP="004205DE">
            <w:pPr>
              <w:pStyle w:val="ListBullet"/>
            </w:pPr>
            <w:r w:rsidRPr="004205DE">
              <w:t>purpose, requirements and procedures for nursery bed preparation</w:t>
            </w:r>
          </w:p>
          <w:p w:rsidR="00000000" w:rsidRPr="004205DE" w:rsidP="004205DE">
            <w:pPr>
              <w:pStyle w:val="ListBullet"/>
            </w:pPr>
            <w:r w:rsidRPr="004205DE">
              <w:t>protection and maint</w:t>
            </w:r>
            <w:r w:rsidRPr="004205DE">
              <w:t>enance requirements of young vines</w:t>
            </w:r>
          </w:p>
          <w:p w:rsidR="00000000" w:rsidRPr="004205DE" w:rsidP="004205DE">
            <w:pPr>
              <w:pStyle w:val="ListBullet"/>
            </w:pPr>
            <w:r w:rsidRPr="004205DE">
              <w:t>requirements of growing vines</w:t>
            </w:r>
          </w:p>
          <w:p w:rsidR="00000000" w:rsidRPr="004205DE" w:rsidP="004205DE">
            <w:pPr>
              <w:pStyle w:val="ListBullet"/>
            </w:pPr>
            <w:r w:rsidRPr="004205DE">
              <w:t>common causes and signs of young vine growth disorders and corrective action required</w:t>
            </w:r>
          </w:p>
          <w:p w:rsidR="00000000" w:rsidRPr="004205DE" w:rsidP="004205DE">
            <w:pPr>
              <w:pStyle w:val="ListBullet"/>
            </w:pPr>
            <w:r w:rsidRPr="004205DE">
              <w:t>Occupational health and safety (OHS) hazards and controls</w:t>
            </w:r>
          </w:p>
          <w:p w:rsidR="00000000" w:rsidRPr="004205DE" w:rsidP="004205DE">
            <w:pPr>
              <w:pStyle w:val="ListBullet"/>
            </w:pPr>
            <w:r w:rsidRPr="004205DE">
              <w:t>correct procedures and requirements for lifting</w:t>
            </w:r>
            <w:r w:rsidRPr="004205DE">
              <w:t xml:space="preserve"> vine rootlings from the nursery bed</w:t>
            </w:r>
          </w:p>
          <w:p w:rsidR="00000000" w:rsidRPr="004205DE" w:rsidP="004205DE">
            <w:pPr>
              <w:pStyle w:val="ListBullet"/>
            </w:pPr>
            <w:r w:rsidRPr="004205DE">
              <w:t>preparation requirements and procedures for transporting rootlings</w:t>
            </w:r>
          </w:p>
          <w:p w:rsidR="00000000" w:rsidRPr="004205DE" w:rsidP="004205DE">
            <w:pPr>
              <w:pStyle w:val="ListBullet"/>
            </w:pPr>
            <w:r w:rsidRPr="004205DE">
              <w:t>storage requirements of rootlings</w:t>
            </w:r>
          </w:p>
          <w:p w:rsidR="00000000" w:rsidRPr="004205DE" w:rsidP="004205DE">
            <w:pPr>
              <w:pStyle w:val="ListBullet"/>
            </w:pPr>
            <w:r w:rsidRPr="004205DE">
              <w:t>procedures and responsibility for reporting problems</w:t>
            </w:r>
          </w:p>
          <w:p w:rsidR="00000000" w:rsidRPr="004205DE" w:rsidP="004205DE">
            <w:pPr>
              <w:pStyle w:val="ListBullet"/>
            </w:pPr>
            <w:r w:rsidRPr="004205DE">
              <w:t>environmental issues and controls</w:t>
            </w:r>
          </w:p>
          <w:p w:rsidR="00000000" w:rsidRPr="004205DE" w:rsidP="004205DE">
            <w:pPr>
              <w:pStyle w:val="ListBullet"/>
            </w:pPr>
            <w:r w:rsidRPr="004205DE">
              <w:t>reporting and recording requirements and procedures</w:t>
            </w:r>
          </w:p>
          <w:p w:rsidR="00000000" w:rsidRPr="004205DE" w:rsidP="004205DE">
            <w:pPr>
              <w:pStyle w:val="ListBullet"/>
            </w:pPr>
            <w:r w:rsidRPr="004205DE">
              <w:t>planting procedures where relevant</w:t>
            </w:r>
          </w:p>
          <w:p w:rsidR="00000000" w:rsidRPr="004205DE" w:rsidP="004205DE">
            <w:pPr>
              <w:pStyle w:val="ListBullet"/>
            </w:pPr>
            <w:r w:rsidRPr="004205DE">
              <w:t xml:space="preserve">sampling and testing procedures where relevant </w:t>
            </w:r>
          </w:p>
          <w:p w:rsidR="00000000" w:rsidRPr="004205DE" w:rsidP="004205DE">
            <w:pPr>
              <w:pStyle w:val="ListBullet"/>
            </w:pPr>
            <w:r w:rsidRPr="004205DE">
              <w:t>routine maintenance procedures for equipment where relevant.</w:t>
            </w:r>
          </w:p>
        </w:tc>
      </w:tr>
    </w:tbl>
    <w:p w:rsidR="00000000" w:rsidRPr="004205DE" w:rsidP="004205DE">
      <w:pPr>
        <w:pStyle w:val="BodyText"/>
      </w:pPr>
    </w:p>
    <w:p w:rsidR="00000000" w:rsidRPr="004205DE" w:rsidP="004205DE">
      <w:pPr>
        <w:pStyle w:val="AllowPageBreak"/>
      </w:pPr>
    </w:p>
    <w:p w:rsidR="00000000" w:rsidRPr="004205DE" w:rsidP="004205DE">
      <w:pPr>
        <w:pStyle w:val="Heading1"/>
      </w:pPr>
      <w:bookmarkStart w:id="10" w:name="O_449242"/>
      <w:bookmarkEnd w:id="10"/>
      <w:r w:rsidRPr="004205DE">
        <w:t>Evidence Guide</w:t>
      </w:r>
    </w:p>
    <w:tbl>
      <w:tblPr>
        <w:tblW w:w="9462" w:type="dxa"/>
        <w:tblLayout w:type="fixed"/>
        <w:tblCellMar>
          <w:left w:w="62" w:type="dxa"/>
          <w:right w:w="62" w:type="dxa"/>
        </w:tblCellMar>
        <w:tblLook w:val="0000"/>
      </w:tblPr>
      <w:tblGrid>
        <w:gridCol w:w="3800"/>
        <w:gridCol w:w="5662"/>
      </w:tblGrid>
      <w:tr w:rsidTr="004205D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05DE">
            <w:pPr>
              <w:pStyle w:val="TableHeading"/>
              <w:rPr>
                <w:lang w:val="en-NZ"/>
              </w:rPr>
            </w:pPr>
            <w:r w:rsidRPr="004205DE">
              <w:t>EVIDENCE GUIDE</w:t>
            </w:r>
          </w:p>
        </w:tc>
      </w:tr>
      <w:tr w:rsidTr="004205D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t>The evidence guide provides advice on assessment and must be read in conjunction with the performance criteria, required skills and knowledge, range statement and the Assessment Guidelines for the Training Package.</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t xml:space="preserve">Assessment must </w:t>
            </w:r>
            <w:r w:rsidRPr="004205DE">
              <w:t>be carried out in a manner that recognises the cultural and literacy requirements of the assessee and is appropriate to the work performed. Competence in this unit must be achieved in accordance with food safety standards and regulations.</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t>Critical aspects</w:t>
            </w:r>
            <w:r w:rsidRPr="004205DE">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Evidence of ability to:</w:t>
            </w:r>
          </w:p>
          <w:p w:rsidR="00000000" w:rsidRPr="004205DE" w:rsidP="004205DE">
            <w:pPr>
              <w:pStyle w:val="ListBullet"/>
            </w:pPr>
            <w:r w:rsidRPr="004205DE">
              <w:t xml:space="preserve">use personal protective equipment, MSDS and follow other specified OHS procedures </w:t>
            </w:r>
          </w:p>
          <w:p w:rsidR="00000000" w:rsidRPr="004205DE" w:rsidP="004205DE">
            <w:pPr>
              <w:pStyle w:val="ListBullet"/>
            </w:pPr>
            <w:r w:rsidRPr="004205DE">
              <w:t xml:space="preserve">follow vine protection procedures </w:t>
            </w:r>
          </w:p>
          <w:p w:rsidR="00000000" w:rsidRPr="004205DE" w:rsidP="004205DE">
            <w:pPr>
              <w:pStyle w:val="ListBullet"/>
            </w:pPr>
            <w:r w:rsidRPr="004205DE">
              <w:t>prepare for, implement and monitor nursery activities</w:t>
            </w:r>
          </w:p>
          <w:p w:rsidR="00000000" w:rsidRPr="004205DE" w:rsidP="004205DE">
            <w:pPr>
              <w:pStyle w:val="ListBullet"/>
            </w:pPr>
            <w:r w:rsidRPr="004205DE">
              <w:t>prepare vine rootlings for transport</w:t>
            </w:r>
          </w:p>
          <w:p w:rsidR="00000000" w:rsidP="004205DE">
            <w:pPr>
              <w:pStyle w:val="ListBullet"/>
              <w:rPr>
                <w:lang w:val="en-NZ"/>
              </w:rPr>
            </w:pPr>
            <w:r w:rsidRPr="004205DE">
              <w:t>monitor the health of rootlings.</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Assessment must occur in a real or simulated workplace where the assessee has acce</w:t>
            </w:r>
            <w:r w:rsidRPr="004205DE">
              <w:t>ss to:</w:t>
            </w:r>
          </w:p>
          <w:p w:rsidR="00000000" w:rsidRPr="004205DE" w:rsidP="004205DE">
            <w:pPr>
              <w:pStyle w:val="ListBullet"/>
            </w:pPr>
            <w:r w:rsidRPr="004205DE">
              <w:t>personal protective clothing and equipment as required</w:t>
            </w:r>
          </w:p>
          <w:p w:rsidR="00000000" w:rsidRPr="004205DE" w:rsidP="004205DE">
            <w:pPr>
              <w:pStyle w:val="ListBullet"/>
            </w:pPr>
            <w:r w:rsidRPr="004205DE">
              <w:t>work procedures, including advice on company practices, safe work practices, food safety, quality and environmental requirements</w:t>
            </w:r>
          </w:p>
          <w:p w:rsidR="00000000" w:rsidRPr="004205DE" w:rsidP="004205DE">
            <w:pPr>
              <w:pStyle w:val="ListBullet"/>
            </w:pPr>
            <w:r w:rsidRPr="004205DE">
              <w:t>instructions, information, specifications and schedules as requi</w:t>
            </w:r>
            <w:r w:rsidRPr="004205DE">
              <w:t>red</w:t>
            </w:r>
          </w:p>
          <w:p w:rsidR="00000000" w:rsidRPr="004205DE" w:rsidP="004205DE">
            <w:pPr>
              <w:pStyle w:val="ListBullet"/>
            </w:pPr>
            <w:r w:rsidRPr="004205DE">
              <w:t>equipment, services and corresponding information as required</w:t>
            </w:r>
          </w:p>
          <w:p w:rsidR="00000000" w:rsidRPr="004205DE" w:rsidP="004205DE">
            <w:pPr>
              <w:pStyle w:val="ListBullet"/>
            </w:pPr>
            <w:r w:rsidRPr="004205DE">
              <w:t>products and materials as required</w:t>
            </w:r>
          </w:p>
          <w:p w:rsidR="00000000" w:rsidRPr="004205DE" w:rsidP="004205DE">
            <w:pPr>
              <w:pStyle w:val="ListBullet"/>
            </w:pPr>
            <w:r w:rsidRPr="004205DE">
              <w:t>internal and external customers and suppliers as required</w:t>
            </w:r>
          </w:p>
          <w:p w:rsidR="00000000" w:rsidRPr="004205DE" w:rsidP="004205DE">
            <w:pPr>
              <w:pStyle w:val="ListBullet"/>
            </w:pPr>
            <w:r w:rsidRPr="004205DE">
              <w:t>cleaning procedures, materials and equipment as required</w:t>
            </w:r>
          </w:p>
          <w:p w:rsidR="00000000" w:rsidP="004205DE">
            <w:pPr>
              <w:pStyle w:val="ListBullet"/>
              <w:rPr>
                <w:lang w:val="en-NZ"/>
              </w:rPr>
            </w:pPr>
            <w:r w:rsidRPr="004205DE">
              <w:t>documentation and recording requirements</w:t>
            </w:r>
            <w:r w:rsidRPr="004205DE">
              <w:t xml:space="preserve"> and procedures.</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t>This unit should be assessed together with other units of competency relevant to the function or work role.</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To ensure consistency in one's performance</w:t>
            </w:r>
            <w:r w:rsidRPr="004205DE">
              <w:t>, competence should be demonstrated on more than one occasion over a period of time in order to cover a variety of circumstances, cases and responsibilities, and where possible, over a number of assessment activities.</w:t>
            </w:r>
          </w:p>
        </w:tc>
      </w:tr>
    </w:tbl>
    <w:p w:rsidR="00453DEC" w:rsidP="004205DE">
      <w:pPr>
        <w:pStyle w:val="BodyText"/>
      </w:pPr>
    </w:p>
    <w:p w:rsidR="00453DEC" w:rsidP="004205DE">
      <w:pPr>
        <w:pStyle w:val="BodyText"/>
      </w:pPr>
    </w:p>
    <w:p w:rsidR="00000000" w:rsidRPr="004205DE" w:rsidP="004205DE">
      <w:pPr>
        <w:pStyle w:val="Heading1"/>
      </w:pPr>
      <w:bookmarkStart w:id="11" w:name="O_449237"/>
      <w:bookmarkEnd w:id="11"/>
      <w:r w:rsidRPr="004205DE">
        <w:t>Range Statement</w:t>
      </w:r>
    </w:p>
    <w:tbl>
      <w:tblPr>
        <w:tblW w:w="9462" w:type="dxa"/>
        <w:tblLayout w:type="fixed"/>
        <w:tblCellMar>
          <w:left w:w="62" w:type="dxa"/>
          <w:right w:w="62" w:type="dxa"/>
        </w:tblCellMar>
        <w:tblLook w:val="0000"/>
      </w:tblPr>
      <w:tblGrid>
        <w:gridCol w:w="3800"/>
        <w:gridCol w:w="5662"/>
      </w:tblGrid>
      <w:tr w:rsidTr="004205D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05DE">
            <w:pPr>
              <w:pStyle w:val="TableHeading"/>
              <w:rPr>
                <w:lang w:val="en-NZ"/>
              </w:rPr>
            </w:pPr>
            <w:r w:rsidRPr="004205DE">
              <w:t>RA</w:t>
            </w:r>
            <w:r w:rsidRPr="004205DE">
              <w:t>NGE STATEMENT</w:t>
            </w:r>
          </w:p>
        </w:tc>
      </w:tr>
      <w:tr w:rsidTr="004205D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t xml:space="preserve">The range statement relates to the unit of competency as a whole. It allows for different work environments and situations that may affect </w:t>
            </w:r>
            <w:r w:rsidRPr="004205DE">
              <w:t>performance. Bold italicised wording, if used in the performance criteria, is detailed below. Essential operating conditions that may be present with training and assessment (depending on the work situation, needs of the candidate, accessibility of the ite</w:t>
            </w:r>
            <w:r w:rsidRPr="004205DE">
              <w:t>m, and local industry and regional contexts) may also be included.</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t>Work is carried out in accordance with workplace procedures, licensing requirements and legislative requirements</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Workplace information can include:</w:t>
            </w:r>
          </w:p>
          <w:p w:rsidR="00000000" w:rsidRPr="004205DE" w:rsidP="004205DE">
            <w:pPr>
              <w:pStyle w:val="ListBullet"/>
            </w:pPr>
            <w:r w:rsidRPr="004205DE">
              <w:t>Standard Operating Procedures (SOPs)</w:t>
            </w:r>
          </w:p>
          <w:p w:rsidR="00000000" w:rsidRPr="004205DE" w:rsidP="004205DE">
            <w:pPr>
              <w:pStyle w:val="ListBullet"/>
            </w:pPr>
            <w:r w:rsidRPr="004205DE">
              <w:t>specifications</w:t>
            </w:r>
          </w:p>
          <w:p w:rsidR="00000000" w:rsidRPr="004205DE" w:rsidP="004205DE">
            <w:pPr>
              <w:pStyle w:val="ListBullet"/>
            </w:pPr>
            <w:r w:rsidRPr="004205DE">
              <w:t>production schedules</w:t>
            </w:r>
          </w:p>
          <w:p w:rsidR="00000000" w:rsidRPr="004205DE" w:rsidP="004205DE">
            <w:pPr>
              <w:pStyle w:val="ListBullet"/>
            </w:pPr>
            <w:r w:rsidRPr="004205DE">
              <w:t>instructions</w:t>
            </w:r>
          </w:p>
          <w:p w:rsidR="00000000" w:rsidRPr="004205DE" w:rsidP="004205DE">
            <w:pPr>
              <w:pStyle w:val="ListBullet"/>
            </w:pPr>
            <w:r w:rsidRPr="004205DE">
              <w:t>routine maintenance schedules</w:t>
            </w:r>
          </w:p>
          <w:p w:rsidR="00000000" w:rsidRPr="004205DE" w:rsidP="004205DE">
            <w:pPr>
              <w:pStyle w:val="ListBullet"/>
            </w:pPr>
            <w:r w:rsidRPr="004205DE">
              <w:t>work notes</w:t>
            </w:r>
          </w:p>
          <w:p w:rsidR="00000000" w:rsidRPr="004205DE" w:rsidP="004205DE">
            <w:pPr>
              <w:pStyle w:val="ListBullet"/>
            </w:pPr>
            <w:r w:rsidRPr="004205DE">
              <w:t>Material Safety Data Sheets (MSDS)</w:t>
            </w:r>
          </w:p>
          <w:p w:rsidR="00000000" w:rsidRPr="004205DE" w:rsidP="004205DE">
            <w:pPr>
              <w:pStyle w:val="ListBullet"/>
            </w:pPr>
            <w:r w:rsidRPr="004205DE">
              <w:t xml:space="preserve">manufacturer instructions </w:t>
            </w:r>
          </w:p>
          <w:p w:rsidR="00000000" w:rsidP="004205DE">
            <w:pPr>
              <w:pStyle w:val="ListBullet"/>
              <w:rPr>
                <w:lang w:val="en-NZ"/>
              </w:rPr>
            </w:pPr>
            <w:r w:rsidRPr="004205DE">
              <w:t xml:space="preserve">verbal direction from manager, </w:t>
            </w:r>
            <w:r w:rsidRPr="004205DE">
              <w:t>supervisor or senior operator</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rPr>
                <w:rStyle w:val="SpecialBold"/>
              </w:rPr>
              <w:t>Bed preparation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Bed preparation may include, but is not limited to:</w:t>
            </w:r>
          </w:p>
          <w:p w:rsidR="00000000" w:rsidRPr="004205DE" w:rsidP="004205DE">
            <w:pPr>
              <w:pStyle w:val="ListBullet"/>
            </w:pPr>
            <w:r w:rsidRPr="004205DE">
              <w:t>cultivating</w:t>
            </w:r>
          </w:p>
          <w:p w:rsidR="00000000" w:rsidRPr="004205DE" w:rsidP="004205DE">
            <w:pPr>
              <w:pStyle w:val="ListBullet"/>
            </w:pPr>
            <w:r w:rsidRPr="004205DE">
              <w:t>fertilising</w:t>
            </w:r>
          </w:p>
          <w:p w:rsidR="00000000" w:rsidP="004205DE">
            <w:pPr>
              <w:pStyle w:val="ListBullet"/>
              <w:rPr>
                <w:lang w:val="en-NZ"/>
              </w:rPr>
            </w:pPr>
            <w:r w:rsidRPr="004205DE">
              <w:t>planning layout</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rPr>
                <w:rStyle w:val="SpecialBold"/>
              </w:rPr>
              <w:t>Maintenance infrastructure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Maintenance infrastructure may include:</w:t>
            </w:r>
          </w:p>
          <w:p w:rsidR="00000000" w:rsidRPr="004205DE" w:rsidP="004205DE">
            <w:pPr>
              <w:pStyle w:val="ListBullet"/>
            </w:pPr>
            <w:r w:rsidRPr="004205DE">
              <w:t>irrigation or fertilisation equipment and co</w:t>
            </w:r>
            <w:r w:rsidRPr="004205DE">
              <w:t>mponents</w:t>
            </w:r>
          </w:p>
          <w:p w:rsidR="00000000" w:rsidP="004205DE">
            <w:pPr>
              <w:pStyle w:val="ListBullet"/>
              <w:rPr>
                <w:lang w:val="en-NZ"/>
              </w:rPr>
            </w:pPr>
            <w:r w:rsidRPr="004205DE">
              <w:t>windbreaks</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rPr>
                <w:rStyle w:val="SpecialBold"/>
              </w:rPr>
              <w:t>Vine protection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Vine protection methods include:</w:t>
            </w:r>
          </w:p>
          <w:p w:rsidR="00000000" w:rsidRPr="004205DE" w:rsidP="004205DE">
            <w:pPr>
              <w:pStyle w:val="ListBullet"/>
            </w:pPr>
            <w:r w:rsidRPr="004205DE">
              <w:t>waxing</w:t>
            </w:r>
          </w:p>
          <w:p w:rsidR="00000000" w:rsidRPr="004205DE" w:rsidP="004205DE">
            <w:pPr>
              <w:pStyle w:val="ListBullet"/>
            </w:pPr>
            <w:r w:rsidRPr="004205DE">
              <w:t>windbreaks</w:t>
            </w:r>
          </w:p>
          <w:p w:rsidR="00000000" w:rsidRPr="004205DE" w:rsidP="004205DE">
            <w:pPr>
              <w:pStyle w:val="ListBullet"/>
            </w:pPr>
            <w:r w:rsidRPr="004205DE">
              <w:t>row orientation</w:t>
            </w:r>
          </w:p>
          <w:p w:rsidR="00000000" w:rsidP="004205DE">
            <w:pPr>
              <w:pStyle w:val="ListBullet"/>
              <w:rPr>
                <w:lang w:val="en-NZ"/>
              </w:rPr>
            </w:pPr>
            <w:r w:rsidRPr="004205DE">
              <w:t>pest control</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rPr>
                <w:rStyle w:val="SpecialBold"/>
              </w:rPr>
              <w:t>Maintenance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Maintenance activities include:</w:t>
            </w:r>
          </w:p>
          <w:p w:rsidR="00000000" w:rsidRPr="004205DE" w:rsidP="004205DE">
            <w:pPr>
              <w:pStyle w:val="ListBullet"/>
            </w:pPr>
            <w:r w:rsidRPr="004205DE">
              <w:t>irrigation</w:t>
            </w:r>
          </w:p>
          <w:p w:rsidR="00000000" w:rsidRPr="004205DE" w:rsidP="004205DE">
            <w:pPr>
              <w:pStyle w:val="ListBullet"/>
            </w:pPr>
            <w:r w:rsidRPr="004205DE">
              <w:t>fertilising</w:t>
            </w:r>
          </w:p>
          <w:p w:rsidR="00000000" w:rsidRPr="004205DE" w:rsidP="004205DE">
            <w:pPr>
              <w:pStyle w:val="ListBullet"/>
            </w:pPr>
            <w:r w:rsidRPr="004205DE">
              <w:t>mulching</w:t>
            </w:r>
          </w:p>
          <w:p w:rsidR="00000000" w:rsidP="004205DE">
            <w:pPr>
              <w:pStyle w:val="ListBullet"/>
              <w:rPr>
                <w:lang w:val="en-NZ"/>
              </w:rPr>
            </w:pPr>
            <w:r w:rsidRPr="004205DE">
              <w:t>weed and pest control</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Problems and anomalies include:</w:t>
            </w:r>
          </w:p>
          <w:p w:rsidR="00000000" w:rsidRPr="004205DE" w:rsidP="004205DE">
            <w:pPr>
              <w:pStyle w:val="ListBullet"/>
            </w:pPr>
            <w:r w:rsidRPr="004205DE">
              <w:t>signs of pests and diseases</w:t>
            </w:r>
          </w:p>
          <w:p w:rsidR="00000000" w:rsidRPr="004205DE" w:rsidP="004205DE">
            <w:pPr>
              <w:pStyle w:val="ListBullet"/>
            </w:pPr>
            <w:r w:rsidRPr="004205DE">
              <w:t>equipment malfunction</w:t>
            </w:r>
          </w:p>
          <w:p w:rsidR="00000000" w:rsidP="004205DE">
            <w:pPr>
              <w:pStyle w:val="ListBullet"/>
              <w:rPr>
                <w:lang w:val="en-NZ"/>
              </w:rPr>
            </w:pPr>
            <w:r w:rsidRPr="004205DE">
              <w:t>rogue vines</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Information systems may be:</w:t>
            </w:r>
          </w:p>
          <w:p w:rsidR="00000000" w:rsidP="004205DE">
            <w:pPr>
              <w:pStyle w:val="ListBullet"/>
              <w:rPr>
                <w:lang w:val="en-NZ"/>
              </w:rPr>
            </w:pPr>
            <w:r w:rsidRPr="004205DE">
              <w:t>screen or print based</w:t>
            </w:r>
          </w:p>
        </w:tc>
      </w:tr>
      <w:tr w:rsidTr="004205D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BodyText"/>
              <w:rPr>
                <w:lang w:val="en-NZ"/>
              </w:rPr>
            </w:pPr>
            <w:r w:rsidRPr="004205DE">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Work may involve exposure to:</w:t>
            </w:r>
          </w:p>
          <w:p w:rsidR="00000000" w:rsidRPr="004205DE" w:rsidP="004205DE">
            <w:pPr>
              <w:pStyle w:val="ListBullet"/>
            </w:pPr>
            <w:r w:rsidRPr="004205DE">
              <w:t>chemical, dangerous or hazardous substances</w:t>
            </w:r>
          </w:p>
        </w:tc>
      </w:tr>
    </w:tbl>
    <w:p w:rsidR="00000000" w:rsidRPr="004205DE" w:rsidP="004205DE">
      <w:pPr>
        <w:pStyle w:val="BodyText"/>
      </w:pPr>
    </w:p>
    <w:p w:rsidR="00000000" w:rsidRPr="004205DE" w:rsidP="004205DE">
      <w:pPr>
        <w:pStyle w:val="AllowPageBreak"/>
      </w:pPr>
    </w:p>
    <w:p w:rsidR="00000000" w:rsidRPr="004205DE" w:rsidP="004205DE">
      <w:pPr>
        <w:pStyle w:val="Heading1"/>
      </w:pPr>
      <w:bookmarkStart w:id="12" w:name="O_449234"/>
      <w:bookmarkEnd w:id="12"/>
      <w:r w:rsidRPr="004205DE">
        <w:t>Unit Sector(s)</w:t>
      </w:r>
    </w:p>
    <w:tbl>
      <w:tblPr>
        <w:tblW w:w="9462" w:type="dxa"/>
        <w:tblLayout w:type="fixed"/>
        <w:tblCellMar>
          <w:left w:w="62" w:type="dxa"/>
          <w:right w:w="62" w:type="dxa"/>
        </w:tblCellMar>
        <w:tblLook w:val="0000"/>
      </w:tblPr>
      <w:tblGrid>
        <w:gridCol w:w="2700"/>
        <w:gridCol w:w="6762"/>
      </w:tblGrid>
      <w:tr w:rsidTr="004205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DE">
            <w:pPr>
              <w:pStyle w:val="Heading4"/>
              <w:rPr>
                <w:lang w:val="en-NZ"/>
              </w:rPr>
            </w:pPr>
            <w:r w:rsidRPr="004205DE">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DE" w:rsidP="004205DE">
            <w:pPr>
              <w:pStyle w:val="BodyText"/>
            </w:pPr>
            <w:r w:rsidRPr="004205DE">
              <w:t>Wine operations</w:t>
            </w:r>
          </w:p>
        </w:tc>
      </w:tr>
    </w:tbl>
    <w:p w:rsidR="00453DEC" w:rsidP="004205DE">
      <w:pPr>
        <w:pStyle w:val="BodyText"/>
      </w:pPr>
    </w:p>
    <w:p w:rsidR="00453DEC" w:rsidP="004205DE">
      <w:pPr>
        <w:pStyle w:val="BodyText"/>
      </w:pPr>
    </w:p>
    <w:p w:rsidR="00000000" w:rsidRPr="004205DE" w:rsidP="004205DE"/>
    <w:sectPr w:rsidSect="004205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E" w:rsidRPr="00453DEC" w:rsidP="00453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DEC" w:rsidP="004205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3DEC" w:rsidP="004205D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453DEC" w:rsidP="004205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E" w:rsidRPr="00453DEC" w:rsidP="00453D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DEC" w:rsidRPr="002D2AF8" w:rsidP="004205DE">
    <w:pPr>
      <w:pStyle w:val="Header"/>
      <w:framePr w:wrap="around"/>
    </w:pPr>
    <w:r>
      <w:fldChar w:fldCharType="begin"/>
    </w:r>
    <w:r>
      <w:instrText xml:space="preserve"> TITLE   \* MERGEFORMAT </w:instrText>
    </w:r>
    <w:r>
      <w:fldChar w:fldCharType="separate"/>
    </w:r>
    <w:r>
      <w:t>FDFWGG3005A Perform field nursery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453DEC" w:rsidP="004205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365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68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604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5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5DE"/>
    <w:pPr>
      <w:spacing w:before="360" w:after="60"/>
      <w:outlineLvl w:val="0"/>
    </w:pPr>
    <w:rPr>
      <w:sz w:val="32"/>
    </w:rPr>
  </w:style>
  <w:style w:type="paragraph" w:styleId="Heading2">
    <w:name w:val="heading 2"/>
    <w:basedOn w:val="HeadingBase"/>
    <w:next w:val="BodyText"/>
    <w:link w:val="Heading2Char"/>
    <w:qFormat/>
    <w:rsid w:val="004205DE"/>
    <w:pPr>
      <w:keepLines/>
      <w:spacing w:before="240" w:after="120"/>
      <w:outlineLvl w:val="1"/>
    </w:pPr>
    <w:rPr>
      <w:sz w:val="28"/>
      <w:szCs w:val="40"/>
    </w:rPr>
  </w:style>
  <w:style w:type="paragraph" w:styleId="Heading3">
    <w:name w:val="heading 3"/>
    <w:basedOn w:val="HeadingBase"/>
    <w:next w:val="BodyText"/>
    <w:link w:val="Heading3Char"/>
    <w:qFormat/>
    <w:rsid w:val="004205DE"/>
    <w:pPr>
      <w:spacing w:before="180" w:after="120"/>
      <w:outlineLvl w:val="2"/>
    </w:pPr>
    <w:rPr>
      <w:spacing w:val="-10"/>
      <w:kern w:val="32"/>
    </w:rPr>
  </w:style>
  <w:style w:type="paragraph" w:styleId="Heading4">
    <w:name w:val="heading 4"/>
    <w:basedOn w:val="HeadingBase"/>
    <w:next w:val="BodyText"/>
    <w:link w:val="Heading4Char"/>
    <w:qFormat/>
    <w:rsid w:val="004205DE"/>
    <w:pPr>
      <w:spacing w:before="160" w:after="120"/>
      <w:outlineLvl w:val="3"/>
    </w:pPr>
    <w:rPr>
      <w:sz w:val="22"/>
    </w:rPr>
  </w:style>
  <w:style w:type="paragraph" w:styleId="Heading5">
    <w:name w:val="heading 5"/>
    <w:basedOn w:val="HeadingBase"/>
    <w:next w:val="Normal"/>
    <w:link w:val="Heading5Char"/>
    <w:qFormat/>
    <w:rsid w:val="004205DE"/>
    <w:pPr>
      <w:spacing w:before="80"/>
      <w:outlineLvl w:val="4"/>
    </w:pPr>
    <w:rPr>
      <w:color w:val="918585"/>
      <w:sz w:val="20"/>
    </w:rPr>
  </w:style>
  <w:style w:type="paragraph" w:styleId="Heading6">
    <w:name w:val="heading 6"/>
    <w:basedOn w:val="HeadingBase"/>
    <w:next w:val="Normal"/>
    <w:link w:val="Heading6Char"/>
    <w:qFormat/>
    <w:rsid w:val="004205DE"/>
    <w:pPr>
      <w:spacing w:before="60"/>
      <w:outlineLvl w:val="5"/>
    </w:pPr>
    <w:rPr>
      <w:color w:val="918585"/>
      <w:sz w:val="20"/>
    </w:rPr>
  </w:style>
  <w:style w:type="paragraph" w:styleId="Heading7">
    <w:name w:val="heading 7"/>
    <w:basedOn w:val="Normal"/>
    <w:next w:val="Normal"/>
    <w:link w:val="Heading7Char"/>
    <w:qFormat/>
    <w:rsid w:val="004205DE"/>
    <w:pPr>
      <w:ind w:left="720"/>
      <w:outlineLvl w:val="6"/>
    </w:pPr>
    <w:rPr>
      <w:i/>
    </w:rPr>
  </w:style>
  <w:style w:type="paragraph" w:styleId="Heading8">
    <w:name w:val="heading 8"/>
    <w:basedOn w:val="Normal"/>
    <w:next w:val="Normal"/>
    <w:link w:val="Heading8Char"/>
    <w:qFormat/>
    <w:rsid w:val="004205DE"/>
    <w:pPr>
      <w:ind w:left="720"/>
      <w:outlineLvl w:val="7"/>
    </w:pPr>
    <w:rPr>
      <w:i/>
    </w:rPr>
  </w:style>
  <w:style w:type="paragraph" w:styleId="Heading9">
    <w:name w:val="heading 9"/>
    <w:basedOn w:val="Normal"/>
    <w:next w:val="Normal"/>
    <w:link w:val="Heading9Char"/>
    <w:qFormat/>
    <w:rsid w:val="004205DE"/>
    <w:pPr>
      <w:ind w:left="720"/>
      <w:outlineLvl w:val="8"/>
    </w:pPr>
    <w:rPr>
      <w:i/>
    </w:rPr>
  </w:style>
  <w:style w:type="character" w:default="1" w:styleId="DefaultParagraphFont">
    <w:name w:val="Default Paragraph Font"/>
    <w:uiPriority w:val="1"/>
    <w:unhideWhenUsed/>
    <w:rsid w:val="00420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5DE"/>
  </w:style>
  <w:style w:type="character" w:customStyle="1" w:styleId="Heading1Char">
    <w:name w:val="Heading 1 Char"/>
    <w:basedOn w:val="DefaultParagraphFont"/>
    <w:link w:val="Heading1"/>
    <w:rsid w:val="004205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05DE"/>
    <w:rPr>
      <w:rFonts w:ascii="Times New Roman" w:eastAsia="Times New Roman" w:hAnsi="Times New Roman" w:cs="Times New Roman"/>
      <w:b/>
      <w:szCs w:val="20"/>
      <w:lang w:eastAsia="en-US"/>
    </w:rPr>
  </w:style>
  <w:style w:type="paragraph" w:styleId="BodyText">
    <w:name w:val="Body Text"/>
    <w:basedOn w:val="Normal"/>
    <w:link w:val="BodyTextChar"/>
    <w:rsid w:val="004205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05DE"/>
    <w:rPr>
      <w:rFonts w:ascii="Times New Roman" w:eastAsia="Times New Roman" w:hAnsi="Times New Roman" w:cs="Times New Roman"/>
      <w:sz w:val="24"/>
      <w:lang w:eastAsia="en-US"/>
    </w:rPr>
  </w:style>
  <w:style w:type="paragraph" w:styleId="List">
    <w:name w:val="List"/>
    <w:basedOn w:val="BodyText"/>
    <w:next w:val="BodyText"/>
    <w:rsid w:val="004205DE"/>
    <w:pPr>
      <w:tabs>
        <w:tab w:val="left" w:pos="340"/>
      </w:tabs>
      <w:spacing w:before="60" w:after="60"/>
      <w:ind w:left="340" w:hanging="340"/>
    </w:pPr>
  </w:style>
  <w:style w:type="paragraph" w:styleId="ListBullet">
    <w:name w:val="List Bullet"/>
    <w:basedOn w:val="List"/>
    <w:rsid w:val="004205DE"/>
    <w:pPr>
      <w:numPr>
        <w:numId w:val="13"/>
      </w:numPr>
      <w:tabs>
        <w:tab w:val="clear" w:pos="340"/>
      </w:tabs>
      <w:spacing w:before="40" w:after="40"/>
    </w:pPr>
  </w:style>
  <w:style w:type="character" w:customStyle="1" w:styleId="SpecialBold">
    <w:name w:val="Special Bold"/>
    <w:basedOn w:val="DefaultParagraphFont"/>
    <w:rsid w:val="004205DE"/>
    <w:rPr>
      <w:b/>
      <w:spacing w:val="0"/>
    </w:rPr>
  </w:style>
  <w:style w:type="paragraph" w:styleId="ListBullet2">
    <w:name w:val="List Bullet 2"/>
    <w:basedOn w:val="List2"/>
    <w:rsid w:val="004205DE"/>
    <w:pPr>
      <w:numPr>
        <w:numId w:val="14"/>
      </w:numPr>
      <w:tabs>
        <w:tab w:val="clear" w:pos="680"/>
      </w:tabs>
    </w:pPr>
  </w:style>
  <w:style w:type="paragraph" w:customStyle="1" w:styleId="SuperHeading">
    <w:name w:val="SuperHeading"/>
    <w:basedOn w:val="Normal"/>
    <w:rsid w:val="004205DE"/>
    <w:pPr>
      <w:spacing w:before="240" w:after="120"/>
      <w:outlineLvl w:val="0"/>
    </w:pPr>
    <w:rPr>
      <w:rFonts w:ascii="Times New Roman" w:hAnsi="Times New Roman"/>
      <w:b/>
      <w:sz w:val="32"/>
    </w:rPr>
  </w:style>
  <w:style w:type="paragraph" w:customStyle="1" w:styleId="TableHeading">
    <w:name w:val="Table Heading"/>
    <w:basedOn w:val="HeadingBase"/>
    <w:rsid w:val="004205DE"/>
    <w:pPr>
      <w:keepLines/>
      <w:pBdr>
        <w:bottom w:val="single" w:sz="6" w:space="1" w:color="918585"/>
      </w:pBdr>
      <w:spacing w:before="240"/>
    </w:pPr>
  </w:style>
  <w:style w:type="paragraph" w:customStyle="1" w:styleId="AllowPageBreak">
    <w:name w:val="AllowPageBreak"/>
    <w:rsid w:val="004205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5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0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5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5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5DE"/>
    <w:rPr>
      <w:rFonts w:ascii="Courier New" w:eastAsia="Times New Roman" w:hAnsi="Courier New" w:cs="Times New Roman"/>
      <w:i/>
      <w:szCs w:val="20"/>
      <w:lang w:eastAsia="en-US"/>
    </w:rPr>
  </w:style>
  <w:style w:type="paragraph" w:customStyle="1" w:styleId="HeadingBase">
    <w:name w:val="Heading Base"/>
    <w:rsid w:val="00420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5DE"/>
    <w:pPr>
      <w:tabs>
        <w:tab w:val="right" w:leader="dot" w:pos="9072"/>
      </w:tabs>
      <w:ind w:left="567"/>
    </w:pPr>
    <w:rPr>
      <w:szCs w:val="22"/>
    </w:rPr>
  </w:style>
  <w:style w:type="paragraph" w:customStyle="1" w:styleId="TOCBase">
    <w:name w:val="TOC Base"/>
    <w:rsid w:val="00420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5DE"/>
    <w:pPr>
      <w:tabs>
        <w:tab w:val="right" w:leader="dot" w:pos="9072"/>
      </w:tabs>
      <w:spacing w:before="40" w:after="40"/>
      <w:ind w:left="284"/>
    </w:pPr>
    <w:rPr>
      <w:rFonts w:ascii="Times New Roman" w:hAnsi="Times New Roman"/>
    </w:rPr>
  </w:style>
  <w:style w:type="paragraph" w:styleId="TOC1">
    <w:name w:val="toc 1"/>
    <w:basedOn w:val="TOCBase"/>
    <w:next w:val="Normal"/>
    <w:rsid w:val="004205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5DE"/>
    <w:rPr>
      <w:rFonts w:ascii="Times New Roman" w:eastAsia="Times New Roman" w:hAnsi="Times New Roman" w:cs="Times New Roman"/>
      <w:sz w:val="16"/>
      <w:lang w:eastAsia="en-US"/>
    </w:rPr>
  </w:style>
  <w:style w:type="paragraph" w:styleId="Title">
    <w:name w:val="Title"/>
    <w:basedOn w:val="HeadingBase"/>
    <w:link w:val="TitleChar"/>
    <w:qFormat/>
    <w:rsid w:val="004205DE"/>
    <w:pPr>
      <w:spacing w:before="5040"/>
      <w:jc w:val="center"/>
    </w:pPr>
    <w:rPr>
      <w:sz w:val="48"/>
      <w:szCs w:val="72"/>
      <w:lang w:val="en-US"/>
    </w:rPr>
  </w:style>
  <w:style w:type="character" w:customStyle="1" w:styleId="TitleChar">
    <w:name w:val="Title Char"/>
    <w:basedOn w:val="DefaultParagraphFont"/>
    <w:link w:val="Title"/>
    <w:rsid w:val="00420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5DE"/>
    <w:pPr>
      <w:tabs>
        <w:tab w:val="left" w:pos="3600"/>
        <w:tab w:val="left" w:pos="3958"/>
      </w:tabs>
    </w:pPr>
  </w:style>
  <w:style w:type="paragraph" w:customStyle="1" w:styleId="Note">
    <w:name w:val="Note"/>
    <w:basedOn w:val="BodyText"/>
    <w:rsid w:val="004205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5DE"/>
    <w:pPr>
      <w:framePr w:wrap="auto" w:hAnchor="text" w:y="6049"/>
    </w:pPr>
    <w:rPr>
      <w:color w:val="000000"/>
      <w:sz w:val="40"/>
    </w:rPr>
  </w:style>
  <w:style w:type="paragraph" w:customStyle="1" w:styleId="TOCTitle">
    <w:name w:val="TOCTitle"/>
    <w:basedOn w:val="Heading1"/>
    <w:rsid w:val="004205DE"/>
    <w:pPr>
      <w:spacing w:after="240"/>
      <w:jc w:val="center"/>
      <w:outlineLvl w:val="9"/>
    </w:pPr>
    <w:rPr>
      <w:caps/>
    </w:rPr>
  </w:style>
  <w:style w:type="paragraph" w:customStyle="1" w:styleId="Version">
    <w:name w:val="Version"/>
    <w:rsid w:val="004205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5DE"/>
    <w:pPr>
      <w:keepNext w:val="0"/>
      <w:tabs>
        <w:tab w:val="right" w:pos="4176"/>
      </w:tabs>
      <w:ind w:left="198" w:hanging="198"/>
    </w:pPr>
    <w:rPr>
      <w:rFonts w:ascii="Garamond" w:hAnsi="Garamond"/>
    </w:rPr>
  </w:style>
  <w:style w:type="paragraph" w:styleId="IndexHeading">
    <w:name w:val="index heading"/>
    <w:basedOn w:val="Normal"/>
    <w:next w:val="Index1"/>
    <w:semiHidden/>
    <w:rsid w:val="004205DE"/>
    <w:pPr>
      <w:spacing w:before="120" w:after="120"/>
    </w:pPr>
    <w:rPr>
      <w:rFonts w:ascii="Arial" w:hAnsi="Arial"/>
      <w:b/>
      <w:color w:val="918585"/>
      <w:sz w:val="24"/>
    </w:rPr>
  </w:style>
  <w:style w:type="paragraph" w:styleId="Header">
    <w:name w:val="header"/>
    <w:basedOn w:val="Normal"/>
    <w:link w:val="HeaderChar"/>
    <w:rsid w:val="00420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5DE"/>
    <w:rPr>
      <w:rFonts w:ascii="Times New Roman" w:eastAsia="Times New Roman" w:hAnsi="Times New Roman" w:cs="Times New Roman"/>
      <w:sz w:val="16"/>
      <w:szCs w:val="20"/>
      <w:lang w:val="en-GB" w:eastAsia="en-US"/>
    </w:rPr>
  </w:style>
  <w:style w:type="paragraph" w:customStyle="1" w:styleId="Chapter">
    <w:name w:val="Chapter"/>
    <w:basedOn w:val="Normal"/>
    <w:rsid w:val="004205DE"/>
    <w:pPr>
      <w:spacing w:before="240"/>
    </w:pPr>
    <w:rPr>
      <w:rFonts w:ascii="Times New Roman" w:hAnsi="Times New Roman"/>
      <w:smallCaps/>
      <w:spacing w:val="80"/>
      <w:sz w:val="28"/>
    </w:rPr>
  </w:style>
  <w:style w:type="paragraph" w:customStyle="1" w:styleId="InChapter">
    <w:name w:val="InChapter"/>
    <w:basedOn w:val="Heading3"/>
    <w:rsid w:val="004205DE"/>
    <w:pPr>
      <w:spacing w:after="240"/>
      <w:outlineLvl w:val="9"/>
    </w:pPr>
    <w:rPr>
      <w:noProof/>
    </w:rPr>
  </w:style>
  <w:style w:type="paragraph" w:styleId="Index2">
    <w:name w:val="index 2"/>
    <w:basedOn w:val="Normal"/>
    <w:next w:val="Normal"/>
    <w:semiHidden/>
    <w:rsid w:val="004205DE"/>
    <w:pPr>
      <w:tabs>
        <w:tab w:val="right" w:pos="4176"/>
      </w:tabs>
      <w:ind w:left="568" w:hanging="284"/>
    </w:pPr>
    <w:rPr>
      <w:rFonts w:ascii="Garamond" w:hAnsi="Garamond"/>
    </w:rPr>
  </w:style>
  <w:style w:type="paragraph" w:customStyle="1" w:styleId="Byline">
    <w:name w:val="Byline"/>
    <w:rsid w:val="00420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5DE"/>
    <w:pPr>
      <w:tabs>
        <w:tab w:val="clear" w:pos="3600"/>
        <w:tab w:val="clear" w:pos="3958"/>
      </w:tabs>
      <w:jc w:val="right"/>
    </w:pPr>
  </w:style>
  <w:style w:type="character" w:styleId="Emphasis">
    <w:name w:val="Emphasis"/>
    <w:basedOn w:val="DefaultParagraphFont"/>
    <w:qFormat/>
    <w:rsid w:val="004205DE"/>
    <w:rPr>
      <w:i/>
    </w:rPr>
  </w:style>
  <w:style w:type="paragraph" w:styleId="Caption">
    <w:name w:val="caption"/>
    <w:basedOn w:val="BodyText"/>
    <w:next w:val="Normal"/>
    <w:qFormat/>
    <w:rsid w:val="004205DE"/>
    <w:pPr>
      <w:framePr w:w="2268" w:hSpace="181" w:vSpace="181" w:wrap="around" w:vAnchor="text" w:hAnchor="page" w:x="1135" w:y="285" w:anchorLock="1"/>
    </w:pPr>
    <w:rPr>
      <w:i/>
    </w:rPr>
  </w:style>
  <w:style w:type="paragraph" w:customStyle="1" w:styleId="MiniTOCTitle">
    <w:name w:val="MiniTOCTitle"/>
    <w:basedOn w:val="Heading4"/>
    <w:rsid w:val="004205DE"/>
    <w:pPr>
      <w:spacing w:before="240"/>
      <w:outlineLvl w:val="9"/>
    </w:pPr>
    <w:rPr>
      <w:noProof/>
      <w:sz w:val="24"/>
    </w:rPr>
  </w:style>
  <w:style w:type="paragraph" w:customStyle="1" w:styleId="MiniTOCItem">
    <w:name w:val="MiniTOCItem"/>
    <w:basedOn w:val="ListBullet"/>
    <w:rsid w:val="004205DE"/>
    <w:pPr>
      <w:numPr>
        <w:numId w:val="0"/>
      </w:numPr>
      <w:tabs>
        <w:tab w:val="right" w:leader="dot" w:pos="6521"/>
      </w:tabs>
      <w:spacing w:before="0" w:after="0"/>
    </w:pPr>
  </w:style>
  <w:style w:type="paragraph" w:customStyle="1" w:styleId="TOFTitle">
    <w:name w:val="TOFTitle"/>
    <w:basedOn w:val="TOCTitle"/>
    <w:rsid w:val="004205DE"/>
  </w:style>
  <w:style w:type="paragraph" w:styleId="TableofFigures">
    <w:name w:val="table of figures"/>
    <w:basedOn w:val="Normal"/>
    <w:next w:val="Normal"/>
    <w:semiHidden/>
    <w:rsid w:val="004205DE"/>
    <w:pPr>
      <w:tabs>
        <w:tab w:val="right" w:leader="dot" w:pos="9072"/>
      </w:tabs>
      <w:ind w:left="970" w:hanging="403"/>
    </w:pPr>
    <w:rPr>
      <w:rFonts w:ascii="Times New Roman" w:hAnsi="Times New Roman"/>
      <w:b/>
    </w:rPr>
  </w:style>
  <w:style w:type="paragraph" w:styleId="ListNumber">
    <w:name w:val="List Number"/>
    <w:basedOn w:val="List"/>
    <w:rsid w:val="004205DE"/>
    <w:pPr>
      <w:numPr>
        <w:numId w:val="11"/>
      </w:numPr>
    </w:pPr>
  </w:style>
  <w:style w:type="character" w:customStyle="1" w:styleId="WingdingSymbols">
    <w:name w:val="Wingding Symbols"/>
    <w:rsid w:val="004205DE"/>
    <w:rPr>
      <w:rFonts w:ascii="Wingdings" w:hAnsi="Wingdings"/>
    </w:rPr>
  </w:style>
  <w:style w:type="character" w:customStyle="1" w:styleId="HotSpot">
    <w:name w:val="HotSpot"/>
    <w:rsid w:val="004205DE"/>
    <w:rPr>
      <w:color w:val="0033CC"/>
      <w:u w:val="none"/>
    </w:rPr>
  </w:style>
  <w:style w:type="paragraph" w:customStyle="1" w:styleId="BodyTextRight">
    <w:name w:val="Body Text Right"/>
    <w:basedOn w:val="BodyText"/>
    <w:rsid w:val="004205DE"/>
    <w:pPr>
      <w:spacing w:before="0" w:after="0"/>
      <w:jc w:val="right"/>
    </w:pPr>
  </w:style>
  <w:style w:type="paragraph" w:styleId="Index3">
    <w:name w:val="index 3"/>
    <w:basedOn w:val="ListNumber2"/>
    <w:next w:val="Normal"/>
    <w:semiHidden/>
    <w:rsid w:val="004205DE"/>
    <w:pPr>
      <w:numPr>
        <w:numId w:val="0"/>
      </w:numPr>
      <w:tabs>
        <w:tab w:val="right" w:leader="dot" w:pos="4176"/>
      </w:tabs>
    </w:pPr>
  </w:style>
  <w:style w:type="paragraph" w:styleId="ListNumber2">
    <w:name w:val="List Number 2"/>
    <w:basedOn w:val="List2"/>
    <w:rsid w:val="004205DE"/>
    <w:pPr>
      <w:numPr>
        <w:numId w:val="10"/>
      </w:numPr>
      <w:tabs>
        <w:tab w:val="clear" w:pos="1060"/>
      </w:tabs>
    </w:pPr>
  </w:style>
  <w:style w:type="paragraph" w:customStyle="1" w:styleId="MarginNote">
    <w:name w:val="Margin Note"/>
    <w:basedOn w:val="BodyText"/>
    <w:rsid w:val="00420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5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5DE"/>
    <w:rPr>
      <w:sz w:val="32"/>
    </w:rPr>
  </w:style>
  <w:style w:type="paragraph" w:customStyle="1" w:styleId="HeadingProcedure">
    <w:name w:val="Heading Procedure"/>
    <w:basedOn w:val="HeadingBase"/>
    <w:next w:val="Normal"/>
    <w:rsid w:val="004205DE"/>
    <w:pPr>
      <w:tabs>
        <w:tab w:val="left" w:pos="0"/>
      </w:tabs>
      <w:spacing w:before="120" w:after="60"/>
    </w:pPr>
    <w:rPr>
      <w:i/>
      <w:color w:val="918585"/>
      <w:sz w:val="22"/>
    </w:rPr>
  </w:style>
  <w:style w:type="paragraph" w:customStyle="1" w:styleId="TableBodyText">
    <w:name w:val="Table Body Text"/>
    <w:basedOn w:val="BodyText"/>
    <w:rsid w:val="004205DE"/>
    <w:pPr>
      <w:spacing w:before="60" w:after="60"/>
    </w:pPr>
  </w:style>
  <w:style w:type="paragraph" w:styleId="ListContinue">
    <w:name w:val="List Continue"/>
    <w:basedOn w:val="List"/>
    <w:rsid w:val="004205DE"/>
    <w:pPr>
      <w:ind w:firstLine="0"/>
    </w:pPr>
  </w:style>
  <w:style w:type="paragraph" w:customStyle="1" w:styleId="ListNote">
    <w:name w:val="List Note"/>
    <w:basedOn w:val="List"/>
    <w:rsid w:val="004205DE"/>
    <w:pPr>
      <w:pBdr>
        <w:top w:val="single" w:sz="6" w:space="2" w:color="918585"/>
        <w:bottom w:val="single" w:sz="6" w:space="2" w:color="918585"/>
      </w:pBdr>
      <w:tabs>
        <w:tab w:val="left" w:pos="1021"/>
      </w:tabs>
      <w:ind w:firstLine="0"/>
    </w:pPr>
  </w:style>
  <w:style w:type="paragraph" w:customStyle="1" w:styleId="Warning">
    <w:name w:val="Warning"/>
    <w:basedOn w:val="BodyText"/>
    <w:rsid w:val="004205DE"/>
    <w:pPr>
      <w:shd w:val="clear" w:color="auto" w:fill="D9D9D9"/>
      <w:tabs>
        <w:tab w:val="left" w:pos="992"/>
      </w:tabs>
      <w:ind w:left="119" w:right="119"/>
    </w:pPr>
    <w:rPr>
      <w:sz w:val="20"/>
    </w:rPr>
  </w:style>
  <w:style w:type="paragraph" w:customStyle="1" w:styleId="MarginIcons">
    <w:name w:val="Margin Icons"/>
    <w:basedOn w:val="BodyText"/>
    <w:rsid w:val="00420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5DE"/>
    <w:rPr>
      <w:rFonts w:ascii="Courier New" w:hAnsi="Courier New"/>
    </w:rPr>
  </w:style>
  <w:style w:type="paragraph" w:customStyle="1" w:styleId="NoteBullet">
    <w:name w:val="Note Bullet"/>
    <w:basedOn w:val="Note"/>
    <w:rsid w:val="004205DE"/>
    <w:pPr>
      <w:tabs>
        <w:tab w:val="clear" w:pos="680"/>
      </w:tabs>
      <w:spacing w:before="60" w:after="60"/>
    </w:pPr>
  </w:style>
  <w:style w:type="paragraph" w:customStyle="1" w:styleId="SubHeading2">
    <w:name w:val="SubHeading2"/>
    <w:basedOn w:val="HeadingBase"/>
    <w:rsid w:val="004205DE"/>
    <w:pPr>
      <w:spacing w:before="240" w:after="60"/>
    </w:pPr>
    <w:rPr>
      <w:sz w:val="20"/>
    </w:rPr>
  </w:style>
  <w:style w:type="paragraph" w:customStyle="1" w:styleId="SubHeading1">
    <w:name w:val="SubHeading1"/>
    <w:basedOn w:val="HeadingBase"/>
    <w:rsid w:val="004205DE"/>
    <w:pPr>
      <w:spacing w:before="240" w:after="60"/>
    </w:pPr>
    <w:rPr>
      <w:color w:val="918585"/>
      <w:sz w:val="22"/>
    </w:rPr>
  </w:style>
  <w:style w:type="paragraph" w:customStyle="1" w:styleId="SideHeading">
    <w:name w:val="Side Heading"/>
    <w:basedOn w:val="HeadingBase"/>
    <w:rsid w:val="00420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5DE"/>
    <w:pPr>
      <w:numPr>
        <w:numId w:val="12"/>
      </w:numPr>
    </w:pPr>
  </w:style>
  <w:style w:type="paragraph" w:styleId="PlainText">
    <w:name w:val="Plain Text"/>
    <w:basedOn w:val="Normal"/>
    <w:link w:val="PlainTextChar"/>
    <w:rsid w:val="004205DE"/>
    <w:rPr>
      <w:sz w:val="20"/>
    </w:rPr>
  </w:style>
  <w:style w:type="character" w:customStyle="1" w:styleId="PlainTextChar">
    <w:name w:val="Plain Text Char"/>
    <w:basedOn w:val="DefaultParagraphFont"/>
    <w:link w:val="PlainText"/>
    <w:rsid w:val="004205DE"/>
    <w:rPr>
      <w:rFonts w:ascii="Courier New" w:eastAsia="Times New Roman" w:hAnsi="Courier New" w:cs="Times New Roman"/>
      <w:sz w:val="20"/>
      <w:szCs w:val="20"/>
      <w:lang w:eastAsia="en-US"/>
    </w:rPr>
  </w:style>
  <w:style w:type="character" w:customStyle="1" w:styleId="MenuOption">
    <w:name w:val="Menu Option"/>
    <w:basedOn w:val="DefaultParagraphFont"/>
    <w:rsid w:val="004205DE"/>
    <w:rPr>
      <w:b/>
      <w:smallCaps/>
    </w:rPr>
  </w:style>
  <w:style w:type="paragraph" w:customStyle="1" w:styleId="TableListNumber">
    <w:name w:val="Table List Number"/>
    <w:basedOn w:val="ListNumber"/>
    <w:rsid w:val="004205DE"/>
    <w:pPr>
      <w:numPr>
        <w:numId w:val="0"/>
      </w:numPr>
    </w:pPr>
  </w:style>
  <w:style w:type="paragraph" w:styleId="TOC4">
    <w:name w:val="toc 4"/>
    <w:basedOn w:val="TOCBase"/>
    <w:next w:val="Normal"/>
    <w:semiHidden/>
    <w:rsid w:val="004205DE"/>
    <w:pPr>
      <w:tabs>
        <w:tab w:val="right" w:leader="dot" w:pos="9071"/>
      </w:tabs>
      <w:ind w:left="1701"/>
    </w:pPr>
  </w:style>
  <w:style w:type="paragraph" w:customStyle="1" w:styleId="ListAlpha">
    <w:name w:val="List Alpha"/>
    <w:basedOn w:val="List"/>
    <w:rsid w:val="004205DE"/>
    <w:pPr>
      <w:numPr>
        <w:numId w:val="9"/>
      </w:numPr>
    </w:pPr>
  </w:style>
  <w:style w:type="paragraph" w:customStyle="1" w:styleId="ListAlpha2">
    <w:name w:val="List Alpha 2"/>
    <w:basedOn w:val="List2"/>
    <w:rsid w:val="004205DE"/>
    <w:pPr>
      <w:numPr>
        <w:numId w:val="8"/>
      </w:numPr>
    </w:pPr>
  </w:style>
  <w:style w:type="paragraph" w:styleId="List2">
    <w:name w:val="List 2"/>
    <w:basedOn w:val="BodyText"/>
    <w:rsid w:val="004205DE"/>
    <w:pPr>
      <w:tabs>
        <w:tab w:val="left" w:pos="680"/>
      </w:tabs>
      <w:spacing w:before="60" w:after="60"/>
      <w:ind w:left="680" w:hanging="340"/>
    </w:pPr>
  </w:style>
  <w:style w:type="paragraph" w:styleId="List3">
    <w:name w:val="List 3"/>
    <w:basedOn w:val="BodyText"/>
    <w:rsid w:val="004205DE"/>
    <w:pPr>
      <w:tabs>
        <w:tab w:val="left" w:pos="1021"/>
      </w:tabs>
      <w:spacing w:before="60" w:after="60"/>
      <w:ind w:left="1020" w:hanging="340"/>
    </w:pPr>
  </w:style>
  <w:style w:type="paragraph" w:styleId="List4">
    <w:name w:val="List 4"/>
    <w:basedOn w:val="BodyText"/>
    <w:rsid w:val="004205DE"/>
    <w:pPr>
      <w:tabs>
        <w:tab w:val="left" w:pos="1361"/>
      </w:tabs>
      <w:spacing w:before="60" w:after="60"/>
      <w:ind w:left="1361" w:hanging="340"/>
    </w:pPr>
  </w:style>
  <w:style w:type="paragraph" w:styleId="List5">
    <w:name w:val="List 5"/>
    <w:basedOn w:val="BodyText"/>
    <w:rsid w:val="004205DE"/>
    <w:pPr>
      <w:tabs>
        <w:tab w:val="left" w:pos="1701"/>
      </w:tabs>
      <w:spacing w:before="60" w:after="60"/>
      <w:ind w:left="1701" w:hanging="340"/>
    </w:pPr>
  </w:style>
  <w:style w:type="paragraph" w:styleId="ListBullet3">
    <w:name w:val="List Bullet 3"/>
    <w:basedOn w:val="List3"/>
    <w:rsid w:val="004205DE"/>
    <w:pPr>
      <w:numPr>
        <w:numId w:val="15"/>
      </w:numPr>
      <w:tabs>
        <w:tab w:val="clear" w:pos="1021"/>
      </w:tabs>
      <w:ind w:left="1037" w:hanging="357"/>
    </w:pPr>
  </w:style>
  <w:style w:type="paragraph" w:styleId="ListBullet4">
    <w:name w:val="List Bullet 4"/>
    <w:basedOn w:val="List4"/>
    <w:rsid w:val="004205DE"/>
    <w:pPr>
      <w:numPr>
        <w:numId w:val="3"/>
      </w:numPr>
      <w:tabs>
        <w:tab w:val="clear" w:pos="1361"/>
      </w:tabs>
    </w:pPr>
  </w:style>
  <w:style w:type="paragraph" w:styleId="ListBullet5">
    <w:name w:val="List Bullet 5"/>
    <w:basedOn w:val="List5"/>
    <w:rsid w:val="004205DE"/>
    <w:pPr>
      <w:numPr>
        <w:numId w:val="4"/>
      </w:numPr>
    </w:pPr>
  </w:style>
  <w:style w:type="paragraph" w:styleId="ListContinue2">
    <w:name w:val="List Continue 2"/>
    <w:basedOn w:val="List2"/>
    <w:rsid w:val="004205DE"/>
    <w:pPr>
      <w:ind w:firstLine="0"/>
    </w:pPr>
  </w:style>
  <w:style w:type="paragraph" w:styleId="ListContinue3">
    <w:name w:val="List Continue 3"/>
    <w:basedOn w:val="List3"/>
    <w:rsid w:val="004205DE"/>
    <w:pPr>
      <w:ind w:left="1021" w:firstLine="0"/>
    </w:pPr>
  </w:style>
  <w:style w:type="paragraph" w:styleId="ListContinue4">
    <w:name w:val="List Continue 4"/>
    <w:basedOn w:val="List4"/>
    <w:rsid w:val="004205DE"/>
    <w:pPr>
      <w:ind w:firstLine="0"/>
    </w:pPr>
  </w:style>
  <w:style w:type="paragraph" w:styleId="ListContinue5">
    <w:name w:val="List Continue 5"/>
    <w:basedOn w:val="List5"/>
    <w:rsid w:val="004205DE"/>
    <w:pPr>
      <w:ind w:firstLine="0"/>
    </w:pPr>
  </w:style>
  <w:style w:type="paragraph" w:styleId="ListNumber3">
    <w:name w:val="List Number 3"/>
    <w:basedOn w:val="List3"/>
    <w:rsid w:val="004205DE"/>
    <w:pPr>
      <w:numPr>
        <w:numId w:val="5"/>
      </w:numPr>
    </w:pPr>
  </w:style>
  <w:style w:type="paragraph" w:styleId="ListNumber4">
    <w:name w:val="List Number 4"/>
    <w:basedOn w:val="List4"/>
    <w:rsid w:val="004205DE"/>
    <w:pPr>
      <w:numPr>
        <w:numId w:val="6"/>
      </w:numPr>
    </w:pPr>
  </w:style>
  <w:style w:type="paragraph" w:styleId="ListNumber5">
    <w:name w:val="List Number 5"/>
    <w:basedOn w:val="List5"/>
    <w:rsid w:val="004205DE"/>
    <w:pPr>
      <w:numPr>
        <w:numId w:val="7"/>
      </w:numPr>
    </w:pPr>
  </w:style>
  <w:style w:type="paragraph" w:styleId="BlockText">
    <w:name w:val="Block Text"/>
    <w:basedOn w:val="Normal"/>
    <w:rsid w:val="004205DE"/>
    <w:pPr>
      <w:spacing w:after="120"/>
      <w:ind w:left="1440" w:right="1440"/>
    </w:pPr>
  </w:style>
  <w:style w:type="character" w:customStyle="1" w:styleId="Subscript">
    <w:name w:val="Subscript"/>
    <w:basedOn w:val="DefaultParagraphFont"/>
    <w:rsid w:val="004205DE"/>
    <w:rPr>
      <w:sz w:val="16"/>
      <w:vertAlign w:val="subscript"/>
    </w:rPr>
  </w:style>
  <w:style w:type="character" w:customStyle="1" w:styleId="Superscript">
    <w:name w:val="Superscript"/>
    <w:basedOn w:val="DefaultParagraphFont"/>
    <w:rsid w:val="004205DE"/>
    <w:rPr>
      <w:sz w:val="16"/>
      <w:vertAlign w:val="superscript"/>
    </w:rPr>
  </w:style>
  <w:style w:type="character" w:customStyle="1" w:styleId="Symbols">
    <w:name w:val="Symbols"/>
    <w:basedOn w:val="DefaultParagraphFont"/>
    <w:rsid w:val="004205DE"/>
    <w:rPr>
      <w:rFonts w:ascii="Symbol" w:hAnsi="Symbol"/>
    </w:rPr>
  </w:style>
  <w:style w:type="character" w:customStyle="1" w:styleId="MenuOptions">
    <w:name w:val="Menu Options"/>
    <w:basedOn w:val="DefaultParagraphFont"/>
    <w:rsid w:val="004205DE"/>
    <w:rPr>
      <w:rFonts w:ascii="Arial Narrow" w:hAnsi="Arial Narrow"/>
      <w:smallCaps/>
    </w:rPr>
  </w:style>
  <w:style w:type="character" w:customStyle="1" w:styleId="Buttons">
    <w:name w:val="Buttons"/>
    <w:basedOn w:val="DefaultParagraphFont"/>
    <w:rsid w:val="004205DE"/>
    <w:rPr>
      <w:b/>
    </w:rPr>
  </w:style>
  <w:style w:type="character" w:customStyle="1" w:styleId="Underlined">
    <w:name w:val="Underlined"/>
    <w:basedOn w:val="DefaultParagraphFont"/>
    <w:rsid w:val="004205DE"/>
    <w:rPr>
      <w:u w:val="single"/>
    </w:rPr>
  </w:style>
  <w:style w:type="paragraph" w:customStyle="1" w:styleId="TableBodyTextRight">
    <w:name w:val="Table Body Text Right"/>
    <w:basedOn w:val="TableBodyText"/>
    <w:rsid w:val="004205DE"/>
    <w:pPr>
      <w:widowControl w:val="0"/>
      <w:autoSpaceDE w:val="0"/>
      <w:autoSpaceDN w:val="0"/>
      <w:adjustRightInd w:val="0"/>
      <w:jc w:val="right"/>
    </w:pPr>
    <w:rPr>
      <w:rFonts w:cs="Arial"/>
      <w:szCs w:val="18"/>
    </w:rPr>
  </w:style>
  <w:style w:type="paragraph" w:customStyle="1" w:styleId="CopyrightText">
    <w:name w:val="Copyright Text"/>
    <w:basedOn w:val="BodyText"/>
    <w:rsid w:val="004205DE"/>
    <w:rPr>
      <w:sz w:val="18"/>
    </w:rPr>
  </w:style>
  <w:style w:type="paragraph" w:customStyle="1" w:styleId="BodySmallRight">
    <w:name w:val="Body Small Right"/>
    <w:basedOn w:val="BodyTextRight"/>
    <w:rsid w:val="004205DE"/>
    <w:rPr>
      <w:sz w:val="18"/>
      <w:szCs w:val="18"/>
    </w:rPr>
  </w:style>
  <w:style w:type="paragraph" w:customStyle="1" w:styleId="MarginEdition">
    <w:name w:val="Margin Edition"/>
    <w:basedOn w:val="MarginNote"/>
    <w:rsid w:val="004205DE"/>
    <w:pPr>
      <w:spacing w:before="0" w:after="0"/>
    </w:pPr>
    <w:rPr>
      <w:rFonts w:ascii="Times New Roman" w:hAnsi="Times New Roman"/>
      <w:color w:val="999999"/>
    </w:rPr>
  </w:style>
  <w:style w:type="paragraph" w:customStyle="1" w:styleId="Spacer">
    <w:name w:val="Spacer"/>
    <w:basedOn w:val="Normal"/>
    <w:rsid w:val="004205DE"/>
    <w:rPr>
      <w:sz w:val="2"/>
      <w:szCs w:val="2"/>
    </w:rPr>
  </w:style>
  <w:style w:type="character" w:customStyle="1" w:styleId="Small">
    <w:name w:val="Small"/>
    <w:basedOn w:val="DefaultParagraphFont"/>
    <w:rsid w:val="004205DE"/>
    <w:rPr>
      <w:sz w:val="16"/>
    </w:rPr>
  </w:style>
  <w:style w:type="paragraph" w:customStyle="1" w:styleId="WideTable">
    <w:name w:val="Wide Table"/>
    <w:basedOn w:val="Normal"/>
    <w:rsid w:val="004205DE"/>
    <w:pPr>
      <w:ind w:left="-1418"/>
    </w:pPr>
    <w:rPr>
      <w:sz w:val="2"/>
      <w:szCs w:val="2"/>
    </w:rPr>
  </w:style>
  <w:style w:type="character" w:styleId="PageNumber">
    <w:name w:val="page number"/>
    <w:basedOn w:val="DefaultParagraphFont"/>
    <w:rsid w:val="004205DE"/>
  </w:style>
  <w:style w:type="paragraph" w:styleId="Quote">
    <w:name w:val="Quote"/>
    <w:basedOn w:val="Heading1"/>
    <w:link w:val="QuoteChar"/>
    <w:qFormat/>
    <w:rsid w:val="004205DE"/>
    <w:rPr>
      <w:b w:val="0"/>
      <w:sz w:val="72"/>
      <w:szCs w:val="72"/>
      <w:lang w:val="en-NZ"/>
    </w:rPr>
  </w:style>
  <w:style w:type="character" w:customStyle="1" w:styleId="QuoteChar">
    <w:name w:val="Quote Char"/>
    <w:basedOn w:val="DefaultParagraphFont"/>
    <w:link w:val="Quote"/>
    <w:rsid w:val="00420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5DE"/>
    <w:pPr>
      <w:pageBreakBefore/>
    </w:pPr>
  </w:style>
  <w:style w:type="paragraph" w:customStyle="1" w:styleId="Border">
    <w:name w:val="Border"/>
    <w:basedOn w:val="Normal"/>
    <w:qFormat/>
    <w:rsid w:val="00420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5DE"/>
    <w:rPr>
      <w:b/>
      <w:bCs/>
      <w:i/>
      <w:iCs/>
      <w:color w:val="auto"/>
    </w:rPr>
  </w:style>
  <w:style w:type="paragraph" w:styleId="IntenseQuote">
    <w:name w:val="Intense Quote"/>
    <w:basedOn w:val="Normal"/>
    <w:next w:val="Normal"/>
    <w:link w:val="IntenseQuoteChar"/>
    <w:uiPriority w:val="30"/>
    <w:qFormat/>
    <w:rsid w:val="00420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5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5DE"/>
    <w:rPr>
      <w:smallCaps/>
      <w:color w:val="auto"/>
      <w:u w:val="single"/>
    </w:rPr>
  </w:style>
  <w:style w:type="character" w:styleId="IntenseReference">
    <w:name w:val="Intense Reference"/>
    <w:basedOn w:val="DefaultParagraphFont"/>
    <w:uiPriority w:val="32"/>
    <w:qFormat/>
    <w:rsid w:val="004205DE"/>
    <w:rPr>
      <w:b/>
      <w:bCs/>
      <w:smallCaps/>
      <w:color w:val="auto"/>
      <w:spacing w:val="5"/>
      <w:u w:val="single"/>
    </w:rPr>
  </w:style>
  <w:style w:type="paragraph" w:customStyle="1" w:styleId="2ColumnHeading">
    <w:name w:val="2Column Heading"/>
    <w:basedOn w:val="BodyText"/>
    <w:qFormat/>
    <w:rsid w:val="004205DE"/>
    <w:pPr>
      <w:spacing w:after="60"/>
      <w:ind w:left="-2268"/>
    </w:pPr>
    <w:rPr>
      <w:b/>
    </w:rPr>
  </w:style>
  <w:style w:type="paragraph" w:customStyle="1" w:styleId="Heading1TOC">
    <w:name w:val="Heading1 TOC"/>
    <w:basedOn w:val="Normal"/>
    <w:qFormat/>
    <w:rsid w:val="004205DE"/>
    <w:pPr>
      <w:spacing w:before="240" w:after="120"/>
    </w:pPr>
    <w:rPr>
      <w:rFonts w:ascii="Times New Roman" w:hAnsi="Times New Roman"/>
      <w:b/>
      <w:sz w:val="32"/>
    </w:rPr>
  </w:style>
  <w:style w:type="paragraph" w:customStyle="1" w:styleId="Heading2TOC">
    <w:name w:val="Heading2 TOC"/>
    <w:basedOn w:val="Normal"/>
    <w:qFormat/>
    <w:rsid w:val="004205DE"/>
    <w:pPr>
      <w:spacing w:before="240" w:after="60"/>
    </w:pPr>
    <w:rPr>
      <w:rFonts w:ascii="Times New Roman" w:hAnsi="Times New Roman"/>
      <w:b/>
      <w:sz w:val="28"/>
    </w:rPr>
  </w:style>
  <w:style w:type="character" w:customStyle="1" w:styleId="Underline">
    <w:name w:val="Underline"/>
    <w:basedOn w:val="DefaultParagraphFont"/>
    <w:qFormat/>
    <w:rsid w:val="004205DE"/>
    <w:rPr>
      <w:u w:val="single"/>
    </w:rPr>
  </w:style>
  <w:style w:type="character" w:customStyle="1" w:styleId="BoldandItalics">
    <w:name w:val="Bold and Italics"/>
    <w:qFormat/>
    <w:rsid w:val="004205DE"/>
    <w:rPr>
      <w:b/>
      <w:i/>
      <w:u w:val="none"/>
    </w:rPr>
  </w:style>
  <w:style w:type="paragraph" w:styleId="BalloonText">
    <w:name w:val="Balloon Text"/>
    <w:basedOn w:val="Normal"/>
    <w:link w:val="BalloonTextChar"/>
    <w:rsid w:val="004205DE"/>
    <w:rPr>
      <w:rFonts w:ascii="Tahoma" w:hAnsi="Tahoma" w:cs="Tahoma"/>
      <w:sz w:val="16"/>
      <w:szCs w:val="16"/>
    </w:rPr>
  </w:style>
  <w:style w:type="character" w:customStyle="1" w:styleId="BalloonTextChar">
    <w:name w:val="Balloon Text Char"/>
    <w:basedOn w:val="DefaultParagraphFont"/>
    <w:link w:val="BalloonText"/>
    <w:rsid w:val="004205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5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05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5DE"/>
    <w:rPr>
      <w:b/>
      <w:color w:val="660033"/>
      <w:spacing w:val="0"/>
    </w:rPr>
  </w:style>
  <w:style w:type="paragraph" w:customStyle="1" w:styleId="Nameditemlist">
    <w:name w:val="Named item list"/>
    <w:basedOn w:val="BodyText"/>
    <w:qFormat/>
    <w:rsid w:val="004205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1223</Words>
  <Characters>7907</Characters>
  <Application>Microsoft Office Word</Application>
  <DocSecurity>0</DocSecurity>
  <Lines>257</Lines>
  <Paragraphs>181</Paragraphs>
  <ScaleCrop>false</ScaleCrop>
  <Company>Author-it Software Corporation Ltd.</Company>
  <LinksUpToDate>false</LinksUpToDate>
  <CharactersWithSpaces>9055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FDFWGG3005A Perform field nursery activities</dc:title>
  <dc:subject>Approved</dc:subject>
  <dc:creator>AgriFood Skills Australia</dc:creator>
  <cp:keywords>Release: 2</cp:keywords>
  <dc:description>Review Date: 12 April 2008</dc:description>
  <cp:lastModifiedBy>HSD_TPCMSd.prod</cp:lastModifiedBy>
  <cp:revision>3</cp:revision>
  <dcterms:created xsi:type="dcterms:W3CDTF">2016-08-21T23:24:00Z</dcterms:created>
  <dcterms:modified xsi:type="dcterms:W3CDTF">2016-08-21T23:24:00Z</dcterms:modified>
</cp:coreProperties>
</file>