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597" w:rsidP="00785597">
      <w:pPr>
        <w:pStyle w:val="Title"/>
      </w:pPr>
      <w:r>
        <w:fldChar w:fldCharType="begin"/>
      </w:r>
      <w:r>
        <w:instrText xml:space="preserve"> TITLE   \* MERGEFORMAT </w:instrText>
      </w:r>
      <w:r>
        <w:fldChar w:fldCharType="separate"/>
      </w:r>
      <w:r>
        <w:t>FDFWGG2025A Plant vines by hand</w:t>
      </w:r>
      <w:r>
        <w:fldChar w:fldCharType="end"/>
      </w:r>
    </w:p>
    <w:p w:rsidR="00785597" w:rsidP="00785597">
      <w:pPr>
        <w:pStyle w:val="Version"/>
        <w:sectPr w:rsidSect="00532D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2D56" w:rsidP="00532D56">
      <w:pPr>
        <w:pStyle w:val="SuperHeading"/>
      </w:pPr>
      <w:r w:rsidRPr="00532D56">
        <w:t>FDFWGG2025A Plant vines by hand</w:t>
      </w:r>
    </w:p>
    <w:p w:rsidR="00000000" w:rsidRPr="00532D56" w:rsidP="00532D56">
      <w:pPr>
        <w:pStyle w:val="Heading1"/>
      </w:pPr>
      <w:bookmarkStart w:id="1" w:name="O_449164"/>
      <w:bookmarkEnd w:id="1"/>
      <w:r w:rsidRPr="00532D56">
        <w:t>Modification History</w:t>
      </w:r>
    </w:p>
    <w:p w:rsidR="00000000" w:rsidRPr="00532D56" w:rsidP="00532D56">
      <w:pPr>
        <w:pStyle w:val="BodyText"/>
      </w:pPr>
      <w:r w:rsidRPr="00532D56">
        <w:t>This unit supersedes and is equivalent to FDFWGGPVHB Plant vines by hand.</w:t>
      </w:r>
    </w:p>
    <w:p w:rsidR="00000000" w:rsidRPr="00532D56" w:rsidP="00532D56">
      <w:pPr>
        <w:pStyle w:val="BodyText"/>
      </w:pPr>
      <w:r w:rsidRPr="00532D56">
        <w:t>April 2012: Minor typographical corrections.</w:t>
      </w:r>
    </w:p>
    <w:p w:rsidR="00000000" w:rsidRPr="00532D56" w:rsidP="00532D56">
      <w:pPr>
        <w:pStyle w:val="AllowPageBreak"/>
      </w:pPr>
    </w:p>
    <w:p w:rsidR="00000000" w:rsidRPr="00532D56" w:rsidP="00532D56">
      <w:pPr>
        <w:pStyle w:val="Heading1"/>
      </w:pPr>
      <w:bookmarkStart w:id="2" w:name="O_449160"/>
      <w:bookmarkEnd w:id="2"/>
      <w:r w:rsidRPr="00532D56">
        <w:t>Unit Descriptor</w:t>
      </w:r>
    </w:p>
    <w:tbl>
      <w:tblPr>
        <w:tblW w:w="9462" w:type="dxa"/>
        <w:tblLayout w:type="fixed"/>
        <w:tblCellMar>
          <w:left w:w="62" w:type="dxa"/>
          <w:right w:w="62" w:type="dxa"/>
        </w:tblCellMar>
        <w:tblLook w:val="0000"/>
      </w:tblPr>
      <w:tblGrid>
        <w:gridCol w:w="2700"/>
        <w:gridCol w:w="6762"/>
      </w:tblGrid>
      <w:tr w:rsidTr="00532D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Heading4"/>
            </w:pPr>
            <w:r w:rsidRPr="00532D56">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D56" w:rsidP="00532D56">
            <w:pPr>
              <w:pStyle w:val="BodyText"/>
            </w:pPr>
            <w:r w:rsidRPr="00532D56">
              <w:t xml:space="preserve">This specialist </w:t>
            </w:r>
            <w:r w:rsidRPr="00532D56">
              <w:t>unit has been developed for the wine grape growing stream of the wine sector. It covers the skills and knowledge required to hand plant vines.</w:t>
            </w:r>
          </w:p>
        </w:tc>
      </w:tr>
    </w:tbl>
    <w:p w:rsidR="00785597" w:rsidP="00532D56">
      <w:pPr>
        <w:pStyle w:val="BodyText"/>
      </w:pPr>
    </w:p>
    <w:p w:rsidR="00785597" w:rsidP="00532D56">
      <w:pPr>
        <w:pStyle w:val="BodyText"/>
      </w:pPr>
    </w:p>
    <w:p w:rsidR="00000000" w:rsidRPr="00532D56" w:rsidP="00532D56">
      <w:pPr>
        <w:pStyle w:val="Heading1"/>
      </w:pPr>
      <w:bookmarkStart w:id="3" w:name="O_449172"/>
      <w:bookmarkEnd w:id="3"/>
      <w:r w:rsidRPr="00532D56">
        <w:t>Application of the Unit</w:t>
      </w:r>
    </w:p>
    <w:p w:rsidR="00000000" w:rsidRPr="00532D56" w:rsidP="00532D56">
      <w:pPr>
        <w:pStyle w:val="BodyText"/>
      </w:pPr>
    </w:p>
    <w:tbl>
      <w:tblPr>
        <w:tblW w:w="9462" w:type="dxa"/>
        <w:tblLayout w:type="fixed"/>
        <w:tblCellMar>
          <w:left w:w="62" w:type="dxa"/>
          <w:right w:w="62" w:type="dxa"/>
        </w:tblCellMar>
        <w:tblLook w:val="0000"/>
      </w:tblPr>
      <w:tblGrid>
        <w:gridCol w:w="2700"/>
        <w:gridCol w:w="6762"/>
      </w:tblGrid>
      <w:tr w:rsidTr="00532D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Heading4"/>
            </w:pPr>
            <w:r w:rsidRPr="00532D56">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D56" w:rsidP="00532D56">
            <w:pPr>
              <w:pStyle w:val="BodyText"/>
            </w:pPr>
            <w:r w:rsidRPr="00532D56">
              <w:t>This unit applies to the planting of grapevines that are to be used in winemaking. The unit covers planting of cuttings and rootlings. Planting is done to specifications and a variety of planting equipment and methods may be required.</w:t>
            </w:r>
          </w:p>
        </w:tc>
      </w:tr>
    </w:tbl>
    <w:p w:rsidR="00785597" w:rsidP="00532D56">
      <w:pPr>
        <w:pStyle w:val="BodyText"/>
      </w:pPr>
    </w:p>
    <w:p w:rsidR="00785597" w:rsidP="00532D56">
      <w:pPr>
        <w:pStyle w:val="BodyText"/>
      </w:pPr>
    </w:p>
    <w:p w:rsidR="00000000" w:rsidRPr="00532D56" w:rsidP="00532D56">
      <w:pPr>
        <w:pStyle w:val="Heading1"/>
      </w:pPr>
      <w:bookmarkStart w:id="4" w:name="O_449165"/>
      <w:bookmarkEnd w:id="4"/>
      <w:r w:rsidRPr="00532D56">
        <w:t>L</w:t>
      </w:r>
      <w:r w:rsidRPr="00532D56">
        <w:t>icensing/Regulatory Information</w:t>
      </w:r>
    </w:p>
    <w:p w:rsidR="00000000" w:rsidRPr="00532D56" w:rsidP="00532D56">
      <w:pPr>
        <w:pStyle w:val="BodyText"/>
      </w:pPr>
      <w:r w:rsidRPr="00532D56">
        <w:t>Not applicable.</w:t>
      </w:r>
    </w:p>
    <w:p w:rsidR="00000000" w:rsidRPr="00532D56" w:rsidP="00532D56">
      <w:pPr>
        <w:pStyle w:val="AllowPageBreak"/>
      </w:pPr>
    </w:p>
    <w:p w:rsidR="00000000" w:rsidRPr="00532D56" w:rsidP="00532D56">
      <w:pPr>
        <w:pStyle w:val="Heading1"/>
      </w:pPr>
      <w:bookmarkStart w:id="5" w:name="O_449163"/>
      <w:bookmarkEnd w:id="5"/>
      <w:r w:rsidRPr="00532D56">
        <w:t>Pre-Requisites</w:t>
      </w:r>
    </w:p>
    <w:p w:rsidR="00000000" w:rsidRPr="00532D56" w:rsidP="00532D56">
      <w:pPr>
        <w:pStyle w:val="BodyText"/>
      </w:pPr>
      <w:r w:rsidRPr="00532D56">
        <w:t>Not applicable.</w:t>
      </w:r>
    </w:p>
    <w:p w:rsidR="00000000" w:rsidRPr="00532D56" w:rsidP="00532D56">
      <w:pPr>
        <w:pStyle w:val="AllowPageBreak"/>
      </w:pPr>
    </w:p>
    <w:p w:rsidR="00000000" w:rsidRPr="00532D56" w:rsidP="00532D56">
      <w:pPr>
        <w:pStyle w:val="Heading1"/>
      </w:pPr>
      <w:bookmarkStart w:id="6" w:name="O_449168"/>
      <w:bookmarkEnd w:id="6"/>
      <w:r w:rsidRPr="00532D56">
        <w:t>Employability Skills Information</w:t>
      </w:r>
    </w:p>
    <w:tbl>
      <w:tblPr>
        <w:tblW w:w="9462" w:type="dxa"/>
        <w:tblLayout w:type="fixed"/>
        <w:tblCellMar>
          <w:left w:w="62" w:type="dxa"/>
          <w:right w:w="62" w:type="dxa"/>
        </w:tblCellMar>
        <w:tblLook w:val="0000"/>
      </w:tblPr>
      <w:tblGrid>
        <w:gridCol w:w="2700"/>
        <w:gridCol w:w="6762"/>
      </w:tblGrid>
      <w:tr w:rsidTr="00532D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Heading4"/>
            </w:pPr>
            <w:r w:rsidRPr="00532D56">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D56" w:rsidP="00532D56">
            <w:pPr>
              <w:pStyle w:val="BodyText"/>
            </w:pPr>
            <w:r w:rsidRPr="00532D56">
              <w:t xml:space="preserve">This unit contains employability skills.  </w:t>
            </w:r>
          </w:p>
        </w:tc>
      </w:tr>
    </w:tbl>
    <w:p w:rsidR="00785597" w:rsidP="00532D56">
      <w:pPr>
        <w:pStyle w:val="BodyText"/>
      </w:pPr>
    </w:p>
    <w:p w:rsidR="00785597" w:rsidP="00532D56">
      <w:pPr>
        <w:pStyle w:val="BodyText"/>
      </w:pPr>
    </w:p>
    <w:p w:rsidR="00000000" w:rsidRPr="00532D56" w:rsidP="00532D56">
      <w:pPr>
        <w:pStyle w:val="Heading1"/>
      </w:pPr>
      <w:bookmarkStart w:id="7" w:name="O_449169"/>
      <w:bookmarkEnd w:id="7"/>
      <w:r w:rsidRPr="00532D56">
        <w:t>Elements and Performance Criteria Pre-Content</w:t>
      </w:r>
    </w:p>
    <w:tbl>
      <w:tblPr>
        <w:tblW w:w="9462" w:type="dxa"/>
        <w:tblLayout w:type="fixed"/>
        <w:tblCellMar>
          <w:left w:w="62" w:type="dxa"/>
          <w:right w:w="62" w:type="dxa"/>
        </w:tblCellMar>
        <w:tblLook w:val="0000"/>
      </w:tblPr>
      <w:tblGrid>
        <w:gridCol w:w="2700"/>
        <w:gridCol w:w="6762"/>
      </w:tblGrid>
      <w:tr w:rsidTr="00532D5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2D56">
            <w:pPr>
              <w:pStyle w:val="BodyText"/>
              <w:rPr>
                <w:lang w:val="en-NZ"/>
              </w:rPr>
            </w:pPr>
            <w:r w:rsidRPr="00532D56">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532D56" w:rsidP="00532D56">
            <w:pPr>
              <w:pStyle w:val="BodyText"/>
            </w:pPr>
            <w:r w:rsidRPr="00532D56">
              <w:t>Performance criteria describe the performance needed to demonstrate achievement of the element. Where bold italicised text is used, further info</w:t>
            </w:r>
            <w:r w:rsidRPr="00532D56">
              <w:t>rmation is detailed in the required skills and knowledge section and the range statement. Assessment of performance is to be consistent with the evidence guide.</w:t>
            </w:r>
          </w:p>
        </w:tc>
      </w:tr>
    </w:tbl>
    <w:p w:rsidR="00000000" w:rsidRPr="00532D56" w:rsidP="00532D56">
      <w:pPr>
        <w:pStyle w:val="BodyText"/>
      </w:pPr>
    </w:p>
    <w:p w:rsidR="00000000" w:rsidRPr="00532D56" w:rsidP="00532D56">
      <w:pPr>
        <w:pStyle w:val="AllowPageBreak"/>
      </w:pPr>
    </w:p>
    <w:p w:rsidR="00000000" w:rsidRPr="00532D56" w:rsidP="00532D56">
      <w:pPr>
        <w:pStyle w:val="Heading1"/>
      </w:pPr>
      <w:bookmarkStart w:id="8" w:name="O_449170"/>
      <w:bookmarkEnd w:id="8"/>
      <w:r w:rsidRPr="00532D56">
        <w:t>Elements and Performance Criteria</w:t>
      </w:r>
    </w:p>
    <w:tbl>
      <w:tblPr>
        <w:tblW w:w="9462" w:type="dxa"/>
        <w:tblLayout w:type="fixed"/>
        <w:tblCellMar>
          <w:left w:w="62" w:type="dxa"/>
          <w:right w:w="62" w:type="dxa"/>
        </w:tblCellMar>
        <w:tblLook w:val="0000"/>
      </w:tblPr>
      <w:tblGrid>
        <w:gridCol w:w="2700"/>
        <w:gridCol w:w="6762"/>
      </w:tblGrid>
      <w:tr w:rsidTr="00532D56">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532D56">
            <w:pPr>
              <w:pStyle w:val="TableHeading"/>
            </w:pPr>
            <w:r w:rsidRPr="00532D56">
              <w:t>ELEMENT</w:t>
            </w:r>
          </w:p>
        </w:tc>
        <w:tc>
          <w:tcPr>
            <w:tcW w:w="6762" w:type="dxa"/>
            <w:tcBorders>
              <w:top w:val="nil"/>
              <w:left w:val="nil"/>
              <w:bottom w:val="nil"/>
              <w:right w:val="nil"/>
            </w:tcBorders>
            <w:tcMar>
              <w:top w:w="0" w:type="dxa"/>
              <w:left w:w="62" w:type="dxa"/>
              <w:bottom w:w="0" w:type="dxa"/>
              <w:right w:w="62" w:type="dxa"/>
            </w:tcMar>
          </w:tcPr>
          <w:p w:rsidR="00000000" w:rsidP="00532D56">
            <w:pPr>
              <w:pStyle w:val="TableHeading"/>
            </w:pPr>
            <w:r w:rsidRPr="00532D56">
              <w:t>PERFORMANCE CRITERIA</w:t>
            </w:r>
          </w:p>
        </w:tc>
      </w:tr>
      <w:tr w:rsidTr="00532D5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2D56">
            <w:pPr>
              <w:pStyle w:val="List"/>
              <w:rPr>
                <w:lang w:val="en-NZ"/>
              </w:rPr>
            </w:pPr>
            <w:r w:rsidRPr="00532D56">
              <w:t>1.</w:t>
            </w:r>
            <w:r w:rsidRPr="00532D56">
              <w:tab/>
            </w:r>
            <w:r w:rsidRPr="00532D56">
              <w:t>Plant vines</w:t>
            </w:r>
          </w:p>
        </w:tc>
        <w:tc>
          <w:tcPr>
            <w:tcW w:w="6762" w:type="dxa"/>
            <w:tcBorders>
              <w:top w:val="nil"/>
              <w:left w:val="nil"/>
              <w:bottom w:val="nil"/>
              <w:right w:val="nil"/>
            </w:tcBorders>
            <w:tcMar>
              <w:top w:w="0" w:type="dxa"/>
              <w:left w:w="62" w:type="dxa"/>
              <w:bottom w:w="0" w:type="dxa"/>
              <w:right w:w="62" w:type="dxa"/>
            </w:tcMar>
          </w:tcPr>
          <w:p w:rsidR="00000000" w:rsidRPr="00532D56" w:rsidP="00532D56">
            <w:pPr>
              <w:pStyle w:val="List"/>
            </w:pPr>
            <w:r w:rsidRPr="00532D56">
              <w:t>1.1</w:t>
            </w:r>
            <w:r w:rsidRPr="00532D56">
              <w:tab/>
              <w:t>Equipment is started up according to workplace procedures as required</w:t>
            </w:r>
          </w:p>
          <w:p w:rsidR="00000000" w:rsidRPr="00532D56" w:rsidP="00532D56">
            <w:pPr>
              <w:pStyle w:val="List"/>
            </w:pPr>
            <w:r w:rsidRPr="00532D56">
              <w:t>1.2</w:t>
            </w:r>
            <w:r w:rsidRPr="00532D56">
              <w:tab/>
              <w:t>Equipment performance is monitored to confirm performance is maintained within specification as required</w:t>
            </w:r>
          </w:p>
          <w:p w:rsidR="00000000" w:rsidRPr="00532D56" w:rsidP="00532D56">
            <w:pPr>
              <w:pStyle w:val="List"/>
            </w:pPr>
            <w:r w:rsidRPr="00532D56">
              <w:t>1.3</w:t>
            </w:r>
            <w:r w:rsidRPr="00532D56">
              <w:tab/>
              <w:t>Equipment is maintained in good working order</w:t>
            </w:r>
          </w:p>
          <w:p w:rsidR="00000000" w:rsidRPr="00532D56" w:rsidP="00532D56">
            <w:pPr>
              <w:pStyle w:val="List"/>
            </w:pPr>
            <w:r w:rsidRPr="00532D56">
              <w:t>1.4</w:t>
            </w:r>
            <w:r w:rsidRPr="00532D56">
              <w:tab/>
              <w:t>Vines a</w:t>
            </w:r>
            <w:r w:rsidRPr="00532D56">
              <w:t>re planted in according to instructions</w:t>
            </w:r>
          </w:p>
          <w:p w:rsidR="00000000" w:rsidP="00532D56">
            <w:pPr>
              <w:pStyle w:val="List"/>
              <w:rPr>
                <w:lang w:val="en-NZ"/>
              </w:rPr>
            </w:pPr>
            <w:r w:rsidRPr="00532D56">
              <w:t>1.5</w:t>
            </w:r>
            <w:r w:rsidRPr="00532D56">
              <w:tab/>
              <w:t>Problems and anomalies are recognised, rectified and/or reported</w:t>
            </w:r>
          </w:p>
        </w:tc>
      </w:tr>
      <w:tr w:rsidTr="00532D5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2D56">
            <w:pPr>
              <w:pStyle w:val="List"/>
              <w:rPr>
                <w:lang w:val="en-NZ"/>
              </w:rPr>
            </w:pPr>
            <w:r w:rsidRPr="00532D56">
              <w:t>2.</w:t>
            </w:r>
            <w:r w:rsidRPr="00532D56">
              <w:tab/>
              <w:t>Complete planting operations</w:t>
            </w:r>
          </w:p>
        </w:tc>
        <w:tc>
          <w:tcPr>
            <w:tcW w:w="6762" w:type="dxa"/>
            <w:tcBorders>
              <w:top w:val="nil"/>
              <w:left w:val="nil"/>
              <w:bottom w:val="nil"/>
              <w:right w:val="nil"/>
            </w:tcBorders>
            <w:tcMar>
              <w:top w:w="0" w:type="dxa"/>
              <w:left w:w="62" w:type="dxa"/>
              <w:bottom w:w="0" w:type="dxa"/>
              <w:right w:w="62" w:type="dxa"/>
            </w:tcMar>
          </w:tcPr>
          <w:p w:rsidR="00000000" w:rsidRPr="00532D56" w:rsidP="00532D56">
            <w:pPr>
              <w:pStyle w:val="List"/>
            </w:pPr>
            <w:r w:rsidRPr="00532D56">
              <w:t>2.1</w:t>
            </w:r>
            <w:r w:rsidRPr="00532D56">
              <w:tab/>
              <w:t>Equipment is shut down according to workplace procedures as required</w:t>
            </w:r>
          </w:p>
          <w:p w:rsidR="00000000" w:rsidRPr="00532D56" w:rsidP="00532D56">
            <w:pPr>
              <w:pStyle w:val="List"/>
            </w:pPr>
            <w:r w:rsidRPr="00532D56">
              <w:t>2.2</w:t>
            </w:r>
            <w:r w:rsidRPr="00532D56">
              <w:tab/>
              <w:t>Equipment is cleaned and stored accor</w:t>
            </w:r>
            <w:r w:rsidRPr="00532D56">
              <w:t>ding to workplace procedures</w:t>
            </w:r>
          </w:p>
          <w:p w:rsidR="00000000" w:rsidRPr="00532D56" w:rsidP="00532D56">
            <w:pPr>
              <w:pStyle w:val="List"/>
            </w:pPr>
            <w:r w:rsidRPr="00532D56">
              <w:t>2.3</w:t>
            </w:r>
            <w:r w:rsidRPr="00532D56">
              <w:tab/>
              <w:t>Waste generated by both the process and cleaning procedures is collected, treated, disposed of or recycled according to workplace procedures</w:t>
            </w:r>
          </w:p>
          <w:p w:rsidR="00000000" w:rsidP="00532D56">
            <w:pPr>
              <w:pStyle w:val="List"/>
              <w:rPr>
                <w:lang w:val="en-NZ"/>
              </w:rPr>
            </w:pPr>
            <w:r w:rsidRPr="00532D56">
              <w:t>2.4</w:t>
            </w:r>
            <w:r w:rsidRPr="00532D56">
              <w:tab/>
              <w:t xml:space="preserve">Work is conducted in accordance with workplace environmental guidelines </w:t>
            </w:r>
          </w:p>
        </w:tc>
      </w:tr>
      <w:tr w:rsidTr="00532D5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2D56">
            <w:pPr>
              <w:pStyle w:val="List"/>
              <w:rPr>
                <w:lang w:val="en-NZ"/>
              </w:rPr>
            </w:pPr>
            <w:r w:rsidRPr="00532D56">
              <w:t>3.</w:t>
            </w:r>
            <w:r w:rsidRPr="00532D56">
              <w:tab/>
              <w:t>R</w:t>
            </w:r>
            <w:r w:rsidRPr="00532D56">
              <w:t>ecord information</w:t>
            </w:r>
          </w:p>
        </w:tc>
        <w:tc>
          <w:tcPr>
            <w:tcW w:w="6762" w:type="dxa"/>
            <w:tcBorders>
              <w:top w:val="nil"/>
              <w:left w:val="nil"/>
              <w:bottom w:val="nil"/>
              <w:right w:val="nil"/>
            </w:tcBorders>
            <w:tcMar>
              <w:top w:w="0" w:type="dxa"/>
              <w:left w:w="62" w:type="dxa"/>
              <w:bottom w:w="0" w:type="dxa"/>
              <w:right w:w="62" w:type="dxa"/>
            </w:tcMar>
          </w:tcPr>
          <w:p w:rsidR="00000000" w:rsidRPr="00532D56" w:rsidP="00532D56">
            <w:pPr>
              <w:pStyle w:val="List"/>
            </w:pPr>
            <w:r w:rsidRPr="00532D56">
              <w:t>3.1</w:t>
            </w:r>
            <w:r w:rsidRPr="00532D56">
              <w:tab/>
              <w:t>Workplace information is recorded in the appropriate format</w:t>
            </w:r>
          </w:p>
        </w:tc>
      </w:tr>
    </w:tbl>
    <w:p w:rsidR="00000000" w:rsidRPr="00532D56" w:rsidP="00532D56">
      <w:pPr>
        <w:pStyle w:val="BodyText"/>
      </w:pPr>
    </w:p>
    <w:p w:rsidR="00000000" w:rsidRPr="00532D56" w:rsidP="00532D56">
      <w:pPr>
        <w:pStyle w:val="AllowPageBreak"/>
      </w:pPr>
    </w:p>
    <w:p w:rsidR="00000000" w:rsidRPr="00532D56" w:rsidP="00532D56">
      <w:pPr>
        <w:pStyle w:val="Heading1"/>
      </w:pPr>
      <w:bookmarkStart w:id="9" w:name="O_449161"/>
      <w:bookmarkEnd w:id="9"/>
      <w:r w:rsidRPr="00532D56">
        <w:t>Required Skills and Knowledge</w:t>
      </w:r>
    </w:p>
    <w:tbl>
      <w:tblPr>
        <w:tblW w:w="9462" w:type="dxa"/>
        <w:tblLayout w:type="fixed"/>
        <w:tblCellMar>
          <w:left w:w="62" w:type="dxa"/>
          <w:right w:w="62" w:type="dxa"/>
        </w:tblCellMar>
        <w:tblLook w:val="0000"/>
      </w:tblPr>
      <w:tblGrid>
        <w:gridCol w:w="9462"/>
      </w:tblGrid>
      <w:tr w:rsidTr="00532D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32D56">
            <w:pPr>
              <w:pStyle w:val="BodyText"/>
              <w:rPr>
                <w:lang w:val="en-NZ"/>
              </w:rPr>
            </w:pPr>
            <w:r w:rsidRPr="00532D56">
              <w:t>This section describes the skills and knowledge required for this unit.</w:t>
            </w:r>
          </w:p>
        </w:tc>
      </w:tr>
      <w:tr w:rsidTr="00532D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32D56">
            <w:pPr>
              <w:pStyle w:val="TableHeading"/>
            </w:pPr>
            <w:r w:rsidRPr="00532D56">
              <w:t>Required skills include:</w:t>
            </w:r>
          </w:p>
        </w:tc>
      </w:tr>
      <w:tr w:rsidTr="00532D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32D56" w:rsidP="00532D56">
            <w:pPr>
              <w:pStyle w:val="BodyText"/>
            </w:pPr>
            <w:r w:rsidRPr="00532D56">
              <w:t>Note: The following required skills should be applied as appropriate to the equipment and processes that are used in the particular winery or workplace.</w:t>
            </w:r>
          </w:p>
          <w:p w:rsidR="00000000" w:rsidRPr="00532D56" w:rsidP="00532D56">
            <w:pPr>
              <w:pStyle w:val="BodyText"/>
            </w:pPr>
            <w:r w:rsidRPr="00532D56">
              <w:rPr>
                <w:rStyle w:val="SpecialBold"/>
              </w:rPr>
              <w:t>Ability to:</w:t>
            </w:r>
          </w:p>
          <w:p w:rsidR="00000000" w:rsidRPr="00532D56" w:rsidP="00532D56">
            <w:pPr>
              <w:pStyle w:val="ListBullet"/>
            </w:pPr>
            <w:r w:rsidRPr="00532D56">
              <w:t>access workplace information to identify planting requirements</w:t>
            </w:r>
          </w:p>
          <w:p w:rsidR="00000000" w:rsidRPr="00532D56" w:rsidP="00532D56">
            <w:pPr>
              <w:pStyle w:val="ListBullet"/>
            </w:pPr>
            <w:r w:rsidRPr="00532D56">
              <w:t>select, fit and use appropriate personal protective clothing and/or equipment</w:t>
            </w:r>
          </w:p>
          <w:p w:rsidR="00000000" w:rsidRPr="00532D56" w:rsidP="00532D56">
            <w:pPr>
              <w:pStyle w:val="ListBullet"/>
            </w:pPr>
            <w:r w:rsidRPr="00532D56">
              <w:t>set up and operate planting equipment according to instructions, as required</w:t>
            </w:r>
          </w:p>
          <w:p w:rsidR="00000000" w:rsidRPr="00532D56" w:rsidP="00532D56">
            <w:pPr>
              <w:pStyle w:val="ListBullet"/>
            </w:pPr>
            <w:r w:rsidRPr="00532D56">
              <w:t>maintain vine material ready for use. This includes consideration of dehydration and contamination</w:t>
            </w:r>
          </w:p>
          <w:p w:rsidR="00000000" w:rsidRPr="00532D56" w:rsidP="00532D56">
            <w:pPr>
              <w:pStyle w:val="ListBullet"/>
            </w:pPr>
            <w:r w:rsidRPr="00532D56">
              <w:t>pl</w:t>
            </w:r>
            <w:r w:rsidRPr="00532D56">
              <w:t>ant vines according to instructions. These may include specifications for:</w:t>
            </w:r>
          </w:p>
          <w:p w:rsidR="00000000" w:rsidRPr="00532D56" w:rsidP="00532D56">
            <w:pPr>
              <w:pStyle w:val="ListBullet2"/>
            </w:pPr>
            <w:r w:rsidRPr="00532D56">
              <w:t>spacing</w:t>
            </w:r>
          </w:p>
          <w:p w:rsidR="00000000" w:rsidRPr="00532D56" w:rsidP="00532D56">
            <w:pPr>
              <w:pStyle w:val="ListBullet2"/>
            </w:pPr>
            <w:r w:rsidRPr="00532D56">
              <w:t>row width</w:t>
            </w:r>
          </w:p>
          <w:p w:rsidR="00000000" w:rsidRPr="00532D56" w:rsidP="00532D56">
            <w:pPr>
              <w:pStyle w:val="ListBullet2"/>
            </w:pPr>
            <w:r w:rsidRPr="00532D56">
              <w:t>depth</w:t>
            </w:r>
          </w:p>
          <w:p w:rsidR="00000000" w:rsidRPr="00532D56" w:rsidP="00532D56">
            <w:pPr>
              <w:pStyle w:val="ListBullet2"/>
            </w:pPr>
            <w:r w:rsidRPr="00532D56">
              <w:t>soil preparation</w:t>
            </w:r>
          </w:p>
          <w:p w:rsidR="00000000" w:rsidRPr="00532D56" w:rsidP="00532D56">
            <w:pPr>
              <w:pStyle w:val="ListBullet2"/>
            </w:pPr>
            <w:r w:rsidRPr="00532D56">
              <w:t>rootling preparation</w:t>
            </w:r>
          </w:p>
          <w:p w:rsidR="00000000" w:rsidRPr="00532D56" w:rsidP="00532D56">
            <w:pPr>
              <w:pStyle w:val="ListBullet2"/>
            </w:pPr>
            <w:r w:rsidRPr="00532D56">
              <w:t>soil compaction</w:t>
            </w:r>
          </w:p>
          <w:p w:rsidR="00000000" w:rsidRPr="00532D56" w:rsidP="00532D56">
            <w:pPr>
              <w:pStyle w:val="ListBullet2"/>
            </w:pPr>
            <w:r w:rsidRPr="00532D56">
              <w:t>planting procedure</w:t>
            </w:r>
          </w:p>
          <w:p w:rsidR="00000000" w:rsidRPr="00532D56" w:rsidP="00532D56">
            <w:pPr>
              <w:pStyle w:val="ListBullet2"/>
            </w:pPr>
            <w:r w:rsidRPr="00532D56">
              <w:t>rootling health</w:t>
            </w:r>
          </w:p>
          <w:p w:rsidR="00000000" w:rsidRPr="00532D56" w:rsidP="00532D56">
            <w:pPr>
              <w:pStyle w:val="ListBullet2"/>
            </w:pPr>
            <w:r w:rsidRPr="00532D56">
              <w:t>correct disposal of waste material</w:t>
            </w:r>
          </w:p>
          <w:p w:rsidR="00000000" w:rsidRPr="00532D56" w:rsidP="00532D56">
            <w:pPr>
              <w:pStyle w:val="ListBullet2"/>
            </w:pPr>
            <w:r w:rsidRPr="00532D56">
              <w:t>cleaning and storage of equipment</w:t>
            </w:r>
          </w:p>
          <w:p w:rsidR="00000000" w:rsidRPr="00532D56" w:rsidP="00532D56">
            <w:pPr>
              <w:pStyle w:val="ListBullet"/>
            </w:pPr>
            <w:r w:rsidRPr="00532D56">
              <w:t>report and/or record problems and take corrective action</w:t>
            </w:r>
          </w:p>
          <w:p w:rsidR="00000000" w:rsidRPr="00532D56" w:rsidP="00532D56">
            <w:pPr>
              <w:pStyle w:val="ListBullet"/>
            </w:pPr>
            <w:r w:rsidRPr="00532D56">
              <w:t>shut down equipment in response to an emergency situation, as required</w:t>
            </w:r>
          </w:p>
          <w:p w:rsidR="00000000" w:rsidRPr="00532D56" w:rsidP="00532D56">
            <w:pPr>
              <w:pStyle w:val="ListBullet"/>
            </w:pPr>
            <w:r w:rsidRPr="00532D56">
              <w:t>shut down equipment in response to routine situations, as required</w:t>
            </w:r>
          </w:p>
          <w:p w:rsidR="00000000" w:rsidRPr="00532D56" w:rsidP="00532D56">
            <w:pPr>
              <w:pStyle w:val="ListBullet"/>
            </w:pPr>
            <w:r w:rsidRPr="00532D56">
              <w:t>identify, rectify and/or r</w:t>
            </w:r>
            <w:r w:rsidRPr="00532D56">
              <w:t>eport environmental non-compliance</w:t>
            </w:r>
          </w:p>
          <w:p w:rsidR="00000000" w:rsidRPr="00532D56" w:rsidP="00532D56">
            <w:pPr>
              <w:pStyle w:val="ListBullet"/>
            </w:pPr>
            <w:r w:rsidRPr="00532D56">
              <w:t>maintain work area to meet housekeeping standards</w:t>
            </w:r>
          </w:p>
          <w:p w:rsidR="00000000" w:rsidRPr="00532D56" w:rsidP="00532D56">
            <w:pPr>
              <w:pStyle w:val="ListBullet"/>
            </w:pPr>
            <w:r w:rsidRPr="00532D56">
              <w:t>use oral communication skills/language to fulfil the job role as specified by the organisation, including questioning, active listening, asking for clarification and seeki</w:t>
            </w:r>
            <w:r w:rsidRPr="00532D56">
              <w:t>ng advice from supervisor</w:t>
            </w:r>
          </w:p>
          <w:p w:rsidR="00000000" w:rsidP="00532D56">
            <w:pPr>
              <w:pStyle w:val="ListBullet"/>
              <w:rPr>
                <w:lang w:val="en-NZ"/>
              </w:rPr>
            </w:pPr>
            <w:r w:rsidRPr="00532D56">
              <w:t>work cooperatively within a culturally diverse workforce.</w:t>
            </w:r>
          </w:p>
        </w:tc>
      </w:tr>
      <w:tr w:rsidTr="00532D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32D56">
            <w:pPr>
              <w:pStyle w:val="TableHeading"/>
            </w:pPr>
            <w:r w:rsidRPr="00532D56">
              <w:t>Required knowledge includes:</w:t>
            </w:r>
          </w:p>
        </w:tc>
      </w:tr>
      <w:tr w:rsidTr="00532D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32D56" w:rsidP="00532D56">
            <w:pPr>
              <w:pStyle w:val="BodyText"/>
            </w:pPr>
            <w:r w:rsidRPr="00532D56">
              <w:t>Note: The following required knowledge should be applied as appropriate to the equipment and processes that are used in the particular winery or workplace.</w:t>
            </w:r>
          </w:p>
          <w:p w:rsidR="00000000" w:rsidRPr="00532D56" w:rsidP="00532D56">
            <w:pPr>
              <w:pStyle w:val="BodyText"/>
            </w:pPr>
            <w:r w:rsidRPr="00532D56">
              <w:rPr>
                <w:rStyle w:val="SpecialBold"/>
              </w:rPr>
              <w:t>Knowledge of:</w:t>
            </w:r>
          </w:p>
          <w:p w:rsidR="00000000" w:rsidRPr="00532D56" w:rsidP="00532D56">
            <w:pPr>
              <w:pStyle w:val="ListBullet"/>
            </w:pPr>
            <w:r w:rsidRPr="00532D56">
              <w:t>safe and effective handling of equipment</w:t>
            </w:r>
          </w:p>
          <w:p w:rsidR="00000000" w:rsidRPr="00532D56" w:rsidP="00532D56">
            <w:pPr>
              <w:pStyle w:val="ListBullet"/>
            </w:pPr>
            <w:r w:rsidRPr="00532D56">
              <w:t>correct operating procedures for equipment</w:t>
            </w:r>
          </w:p>
          <w:p w:rsidR="00000000" w:rsidRPr="00532D56" w:rsidP="00532D56">
            <w:pPr>
              <w:pStyle w:val="ListBullet"/>
            </w:pPr>
            <w:r w:rsidRPr="00532D56">
              <w:t>p</w:t>
            </w:r>
            <w:r w:rsidRPr="00532D56">
              <w:t>urpose and application of personal protective clothing and/or equipment</w:t>
            </w:r>
          </w:p>
          <w:p w:rsidR="00000000" w:rsidRPr="00532D56" w:rsidP="00532D56">
            <w:pPr>
              <w:pStyle w:val="ListBullet"/>
            </w:pPr>
            <w:r w:rsidRPr="00532D56">
              <w:t>Occupational health and safety (OHS) hazards and controls</w:t>
            </w:r>
          </w:p>
          <w:p w:rsidR="00000000" w:rsidRPr="00532D56" w:rsidP="00532D56">
            <w:pPr>
              <w:pStyle w:val="ListBullet"/>
            </w:pPr>
            <w:r w:rsidRPr="00532D56">
              <w:t>environmental issues and controls</w:t>
            </w:r>
          </w:p>
          <w:p w:rsidR="00000000" w:rsidRPr="00532D56" w:rsidP="00532D56">
            <w:pPr>
              <w:pStyle w:val="ListBullet"/>
            </w:pPr>
            <w:r w:rsidRPr="00532D56">
              <w:t>procedures and responsibility for reporting problems and anomalies</w:t>
            </w:r>
          </w:p>
          <w:p w:rsidR="00000000" w:rsidRPr="00532D56" w:rsidP="00532D56">
            <w:pPr>
              <w:pStyle w:val="ListBullet"/>
            </w:pPr>
            <w:r w:rsidRPr="00532D56">
              <w:t>soil characteristics as t</w:t>
            </w:r>
            <w:r w:rsidRPr="00532D56">
              <w:t>hey apply to vine establishment. These may include:</w:t>
            </w:r>
          </w:p>
          <w:p w:rsidR="00000000" w:rsidRPr="00532D56" w:rsidP="00532D56">
            <w:pPr>
              <w:pStyle w:val="ListBullet2"/>
            </w:pPr>
            <w:r w:rsidRPr="00532D56">
              <w:t>structure</w:t>
            </w:r>
          </w:p>
          <w:p w:rsidR="00000000" w:rsidRPr="00532D56" w:rsidP="00532D56">
            <w:pPr>
              <w:pStyle w:val="ListBullet2"/>
            </w:pPr>
            <w:r w:rsidRPr="00532D56">
              <w:t>compaction</w:t>
            </w:r>
          </w:p>
          <w:p w:rsidR="00000000" w:rsidRPr="00532D56" w:rsidP="00532D56">
            <w:pPr>
              <w:pStyle w:val="ListBullet2"/>
            </w:pPr>
            <w:r w:rsidRPr="00532D56">
              <w:t>condition</w:t>
            </w:r>
          </w:p>
          <w:p w:rsidR="00000000" w:rsidRPr="00532D56" w:rsidP="00532D56">
            <w:pPr>
              <w:pStyle w:val="ListBullet2"/>
            </w:pPr>
            <w:r w:rsidRPr="00532D56">
              <w:t>present moisture</w:t>
            </w:r>
          </w:p>
          <w:p w:rsidR="00000000" w:rsidRPr="00532D56" w:rsidP="00532D56">
            <w:pPr>
              <w:pStyle w:val="ListBullet2"/>
            </w:pPr>
            <w:r w:rsidRPr="00532D56">
              <w:t>present nutrients and toxic factors</w:t>
            </w:r>
          </w:p>
          <w:p w:rsidR="00000000" w:rsidRPr="00532D56" w:rsidP="00532D56">
            <w:pPr>
              <w:pStyle w:val="ListBullet"/>
            </w:pPr>
            <w:r w:rsidRPr="00532D56">
              <w:t>parts of the vine</w:t>
            </w:r>
          </w:p>
          <w:p w:rsidR="00000000" w:rsidRPr="00532D56" w:rsidP="00532D56">
            <w:pPr>
              <w:pStyle w:val="ListBullet"/>
            </w:pPr>
            <w:r w:rsidRPr="00532D56">
              <w:t>planting requirements and procedures</w:t>
            </w:r>
          </w:p>
          <w:p w:rsidR="00000000" w:rsidRPr="00532D56" w:rsidP="00532D56">
            <w:pPr>
              <w:pStyle w:val="ListBullet"/>
            </w:pPr>
            <w:r w:rsidRPr="00532D56">
              <w:t>appearance and features of healthy vine planting material</w:t>
            </w:r>
          </w:p>
          <w:p w:rsidR="00000000" w:rsidRPr="00532D56" w:rsidP="00532D56">
            <w:pPr>
              <w:pStyle w:val="ListBullet"/>
            </w:pPr>
            <w:r w:rsidRPr="00532D56">
              <w:t>cleaning and storage requirements for equipment</w:t>
            </w:r>
          </w:p>
          <w:p w:rsidR="00000000" w:rsidRPr="00532D56" w:rsidP="00532D56">
            <w:pPr>
              <w:pStyle w:val="ListBullet"/>
            </w:pPr>
            <w:r w:rsidRPr="00532D56">
              <w:t>reporting responsibilities and procedures.</w:t>
            </w:r>
          </w:p>
        </w:tc>
      </w:tr>
    </w:tbl>
    <w:p w:rsidR="00000000" w:rsidRPr="00532D56" w:rsidP="00532D56">
      <w:pPr>
        <w:pStyle w:val="BodyText"/>
      </w:pPr>
    </w:p>
    <w:p w:rsidR="00000000" w:rsidRPr="00532D56" w:rsidP="00532D56">
      <w:pPr>
        <w:pStyle w:val="AllowPageBreak"/>
      </w:pPr>
    </w:p>
    <w:p w:rsidR="00000000" w:rsidRPr="00532D56" w:rsidP="00532D56">
      <w:pPr>
        <w:pStyle w:val="Heading1"/>
      </w:pPr>
      <w:bookmarkStart w:id="10" w:name="O_449167"/>
      <w:bookmarkEnd w:id="10"/>
      <w:r w:rsidRPr="00532D56">
        <w:t>Evidence Guide</w:t>
      </w:r>
    </w:p>
    <w:tbl>
      <w:tblPr>
        <w:tblW w:w="9462" w:type="dxa"/>
        <w:tblLayout w:type="fixed"/>
        <w:tblCellMar>
          <w:left w:w="62" w:type="dxa"/>
          <w:right w:w="62" w:type="dxa"/>
        </w:tblCellMar>
        <w:tblLook w:val="0000"/>
      </w:tblPr>
      <w:tblGrid>
        <w:gridCol w:w="3800"/>
        <w:gridCol w:w="5662"/>
      </w:tblGrid>
      <w:tr w:rsidTr="00532D56">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2D56">
            <w:pPr>
              <w:pStyle w:val="TableHeading"/>
            </w:pPr>
            <w:r w:rsidRPr="00532D56">
              <w:t>EVIDENCE GUIDE</w:t>
            </w:r>
          </w:p>
        </w:tc>
      </w:tr>
      <w:tr w:rsidTr="00532D5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t>The evidence guide provides advice on assessment and must be read in conjunction with the performance criteria, required skills and knowledge, range statement and the Assessment Guidelines for the Training Package.</w:t>
            </w:r>
          </w:p>
        </w:tc>
      </w:tr>
      <w:tr w:rsidTr="00532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532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D56" w:rsidP="00532D56">
            <w:pPr>
              <w:pStyle w:val="BodyText"/>
            </w:pPr>
            <w:r w:rsidRPr="00532D56">
              <w:t>Evidence of ability to:</w:t>
            </w:r>
          </w:p>
          <w:p w:rsidR="00000000" w:rsidRPr="00532D56" w:rsidP="00532D56">
            <w:pPr>
              <w:pStyle w:val="ListBullet"/>
            </w:pPr>
            <w:r w:rsidRPr="00532D56">
              <w:t xml:space="preserve">use personal protective clothing and equipment </w:t>
            </w:r>
          </w:p>
          <w:p w:rsidR="00000000" w:rsidRPr="00532D56" w:rsidP="00532D56">
            <w:pPr>
              <w:pStyle w:val="ListBullet"/>
            </w:pPr>
            <w:r w:rsidRPr="00532D56">
              <w:t>maintain vine material ready for use</w:t>
            </w:r>
          </w:p>
          <w:p w:rsidR="00000000" w:rsidRPr="00532D56" w:rsidP="00532D56">
            <w:pPr>
              <w:pStyle w:val="ListBullet"/>
            </w:pPr>
            <w:r w:rsidRPr="00532D56">
              <w:t>identify specifications for planting, including spaci</w:t>
            </w:r>
            <w:r w:rsidRPr="00532D56">
              <w:t>ng, row width and depth</w:t>
            </w:r>
          </w:p>
          <w:p w:rsidR="00000000" w:rsidRPr="00532D56" w:rsidP="00532D56">
            <w:pPr>
              <w:pStyle w:val="ListBullet"/>
            </w:pPr>
            <w:r w:rsidRPr="00532D56">
              <w:t xml:space="preserve">plant vines according to specification </w:t>
            </w:r>
          </w:p>
          <w:p w:rsidR="00000000" w:rsidRPr="00532D56" w:rsidP="00532D56">
            <w:pPr>
              <w:pStyle w:val="ListBullet"/>
            </w:pPr>
            <w:r w:rsidRPr="00532D56">
              <w:t>collect, sort, treat, recycle or dispose of waste</w:t>
            </w:r>
          </w:p>
          <w:p w:rsidR="00000000" w:rsidP="00532D56">
            <w:pPr>
              <w:pStyle w:val="ListBullet"/>
              <w:rPr>
                <w:lang w:val="en-NZ"/>
              </w:rPr>
            </w:pPr>
            <w:r w:rsidRPr="00532D56">
              <w:t>keep specified records.</w:t>
            </w:r>
          </w:p>
        </w:tc>
      </w:tr>
      <w:tr w:rsidTr="00532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D56" w:rsidP="00532D56">
            <w:pPr>
              <w:pStyle w:val="BodyText"/>
            </w:pPr>
            <w:r w:rsidRPr="00532D56">
              <w:t>Assessment must occur in a real o</w:t>
            </w:r>
            <w:r w:rsidRPr="00532D56">
              <w:t>r simulated workplace where the assessee has access to:</w:t>
            </w:r>
          </w:p>
          <w:p w:rsidR="00000000" w:rsidRPr="00532D56" w:rsidP="00532D56">
            <w:pPr>
              <w:pStyle w:val="ListBullet"/>
            </w:pPr>
            <w:r w:rsidRPr="00532D56">
              <w:t>personal protective clothing and equipment as required</w:t>
            </w:r>
          </w:p>
          <w:p w:rsidR="00000000" w:rsidRPr="00532D56" w:rsidP="00532D56">
            <w:pPr>
              <w:pStyle w:val="ListBullet"/>
            </w:pPr>
            <w:r w:rsidRPr="00532D56">
              <w:t>work procedures, including advice on company practices, safe work practices, food safety, quality and environmental requirements</w:t>
            </w:r>
          </w:p>
          <w:p w:rsidR="00000000" w:rsidRPr="00532D56" w:rsidP="00532D56">
            <w:pPr>
              <w:pStyle w:val="ListBullet"/>
            </w:pPr>
            <w:r w:rsidRPr="00532D56">
              <w:t>instructions, i</w:t>
            </w:r>
            <w:r w:rsidRPr="00532D56">
              <w:t>nformation, specifications and schedules as required</w:t>
            </w:r>
          </w:p>
          <w:p w:rsidR="00000000" w:rsidRPr="00532D56" w:rsidP="00532D56">
            <w:pPr>
              <w:pStyle w:val="ListBullet"/>
            </w:pPr>
            <w:r w:rsidRPr="00532D56">
              <w:t>equipment, services and corresponding information as required</w:t>
            </w:r>
          </w:p>
          <w:p w:rsidR="00000000" w:rsidRPr="00532D56" w:rsidP="00532D56">
            <w:pPr>
              <w:pStyle w:val="ListBullet"/>
            </w:pPr>
            <w:r w:rsidRPr="00532D56">
              <w:t>products and materials as required</w:t>
            </w:r>
          </w:p>
          <w:p w:rsidR="00000000" w:rsidRPr="00532D56" w:rsidP="00532D56">
            <w:pPr>
              <w:pStyle w:val="ListBullet"/>
            </w:pPr>
            <w:r w:rsidRPr="00532D56">
              <w:t>internal and external customers and suppliers as required</w:t>
            </w:r>
          </w:p>
          <w:p w:rsidR="00000000" w:rsidRPr="00532D56" w:rsidP="00532D56">
            <w:pPr>
              <w:pStyle w:val="ListBullet"/>
            </w:pPr>
            <w:r w:rsidRPr="00532D56">
              <w:t xml:space="preserve">cleaning procedures, materials and equipment as </w:t>
            </w:r>
            <w:r w:rsidRPr="00532D56">
              <w:t>required</w:t>
            </w:r>
          </w:p>
          <w:p w:rsidR="00000000" w:rsidP="00532D56">
            <w:pPr>
              <w:pStyle w:val="ListBullet"/>
              <w:rPr>
                <w:lang w:val="en-NZ"/>
              </w:rPr>
            </w:pPr>
            <w:r w:rsidRPr="00532D56">
              <w:t>documentation and recording requirements and procedures.</w:t>
            </w:r>
          </w:p>
        </w:tc>
      </w:tr>
      <w:tr w:rsidTr="00532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t>This unit should be assessed together with other units of competency relevant to the function or work role.</w:t>
            </w:r>
          </w:p>
        </w:tc>
      </w:tr>
      <w:tr w:rsidTr="00532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D56" w:rsidP="00532D56">
            <w:pPr>
              <w:pStyle w:val="BodyText"/>
            </w:pPr>
            <w:r w:rsidRPr="00532D56">
              <w:t>To ensure consistency in one's performance, competence should be demonstrated on more than one occasion over a period of time in order to cover a variety of circumstances, cases and responsibilities, and where possible, over a number of assessment activiti</w:t>
            </w:r>
            <w:r w:rsidRPr="00532D56">
              <w:t>es.</w:t>
            </w:r>
          </w:p>
        </w:tc>
      </w:tr>
    </w:tbl>
    <w:p w:rsidR="00785597" w:rsidP="00532D56">
      <w:pPr>
        <w:pStyle w:val="BodyText"/>
      </w:pPr>
    </w:p>
    <w:p w:rsidR="00785597" w:rsidP="00532D56">
      <w:pPr>
        <w:pStyle w:val="BodyText"/>
      </w:pPr>
    </w:p>
    <w:p w:rsidR="00000000" w:rsidRPr="00532D56" w:rsidP="00532D56">
      <w:pPr>
        <w:pStyle w:val="Heading1"/>
      </w:pPr>
      <w:bookmarkStart w:id="11" w:name="O_449162"/>
      <w:bookmarkEnd w:id="11"/>
      <w:r w:rsidRPr="00532D56">
        <w:t>Range Statement</w:t>
      </w:r>
    </w:p>
    <w:tbl>
      <w:tblPr>
        <w:tblW w:w="9462" w:type="dxa"/>
        <w:tblLayout w:type="fixed"/>
        <w:tblCellMar>
          <w:left w:w="62" w:type="dxa"/>
          <w:right w:w="62" w:type="dxa"/>
        </w:tblCellMar>
        <w:tblLook w:val="0000"/>
      </w:tblPr>
      <w:tblGrid>
        <w:gridCol w:w="3800"/>
        <w:gridCol w:w="5662"/>
      </w:tblGrid>
      <w:tr w:rsidTr="00532D56">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2D56">
            <w:pPr>
              <w:pStyle w:val="TableHeading"/>
            </w:pPr>
            <w:r w:rsidRPr="00532D56">
              <w:t>RANGE STATEMENT</w:t>
            </w:r>
          </w:p>
        </w:tc>
      </w:tr>
      <w:tr w:rsidTr="00532D5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t>The range statement relates to the unit of competency as a whole. It allows for different work environments and situations that may affect performance. Bold italicised wording, if used in the perfor</w:t>
            </w:r>
            <w:r w:rsidRPr="00532D56">
              <w:t>mance criteria, is detailed below. Essential operating conditions that may be present with training and assessment (depending on the work situation, needs of the candidate, accessibility of the item, and local industry and regional contexts) may also be in</w:t>
            </w:r>
            <w:r w:rsidRPr="00532D56">
              <w:t>cluded.</w:t>
            </w:r>
          </w:p>
        </w:tc>
      </w:tr>
      <w:tr w:rsidTr="00532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t>Work is carried out in accordance with workplace procedures, licensing requirements and legislative requirements</w:t>
            </w:r>
          </w:p>
        </w:tc>
      </w:tr>
      <w:tr w:rsidTr="00532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D56" w:rsidP="00532D56">
            <w:pPr>
              <w:pStyle w:val="BodyText"/>
            </w:pPr>
            <w:r w:rsidRPr="00532D56">
              <w:t>Workplace information can include:</w:t>
            </w:r>
          </w:p>
          <w:p w:rsidR="00000000" w:rsidRPr="00532D56" w:rsidP="00532D56">
            <w:pPr>
              <w:pStyle w:val="ListBullet"/>
            </w:pPr>
            <w:r w:rsidRPr="00532D56">
              <w:t>Standard Operating Procedures (SOPs)</w:t>
            </w:r>
          </w:p>
          <w:p w:rsidR="00000000" w:rsidRPr="00532D56" w:rsidP="00532D56">
            <w:pPr>
              <w:pStyle w:val="ListBullet"/>
            </w:pPr>
            <w:r w:rsidRPr="00532D56">
              <w:t>specifications</w:t>
            </w:r>
          </w:p>
          <w:p w:rsidR="00000000" w:rsidRPr="00532D56" w:rsidP="00532D56">
            <w:pPr>
              <w:pStyle w:val="ListBullet"/>
            </w:pPr>
            <w:r w:rsidRPr="00532D56">
              <w:t>production schedules</w:t>
            </w:r>
          </w:p>
          <w:p w:rsidR="00000000" w:rsidRPr="00532D56" w:rsidP="00532D56">
            <w:pPr>
              <w:pStyle w:val="ListBullet"/>
            </w:pPr>
            <w:r w:rsidRPr="00532D56">
              <w:t>instructions</w:t>
            </w:r>
          </w:p>
          <w:p w:rsidR="00000000" w:rsidRPr="00532D56" w:rsidP="00532D56">
            <w:pPr>
              <w:pStyle w:val="ListBullet"/>
            </w:pPr>
            <w:r w:rsidRPr="00532D56">
              <w:t>routine maintenance schedules</w:t>
            </w:r>
          </w:p>
          <w:p w:rsidR="00000000" w:rsidRPr="00532D56" w:rsidP="00532D56">
            <w:pPr>
              <w:pStyle w:val="ListBullet"/>
            </w:pPr>
            <w:r w:rsidRPr="00532D56">
              <w:t>work notes</w:t>
            </w:r>
          </w:p>
          <w:p w:rsidR="00000000" w:rsidRPr="00532D56" w:rsidP="00532D56">
            <w:pPr>
              <w:pStyle w:val="ListBullet"/>
            </w:pPr>
            <w:r w:rsidRPr="00532D56">
              <w:t>Material Safety Data Sheets (MSDS)</w:t>
            </w:r>
          </w:p>
          <w:p w:rsidR="00000000" w:rsidRPr="00532D56" w:rsidP="00532D56">
            <w:pPr>
              <w:pStyle w:val="ListBullet"/>
            </w:pPr>
            <w:r w:rsidRPr="00532D56">
              <w:t xml:space="preserve">manufacturer instructions </w:t>
            </w:r>
          </w:p>
          <w:p w:rsidR="00000000" w:rsidP="00532D56">
            <w:pPr>
              <w:pStyle w:val="ListBullet"/>
              <w:rPr>
                <w:lang w:val="en-NZ"/>
              </w:rPr>
            </w:pPr>
            <w:r w:rsidRPr="00532D56">
              <w:t>verbal direction from manager, supervisor or senior operator</w:t>
            </w:r>
          </w:p>
        </w:tc>
      </w:tr>
      <w:tr w:rsidTr="00532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D56" w:rsidP="00532D56">
            <w:pPr>
              <w:pStyle w:val="BodyText"/>
            </w:pPr>
            <w:r w:rsidRPr="00532D56">
              <w:t>Equipment may include:</w:t>
            </w:r>
          </w:p>
          <w:p w:rsidR="00000000" w:rsidRPr="00532D56" w:rsidP="00532D56">
            <w:pPr>
              <w:pStyle w:val="ListBullet"/>
            </w:pPr>
            <w:r w:rsidRPr="00532D56">
              <w:t>water jets</w:t>
            </w:r>
          </w:p>
          <w:p w:rsidR="00000000" w:rsidRPr="00532D56" w:rsidP="00532D56">
            <w:pPr>
              <w:pStyle w:val="ListBullet"/>
            </w:pPr>
            <w:r w:rsidRPr="00532D56">
              <w:t>shovel</w:t>
            </w:r>
          </w:p>
          <w:p w:rsidR="00000000" w:rsidRPr="00532D56" w:rsidP="00532D56">
            <w:pPr>
              <w:pStyle w:val="ListBullet"/>
            </w:pPr>
            <w:r w:rsidRPr="00532D56">
              <w:t>auger</w:t>
            </w:r>
          </w:p>
          <w:p w:rsidR="00000000" w:rsidRPr="00532D56" w:rsidP="00532D56">
            <w:pPr>
              <w:pStyle w:val="ListBullet"/>
            </w:pPr>
            <w:r w:rsidRPr="00532D56">
              <w:t>tarpaulin</w:t>
            </w:r>
          </w:p>
          <w:p w:rsidR="00000000" w:rsidRPr="00532D56" w:rsidP="00532D56">
            <w:pPr>
              <w:pStyle w:val="ListBullet"/>
            </w:pPr>
            <w:r w:rsidRPr="00532D56">
              <w:t>buckets</w:t>
            </w:r>
          </w:p>
          <w:p w:rsidR="00000000" w:rsidRPr="00532D56" w:rsidP="00532D56">
            <w:pPr>
              <w:pStyle w:val="ListBullet"/>
            </w:pPr>
            <w:r w:rsidRPr="00532D56">
              <w:t>snips</w:t>
            </w:r>
          </w:p>
          <w:p w:rsidR="00000000" w:rsidP="00532D56">
            <w:pPr>
              <w:pStyle w:val="ListBullet"/>
              <w:rPr>
                <w:lang w:val="en-NZ"/>
              </w:rPr>
            </w:pPr>
            <w:r w:rsidRPr="00532D56">
              <w:t>water tanks</w:t>
            </w:r>
          </w:p>
        </w:tc>
      </w:tr>
      <w:tr w:rsidTr="00532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D56" w:rsidP="00532D56">
            <w:pPr>
              <w:pStyle w:val="BodyText"/>
            </w:pPr>
            <w:r w:rsidRPr="00532D56">
              <w:t>Materials may include:</w:t>
            </w:r>
          </w:p>
          <w:p w:rsidR="00000000" w:rsidRPr="00532D56" w:rsidP="00532D56">
            <w:pPr>
              <w:pStyle w:val="ListBullet"/>
            </w:pPr>
            <w:r w:rsidRPr="00532D56">
              <w:t>planting material (cuttings or rootlings)</w:t>
            </w:r>
          </w:p>
          <w:p w:rsidR="00000000" w:rsidRPr="00532D56" w:rsidP="00532D56">
            <w:pPr>
              <w:pStyle w:val="ListBullet"/>
            </w:pPr>
            <w:r w:rsidRPr="00532D56">
              <w:t>sand</w:t>
            </w:r>
          </w:p>
          <w:p w:rsidR="00000000" w:rsidP="00532D56">
            <w:pPr>
              <w:pStyle w:val="ListBullet"/>
              <w:rPr>
                <w:lang w:val="en-NZ"/>
              </w:rPr>
            </w:pPr>
            <w:r w:rsidRPr="00532D56">
              <w:t>water</w:t>
            </w:r>
          </w:p>
        </w:tc>
      </w:tr>
      <w:tr w:rsidTr="00532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rPr>
                <w:rStyle w:val="SpecialBold"/>
              </w:rPr>
              <w:t>Method of planting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D56" w:rsidP="00532D56">
            <w:pPr>
              <w:pStyle w:val="BodyText"/>
            </w:pPr>
            <w:r w:rsidRPr="00532D56">
              <w:t>Method of planting may include:</w:t>
            </w:r>
          </w:p>
          <w:p w:rsidR="00000000" w:rsidRPr="00532D56" w:rsidP="00532D56">
            <w:pPr>
              <w:pStyle w:val="ListBullet"/>
            </w:pPr>
            <w:r w:rsidRPr="00532D56">
              <w:t>water jets</w:t>
            </w:r>
          </w:p>
          <w:p w:rsidR="00000000" w:rsidRPr="00532D56" w:rsidP="00532D56">
            <w:pPr>
              <w:pStyle w:val="ListBullet"/>
            </w:pPr>
            <w:r w:rsidRPr="00532D56">
              <w:t>shovel</w:t>
            </w:r>
          </w:p>
          <w:p w:rsidR="00000000" w:rsidP="00532D56">
            <w:pPr>
              <w:pStyle w:val="ListBullet"/>
              <w:rPr>
                <w:lang w:val="en-NZ"/>
              </w:rPr>
            </w:pPr>
            <w:r w:rsidRPr="00532D56">
              <w:t>auger holes</w:t>
            </w:r>
          </w:p>
        </w:tc>
      </w:tr>
      <w:tr w:rsidTr="00532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D56" w:rsidP="00532D56">
            <w:pPr>
              <w:pStyle w:val="BodyText"/>
            </w:pPr>
            <w:r w:rsidRPr="00532D56">
              <w:t>Confirming equipment status involves:</w:t>
            </w:r>
          </w:p>
          <w:p w:rsidR="00000000" w:rsidP="00532D56">
            <w:pPr>
              <w:pStyle w:val="ListBullet"/>
              <w:rPr>
                <w:lang w:val="en-NZ"/>
              </w:rPr>
            </w:pPr>
            <w:r w:rsidRPr="00532D56">
              <w:t>checking that safety standards and pre-start requirements are met and that equipment is operational</w:t>
            </w:r>
          </w:p>
        </w:tc>
      </w:tr>
      <w:tr w:rsidTr="00532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rPr>
                <w:rStyle w:val="SpecialBold"/>
              </w:rPr>
              <w:t xml:space="preserve">Problems and anomalies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D56" w:rsidP="00532D56">
            <w:pPr>
              <w:pStyle w:val="BodyText"/>
            </w:pPr>
            <w:r w:rsidRPr="00532D56">
              <w:t>Problems and anomalies may include:</w:t>
            </w:r>
          </w:p>
          <w:p w:rsidR="00000000" w:rsidRPr="00532D56" w:rsidP="00532D56">
            <w:pPr>
              <w:pStyle w:val="ListBullet"/>
            </w:pPr>
            <w:r w:rsidRPr="00532D56">
              <w:t>evidence of pests</w:t>
            </w:r>
          </w:p>
          <w:p w:rsidR="00000000" w:rsidRPr="00532D56" w:rsidP="00532D56">
            <w:pPr>
              <w:pStyle w:val="ListBullet"/>
            </w:pPr>
            <w:r w:rsidRPr="00532D56">
              <w:t xml:space="preserve">diseases </w:t>
            </w:r>
            <w:r w:rsidRPr="00532D56">
              <w:t>or physical damage to planting material</w:t>
            </w:r>
          </w:p>
          <w:p w:rsidR="00000000" w:rsidRPr="00532D56" w:rsidP="00532D56">
            <w:pPr>
              <w:pStyle w:val="ListBullet"/>
            </w:pPr>
            <w:r w:rsidRPr="00532D56">
              <w:t xml:space="preserve">plant material vigour </w:t>
            </w:r>
          </w:p>
          <w:p w:rsidR="00000000" w:rsidP="00532D56">
            <w:pPr>
              <w:pStyle w:val="ListBullet"/>
              <w:rPr>
                <w:lang w:val="en-NZ"/>
              </w:rPr>
            </w:pPr>
            <w:r w:rsidRPr="00532D56">
              <w:t>rock at planting depth</w:t>
            </w:r>
          </w:p>
        </w:tc>
      </w:tr>
      <w:tr w:rsidTr="00532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BodyText"/>
              <w:rPr>
                <w:lang w:val="en-NZ"/>
              </w:rPr>
            </w:pPr>
            <w:r w:rsidRPr="00532D56">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D56" w:rsidP="00532D56">
            <w:pPr>
              <w:pStyle w:val="BodyText"/>
            </w:pPr>
            <w:r w:rsidRPr="00532D56">
              <w:t>Waste may include:</w:t>
            </w:r>
          </w:p>
          <w:p w:rsidR="00000000" w:rsidRPr="00532D56" w:rsidP="00532D56">
            <w:pPr>
              <w:pStyle w:val="ListBullet"/>
            </w:pPr>
            <w:r w:rsidRPr="00532D56">
              <w:t>trimmings</w:t>
            </w:r>
          </w:p>
          <w:p w:rsidR="00000000" w:rsidRPr="00532D56" w:rsidP="00532D56">
            <w:pPr>
              <w:pStyle w:val="ListBullet"/>
            </w:pPr>
            <w:r w:rsidRPr="00532D56">
              <w:t>unhealthy planting material</w:t>
            </w:r>
          </w:p>
          <w:p w:rsidR="00000000" w:rsidRPr="00532D56" w:rsidP="00532D56">
            <w:pPr>
              <w:pStyle w:val="ListBullet"/>
            </w:pPr>
            <w:r w:rsidRPr="00532D56">
              <w:t>packaging materials</w:t>
            </w:r>
          </w:p>
        </w:tc>
      </w:tr>
    </w:tbl>
    <w:p w:rsidR="00000000" w:rsidRPr="00532D56" w:rsidP="00532D56">
      <w:pPr>
        <w:pStyle w:val="BodyText"/>
      </w:pPr>
    </w:p>
    <w:p w:rsidR="00000000" w:rsidRPr="00532D56" w:rsidP="00532D56">
      <w:pPr>
        <w:pStyle w:val="AllowPageBreak"/>
      </w:pPr>
    </w:p>
    <w:p w:rsidR="00000000" w:rsidRPr="00532D56" w:rsidP="00532D56">
      <w:pPr>
        <w:pStyle w:val="Heading1"/>
      </w:pPr>
      <w:bookmarkStart w:id="12" w:name="O_449159"/>
      <w:bookmarkEnd w:id="12"/>
      <w:r w:rsidRPr="00532D56">
        <w:t>Unit Sector(s)</w:t>
      </w:r>
    </w:p>
    <w:tbl>
      <w:tblPr>
        <w:tblW w:w="9462" w:type="dxa"/>
        <w:tblLayout w:type="fixed"/>
        <w:tblCellMar>
          <w:left w:w="62" w:type="dxa"/>
          <w:right w:w="62" w:type="dxa"/>
        </w:tblCellMar>
        <w:tblLook w:val="0000"/>
      </w:tblPr>
      <w:tblGrid>
        <w:gridCol w:w="2700"/>
        <w:gridCol w:w="6762"/>
      </w:tblGrid>
      <w:tr w:rsidTr="00532D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D56">
            <w:pPr>
              <w:pStyle w:val="Heading4"/>
            </w:pPr>
            <w:r w:rsidRPr="00532D56">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D56" w:rsidP="00532D56">
            <w:pPr>
              <w:pStyle w:val="BodyText"/>
            </w:pPr>
            <w:r w:rsidRPr="00532D56">
              <w:t>Wine operations</w:t>
            </w:r>
          </w:p>
        </w:tc>
      </w:tr>
    </w:tbl>
    <w:p w:rsidR="00785597" w:rsidP="00532D56">
      <w:pPr>
        <w:pStyle w:val="BodyText"/>
      </w:pPr>
    </w:p>
    <w:p w:rsidR="00785597" w:rsidP="00532D56">
      <w:pPr>
        <w:pStyle w:val="BodyText"/>
      </w:pPr>
    </w:p>
    <w:p w:rsidR="00000000" w:rsidRPr="00532D56" w:rsidP="00532D56"/>
    <w:sectPr w:rsidSect="00532D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597" w:rsidP="007855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97" w:rsidP="00532D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85597" w:rsidP="00532D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85597" w:rsidP="00532D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597" w:rsidP="007855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97" w:rsidP="00532D56">
    <w:pPr>
      <w:pStyle w:val="Header"/>
      <w:framePr w:wrap="around"/>
    </w:pPr>
    <w:r>
      <w:fldChar w:fldCharType="begin"/>
    </w:r>
    <w:r>
      <w:instrText xml:space="preserve"> TITLE   \* MERGEFORMAT </w:instrText>
    </w:r>
    <w:r>
      <w:fldChar w:fldCharType="separate"/>
    </w:r>
    <w:r>
      <w:t>FDFWGG2025A Plant vines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5597" w:rsidP="00532D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303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1CCC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7A9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D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2D56"/>
    <w:pPr>
      <w:spacing w:before="360" w:after="60"/>
      <w:outlineLvl w:val="0"/>
    </w:pPr>
    <w:rPr>
      <w:sz w:val="32"/>
    </w:rPr>
  </w:style>
  <w:style w:type="paragraph" w:styleId="Heading2">
    <w:name w:val="heading 2"/>
    <w:basedOn w:val="HeadingBase"/>
    <w:next w:val="BodyText"/>
    <w:link w:val="Heading2Char"/>
    <w:qFormat/>
    <w:rsid w:val="00532D56"/>
    <w:pPr>
      <w:keepLines/>
      <w:spacing w:before="240" w:after="120"/>
      <w:outlineLvl w:val="1"/>
    </w:pPr>
    <w:rPr>
      <w:sz w:val="28"/>
      <w:szCs w:val="40"/>
    </w:rPr>
  </w:style>
  <w:style w:type="paragraph" w:styleId="Heading3">
    <w:name w:val="heading 3"/>
    <w:basedOn w:val="HeadingBase"/>
    <w:next w:val="BodyText"/>
    <w:link w:val="Heading3Char"/>
    <w:qFormat/>
    <w:rsid w:val="00532D56"/>
    <w:pPr>
      <w:spacing w:before="180" w:after="120"/>
      <w:outlineLvl w:val="2"/>
    </w:pPr>
    <w:rPr>
      <w:spacing w:val="-10"/>
      <w:kern w:val="32"/>
    </w:rPr>
  </w:style>
  <w:style w:type="paragraph" w:styleId="Heading4">
    <w:name w:val="heading 4"/>
    <w:basedOn w:val="HeadingBase"/>
    <w:next w:val="BodyText"/>
    <w:link w:val="Heading4Char"/>
    <w:qFormat/>
    <w:rsid w:val="00532D56"/>
    <w:pPr>
      <w:spacing w:before="160" w:after="120"/>
      <w:outlineLvl w:val="3"/>
    </w:pPr>
    <w:rPr>
      <w:sz w:val="22"/>
    </w:rPr>
  </w:style>
  <w:style w:type="paragraph" w:styleId="Heading5">
    <w:name w:val="heading 5"/>
    <w:basedOn w:val="HeadingBase"/>
    <w:next w:val="Normal"/>
    <w:link w:val="Heading5Char"/>
    <w:qFormat/>
    <w:rsid w:val="00532D56"/>
    <w:pPr>
      <w:spacing w:before="80"/>
      <w:outlineLvl w:val="4"/>
    </w:pPr>
    <w:rPr>
      <w:color w:val="918585"/>
      <w:sz w:val="20"/>
    </w:rPr>
  </w:style>
  <w:style w:type="paragraph" w:styleId="Heading6">
    <w:name w:val="heading 6"/>
    <w:basedOn w:val="HeadingBase"/>
    <w:next w:val="Normal"/>
    <w:link w:val="Heading6Char"/>
    <w:qFormat/>
    <w:rsid w:val="00532D56"/>
    <w:pPr>
      <w:spacing w:before="60"/>
      <w:outlineLvl w:val="5"/>
    </w:pPr>
    <w:rPr>
      <w:color w:val="918585"/>
      <w:sz w:val="20"/>
    </w:rPr>
  </w:style>
  <w:style w:type="paragraph" w:styleId="Heading7">
    <w:name w:val="heading 7"/>
    <w:basedOn w:val="Normal"/>
    <w:next w:val="Normal"/>
    <w:link w:val="Heading7Char"/>
    <w:qFormat/>
    <w:rsid w:val="00532D56"/>
    <w:pPr>
      <w:ind w:left="720"/>
      <w:outlineLvl w:val="6"/>
    </w:pPr>
    <w:rPr>
      <w:i/>
    </w:rPr>
  </w:style>
  <w:style w:type="paragraph" w:styleId="Heading8">
    <w:name w:val="heading 8"/>
    <w:basedOn w:val="Normal"/>
    <w:next w:val="Normal"/>
    <w:link w:val="Heading8Char"/>
    <w:qFormat/>
    <w:rsid w:val="00532D56"/>
    <w:pPr>
      <w:ind w:left="720"/>
      <w:outlineLvl w:val="7"/>
    </w:pPr>
    <w:rPr>
      <w:i/>
    </w:rPr>
  </w:style>
  <w:style w:type="paragraph" w:styleId="Heading9">
    <w:name w:val="heading 9"/>
    <w:basedOn w:val="Normal"/>
    <w:next w:val="Normal"/>
    <w:link w:val="Heading9Char"/>
    <w:qFormat/>
    <w:rsid w:val="00532D56"/>
    <w:pPr>
      <w:ind w:left="720"/>
      <w:outlineLvl w:val="8"/>
    </w:pPr>
    <w:rPr>
      <w:i/>
    </w:rPr>
  </w:style>
  <w:style w:type="character" w:default="1" w:styleId="DefaultParagraphFont">
    <w:name w:val="Default Paragraph Font"/>
    <w:uiPriority w:val="1"/>
    <w:unhideWhenUsed/>
    <w:rsid w:val="00532D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D56"/>
  </w:style>
  <w:style w:type="character" w:customStyle="1" w:styleId="Heading1Char">
    <w:name w:val="Heading 1 Char"/>
    <w:basedOn w:val="DefaultParagraphFont"/>
    <w:link w:val="Heading1"/>
    <w:rsid w:val="00532D5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32D56"/>
    <w:rPr>
      <w:rFonts w:ascii="Times New Roman" w:eastAsia="Times New Roman" w:hAnsi="Times New Roman" w:cs="Times New Roman"/>
      <w:b/>
      <w:szCs w:val="20"/>
      <w:lang w:eastAsia="en-US"/>
    </w:rPr>
  </w:style>
  <w:style w:type="paragraph" w:styleId="BodyText">
    <w:name w:val="Body Text"/>
    <w:basedOn w:val="Normal"/>
    <w:link w:val="BodyTextChar"/>
    <w:rsid w:val="00532D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2D56"/>
    <w:rPr>
      <w:rFonts w:ascii="Times New Roman" w:eastAsia="Times New Roman" w:hAnsi="Times New Roman" w:cs="Times New Roman"/>
      <w:sz w:val="24"/>
      <w:lang w:val="en-US" w:eastAsia="en-US"/>
    </w:rPr>
  </w:style>
  <w:style w:type="paragraph" w:styleId="Footer">
    <w:name w:val="footer"/>
    <w:basedOn w:val="Normal"/>
    <w:link w:val="FooterChar"/>
    <w:rsid w:val="00532D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D56"/>
    <w:rPr>
      <w:rFonts w:ascii="Times New Roman" w:eastAsia="Times New Roman" w:hAnsi="Times New Roman" w:cs="Times New Roman"/>
      <w:sz w:val="16"/>
      <w:lang w:val="en-US" w:eastAsia="en-US"/>
    </w:rPr>
  </w:style>
  <w:style w:type="paragraph" w:styleId="List">
    <w:name w:val="List"/>
    <w:basedOn w:val="BodyText"/>
    <w:next w:val="BodyText"/>
    <w:rsid w:val="00532D56"/>
    <w:pPr>
      <w:tabs>
        <w:tab w:val="left" w:pos="340"/>
      </w:tabs>
      <w:spacing w:before="60" w:after="60"/>
      <w:ind w:left="340" w:hanging="340"/>
    </w:pPr>
  </w:style>
  <w:style w:type="paragraph" w:styleId="ListBullet">
    <w:name w:val="List Bullet"/>
    <w:basedOn w:val="List"/>
    <w:rsid w:val="00532D56"/>
    <w:pPr>
      <w:numPr>
        <w:numId w:val="13"/>
      </w:numPr>
      <w:tabs>
        <w:tab w:val="clear" w:pos="340"/>
      </w:tabs>
      <w:spacing w:before="40" w:after="40"/>
    </w:pPr>
  </w:style>
  <w:style w:type="character" w:customStyle="1" w:styleId="SpecialBold">
    <w:name w:val="Special Bold"/>
    <w:basedOn w:val="DefaultParagraphFont"/>
    <w:rsid w:val="00532D56"/>
    <w:rPr>
      <w:b/>
      <w:spacing w:val="0"/>
    </w:rPr>
  </w:style>
  <w:style w:type="paragraph" w:styleId="ListBullet2">
    <w:name w:val="List Bullet 2"/>
    <w:basedOn w:val="List2"/>
    <w:rsid w:val="00532D56"/>
    <w:pPr>
      <w:numPr>
        <w:numId w:val="14"/>
      </w:numPr>
      <w:tabs>
        <w:tab w:val="clear" w:pos="680"/>
      </w:tabs>
    </w:pPr>
  </w:style>
  <w:style w:type="paragraph" w:styleId="Header">
    <w:name w:val="header"/>
    <w:basedOn w:val="Normal"/>
    <w:link w:val="HeaderChar"/>
    <w:rsid w:val="00532D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D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2D56"/>
    <w:pPr>
      <w:spacing w:before="240" w:after="120"/>
      <w:outlineLvl w:val="0"/>
    </w:pPr>
    <w:rPr>
      <w:rFonts w:ascii="Times New Roman" w:hAnsi="Times New Roman"/>
      <w:b/>
      <w:sz w:val="28"/>
    </w:rPr>
  </w:style>
  <w:style w:type="paragraph" w:customStyle="1" w:styleId="TableHeading">
    <w:name w:val="Table Heading"/>
    <w:basedOn w:val="HeadingBase"/>
    <w:rsid w:val="00532D56"/>
    <w:pPr>
      <w:keepLines/>
      <w:pBdr>
        <w:bottom w:val="single" w:sz="6" w:space="1" w:color="918585"/>
      </w:pBdr>
      <w:spacing w:before="240"/>
    </w:pPr>
  </w:style>
  <w:style w:type="paragraph" w:customStyle="1" w:styleId="AllowPageBreak">
    <w:name w:val="AllowPageBreak"/>
    <w:rsid w:val="00532D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2D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D5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32D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D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D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2D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2D56"/>
    <w:rPr>
      <w:rFonts w:ascii="Courier New" w:eastAsia="Times New Roman" w:hAnsi="Courier New" w:cs="Times New Roman"/>
      <w:i/>
      <w:szCs w:val="20"/>
      <w:lang w:val="en-US" w:eastAsia="en-US"/>
    </w:rPr>
  </w:style>
  <w:style w:type="paragraph" w:customStyle="1" w:styleId="HeadingBase">
    <w:name w:val="Heading Base"/>
    <w:rsid w:val="00532D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D56"/>
    <w:pPr>
      <w:tabs>
        <w:tab w:val="right" w:leader="dot" w:pos="9072"/>
      </w:tabs>
      <w:ind w:left="567"/>
    </w:pPr>
    <w:rPr>
      <w:szCs w:val="22"/>
    </w:rPr>
  </w:style>
  <w:style w:type="paragraph" w:customStyle="1" w:styleId="TOCBase">
    <w:name w:val="TOC Base"/>
    <w:rsid w:val="00532D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D56"/>
    <w:pPr>
      <w:tabs>
        <w:tab w:val="right" w:leader="dot" w:pos="9072"/>
      </w:tabs>
      <w:spacing w:before="40" w:after="40"/>
      <w:ind w:left="284"/>
    </w:pPr>
    <w:rPr>
      <w:rFonts w:ascii="Times New Roman" w:hAnsi="Times New Roman"/>
    </w:rPr>
  </w:style>
  <w:style w:type="paragraph" w:styleId="TOC1">
    <w:name w:val="toc 1"/>
    <w:basedOn w:val="TOCBase"/>
    <w:next w:val="Normal"/>
    <w:rsid w:val="00532D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2D56"/>
    <w:pPr>
      <w:spacing w:before="5040"/>
      <w:jc w:val="center"/>
    </w:pPr>
    <w:rPr>
      <w:sz w:val="48"/>
      <w:szCs w:val="72"/>
      <w:lang w:val="en-US"/>
    </w:rPr>
  </w:style>
  <w:style w:type="character" w:customStyle="1" w:styleId="TitleChar">
    <w:name w:val="Title Char"/>
    <w:basedOn w:val="DefaultParagraphFont"/>
    <w:link w:val="Title"/>
    <w:rsid w:val="00532D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D56"/>
    <w:pPr>
      <w:tabs>
        <w:tab w:val="left" w:pos="3600"/>
        <w:tab w:val="left" w:pos="3958"/>
      </w:tabs>
    </w:pPr>
  </w:style>
  <w:style w:type="paragraph" w:customStyle="1" w:styleId="Note">
    <w:name w:val="Note"/>
    <w:basedOn w:val="BodyText"/>
    <w:rsid w:val="00532D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D56"/>
    <w:pPr>
      <w:framePr w:wrap="auto" w:hAnchor="text" w:y="6049"/>
    </w:pPr>
    <w:rPr>
      <w:color w:val="000000"/>
      <w:sz w:val="40"/>
    </w:rPr>
  </w:style>
  <w:style w:type="paragraph" w:customStyle="1" w:styleId="TOCTitle">
    <w:name w:val="TOCTitle"/>
    <w:basedOn w:val="Heading1"/>
    <w:rsid w:val="00532D56"/>
    <w:pPr>
      <w:spacing w:after="240"/>
      <w:jc w:val="center"/>
      <w:outlineLvl w:val="9"/>
    </w:pPr>
    <w:rPr>
      <w:caps/>
    </w:rPr>
  </w:style>
  <w:style w:type="paragraph" w:customStyle="1" w:styleId="Version">
    <w:name w:val="Version"/>
    <w:rsid w:val="00532D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D56"/>
    <w:pPr>
      <w:keepNext w:val="0"/>
      <w:tabs>
        <w:tab w:val="right" w:pos="4176"/>
      </w:tabs>
      <w:ind w:left="198" w:hanging="198"/>
    </w:pPr>
    <w:rPr>
      <w:rFonts w:ascii="Garamond" w:hAnsi="Garamond"/>
    </w:rPr>
  </w:style>
  <w:style w:type="paragraph" w:styleId="IndexHeading">
    <w:name w:val="index heading"/>
    <w:basedOn w:val="Normal"/>
    <w:next w:val="Index1"/>
    <w:semiHidden/>
    <w:rsid w:val="00532D56"/>
    <w:pPr>
      <w:spacing w:before="120" w:after="120"/>
    </w:pPr>
    <w:rPr>
      <w:rFonts w:ascii="Arial" w:hAnsi="Arial"/>
      <w:b/>
      <w:color w:val="918585"/>
      <w:sz w:val="24"/>
    </w:rPr>
  </w:style>
  <w:style w:type="paragraph" w:customStyle="1" w:styleId="Chapter">
    <w:name w:val="Chapter"/>
    <w:basedOn w:val="Normal"/>
    <w:rsid w:val="00532D56"/>
    <w:pPr>
      <w:spacing w:before="240"/>
    </w:pPr>
    <w:rPr>
      <w:rFonts w:ascii="Times New Roman" w:hAnsi="Times New Roman"/>
      <w:smallCaps/>
      <w:spacing w:val="80"/>
      <w:sz w:val="28"/>
    </w:rPr>
  </w:style>
  <w:style w:type="paragraph" w:customStyle="1" w:styleId="InChapter">
    <w:name w:val="InChapter"/>
    <w:basedOn w:val="Heading3"/>
    <w:rsid w:val="00532D56"/>
    <w:pPr>
      <w:spacing w:after="240"/>
      <w:outlineLvl w:val="9"/>
    </w:pPr>
    <w:rPr>
      <w:noProof/>
    </w:rPr>
  </w:style>
  <w:style w:type="paragraph" w:styleId="Index2">
    <w:name w:val="index 2"/>
    <w:basedOn w:val="Normal"/>
    <w:next w:val="Normal"/>
    <w:semiHidden/>
    <w:rsid w:val="00532D56"/>
    <w:pPr>
      <w:tabs>
        <w:tab w:val="right" w:pos="4176"/>
      </w:tabs>
      <w:ind w:left="568" w:hanging="284"/>
    </w:pPr>
    <w:rPr>
      <w:rFonts w:ascii="Garamond" w:hAnsi="Garamond"/>
    </w:rPr>
  </w:style>
  <w:style w:type="paragraph" w:customStyle="1" w:styleId="Byline">
    <w:name w:val="Byline"/>
    <w:rsid w:val="00532D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D56"/>
    <w:pPr>
      <w:tabs>
        <w:tab w:val="clear" w:pos="3600"/>
        <w:tab w:val="clear" w:pos="3958"/>
      </w:tabs>
      <w:jc w:val="right"/>
    </w:pPr>
  </w:style>
  <w:style w:type="character" w:styleId="Emphasis">
    <w:name w:val="Emphasis"/>
    <w:basedOn w:val="DefaultParagraphFont"/>
    <w:qFormat/>
    <w:rsid w:val="00532D56"/>
    <w:rPr>
      <w:i/>
    </w:rPr>
  </w:style>
  <w:style w:type="paragraph" w:styleId="Caption">
    <w:name w:val="caption"/>
    <w:basedOn w:val="BodyText"/>
    <w:next w:val="Normal"/>
    <w:qFormat/>
    <w:rsid w:val="00532D56"/>
    <w:pPr>
      <w:framePr w:w="2268" w:hSpace="181" w:vSpace="181" w:wrap="around" w:vAnchor="text" w:hAnchor="page" w:x="1135" w:y="285" w:anchorLock="1"/>
    </w:pPr>
    <w:rPr>
      <w:i/>
    </w:rPr>
  </w:style>
  <w:style w:type="paragraph" w:customStyle="1" w:styleId="MiniTOCTitle">
    <w:name w:val="MiniTOCTitle"/>
    <w:basedOn w:val="Heading4"/>
    <w:rsid w:val="00532D56"/>
    <w:pPr>
      <w:spacing w:before="240"/>
      <w:outlineLvl w:val="9"/>
    </w:pPr>
    <w:rPr>
      <w:noProof/>
      <w:sz w:val="24"/>
    </w:rPr>
  </w:style>
  <w:style w:type="paragraph" w:customStyle="1" w:styleId="MiniTOCItem">
    <w:name w:val="MiniTOCItem"/>
    <w:basedOn w:val="ListBullet"/>
    <w:rsid w:val="00532D56"/>
    <w:pPr>
      <w:numPr>
        <w:numId w:val="0"/>
      </w:numPr>
      <w:tabs>
        <w:tab w:val="right" w:leader="dot" w:pos="6521"/>
      </w:tabs>
      <w:spacing w:before="0" w:after="0"/>
    </w:pPr>
  </w:style>
  <w:style w:type="paragraph" w:customStyle="1" w:styleId="TOFTitle">
    <w:name w:val="TOFTitle"/>
    <w:basedOn w:val="TOCTitle"/>
    <w:rsid w:val="00532D56"/>
  </w:style>
  <w:style w:type="paragraph" w:styleId="TableofFigures">
    <w:name w:val="table of figures"/>
    <w:basedOn w:val="Normal"/>
    <w:next w:val="Normal"/>
    <w:semiHidden/>
    <w:rsid w:val="00532D56"/>
    <w:pPr>
      <w:tabs>
        <w:tab w:val="right" w:leader="dot" w:pos="9072"/>
      </w:tabs>
      <w:ind w:left="970" w:hanging="403"/>
    </w:pPr>
    <w:rPr>
      <w:rFonts w:ascii="Times New Roman" w:hAnsi="Times New Roman"/>
      <w:b/>
    </w:rPr>
  </w:style>
  <w:style w:type="paragraph" w:styleId="ListNumber">
    <w:name w:val="List Number"/>
    <w:basedOn w:val="List"/>
    <w:rsid w:val="00532D56"/>
    <w:pPr>
      <w:numPr>
        <w:numId w:val="11"/>
      </w:numPr>
    </w:pPr>
  </w:style>
  <w:style w:type="character" w:customStyle="1" w:styleId="WingdingSymbols">
    <w:name w:val="Wingding Symbols"/>
    <w:rsid w:val="00532D56"/>
    <w:rPr>
      <w:rFonts w:ascii="Wingdings" w:hAnsi="Wingdings"/>
    </w:rPr>
  </w:style>
  <w:style w:type="character" w:customStyle="1" w:styleId="HotSpot">
    <w:name w:val="HotSpot"/>
    <w:rsid w:val="00532D56"/>
    <w:rPr>
      <w:color w:val="0033CC"/>
      <w:u w:val="none"/>
    </w:rPr>
  </w:style>
  <w:style w:type="paragraph" w:customStyle="1" w:styleId="BodyTextRight">
    <w:name w:val="Body Text Right"/>
    <w:basedOn w:val="BodyText"/>
    <w:rsid w:val="00532D56"/>
    <w:pPr>
      <w:spacing w:before="0" w:after="0"/>
      <w:jc w:val="right"/>
    </w:pPr>
  </w:style>
  <w:style w:type="paragraph" w:styleId="Index3">
    <w:name w:val="index 3"/>
    <w:basedOn w:val="ListNumber2"/>
    <w:next w:val="Normal"/>
    <w:semiHidden/>
    <w:rsid w:val="00532D56"/>
    <w:pPr>
      <w:numPr>
        <w:numId w:val="0"/>
      </w:numPr>
      <w:tabs>
        <w:tab w:val="right" w:leader="dot" w:pos="4176"/>
      </w:tabs>
    </w:pPr>
  </w:style>
  <w:style w:type="paragraph" w:styleId="ListNumber2">
    <w:name w:val="List Number 2"/>
    <w:basedOn w:val="List2"/>
    <w:rsid w:val="00532D56"/>
    <w:pPr>
      <w:numPr>
        <w:numId w:val="10"/>
      </w:numPr>
      <w:tabs>
        <w:tab w:val="clear" w:pos="1060"/>
      </w:tabs>
    </w:pPr>
  </w:style>
  <w:style w:type="paragraph" w:customStyle="1" w:styleId="MarginNote">
    <w:name w:val="Margin Note"/>
    <w:basedOn w:val="BodyText"/>
    <w:rsid w:val="00532D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D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D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2D56"/>
    <w:rPr>
      <w:sz w:val="32"/>
    </w:rPr>
  </w:style>
  <w:style w:type="paragraph" w:customStyle="1" w:styleId="HeadingProcedure">
    <w:name w:val="Heading Procedure"/>
    <w:basedOn w:val="HeadingBase"/>
    <w:next w:val="Normal"/>
    <w:rsid w:val="00532D56"/>
    <w:pPr>
      <w:tabs>
        <w:tab w:val="left" w:pos="0"/>
      </w:tabs>
      <w:spacing w:before="120" w:after="60"/>
    </w:pPr>
    <w:rPr>
      <w:i/>
      <w:color w:val="918585"/>
      <w:sz w:val="22"/>
    </w:rPr>
  </w:style>
  <w:style w:type="paragraph" w:customStyle="1" w:styleId="TableBodyText">
    <w:name w:val="Table Body Text"/>
    <w:basedOn w:val="BodyText"/>
    <w:rsid w:val="00532D56"/>
    <w:pPr>
      <w:spacing w:before="60" w:after="60"/>
    </w:pPr>
  </w:style>
  <w:style w:type="paragraph" w:styleId="ListContinue">
    <w:name w:val="List Continue"/>
    <w:basedOn w:val="List"/>
    <w:rsid w:val="00532D56"/>
    <w:pPr>
      <w:ind w:firstLine="0"/>
    </w:pPr>
  </w:style>
  <w:style w:type="paragraph" w:customStyle="1" w:styleId="ListNote">
    <w:name w:val="List Note"/>
    <w:basedOn w:val="List"/>
    <w:rsid w:val="00532D56"/>
    <w:pPr>
      <w:pBdr>
        <w:top w:val="single" w:sz="6" w:space="2" w:color="918585"/>
        <w:bottom w:val="single" w:sz="6" w:space="2" w:color="918585"/>
      </w:pBdr>
      <w:tabs>
        <w:tab w:val="left" w:pos="1021"/>
      </w:tabs>
      <w:ind w:firstLine="0"/>
    </w:pPr>
  </w:style>
  <w:style w:type="paragraph" w:customStyle="1" w:styleId="Warning">
    <w:name w:val="Warning"/>
    <w:basedOn w:val="BodyText"/>
    <w:rsid w:val="00532D56"/>
    <w:pPr>
      <w:shd w:val="clear" w:color="auto" w:fill="D9D9D9"/>
      <w:tabs>
        <w:tab w:val="left" w:pos="992"/>
      </w:tabs>
      <w:ind w:left="119" w:right="119"/>
    </w:pPr>
    <w:rPr>
      <w:sz w:val="20"/>
    </w:rPr>
  </w:style>
  <w:style w:type="paragraph" w:customStyle="1" w:styleId="MarginIcons">
    <w:name w:val="Margin Icons"/>
    <w:basedOn w:val="BodyText"/>
    <w:rsid w:val="00532D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D56"/>
    <w:rPr>
      <w:rFonts w:ascii="Courier New" w:hAnsi="Courier New"/>
    </w:rPr>
  </w:style>
  <w:style w:type="paragraph" w:customStyle="1" w:styleId="NoteBullet">
    <w:name w:val="Note Bullet"/>
    <w:basedOn w:val="Note"/>
    <w:rsid w:val="00532D56"/>
    <w:pPr>
      <w:tabs>
        <w:tab w:val="clear" w:pos="680"/>
      </w:tabs>
      <w:spacing w:before="60" w:after="60"/>
    </w:pPr>
  </w:style>
  <w:style w:type="paragraph" w:customStyle="1" w:styleId="SubHeading2">
    <w:name w:val="SubHeading2"/>
    <w:basedOn w:val="HeadingBase"/>
    <w:rsid w:val="00532D56"/>
    <w:pPr>
      <w:spacing w:before="240" w:after="60"/>
    </w:pPr>
    <w:rPr>
      <w:sz w:val="20"/>
    </w:rPr>
  </w:style>
  <w:style w:type="paragraph" w:customStyle="1" w:styleId="SubHeading1">
    <w:name w:val="SubHeading1"/>
    <w:basedOn w:val="HeadingBase"/>
    <w:rsid w:val="00532D56"/>
    <w:pPr>
      <w:spacing w:before="240" w:after="60"/>
    </w:pPr>
    <w:rPr>
      <w:color w:val="918585"/>
      <w:sz w:val="22"/>
    </w:rPr>
  </w:style>
  <w:style w:type="paragraph" w:customStyle="1" w:styleId="SideHeading">
    <w:name w:val="Side Heading"/>
    <w:basedOn w:val="HeadingBase"/>
    <w:rsid w:val="00532D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D56"/>
    <w:pPr>
      <w:numPr>
        <w:numId w:val="12"/>
      </w:numPr>
    </w:pPr>
  </w:style>
  <w:style w:type="paragraph" w:styleId="PlainText">
    <w:name w:val="Plain Text"/>
    <w:basedOn w:val="Normal"/>
    <w:link w:val="PlainTextChar"/>
    <w:rsid w:val="00532D56"/>
    <w:rPr>
      <w:sz w:val="20"/>
    </w:rPr>
  </w:style>
  <w:style w:type="character" w:customStyle="1" w:styleId="PlainTextChar">
    <w:name w:val="Plain Text Char"/>
    <w:basedOn w:val="DefaultParagraphFont"/>
    <w:link w:val="PlainText"/>
    <w:rsid w:val="00532D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2D56"/>
    <w:rPr>
      <w:b/>
      <w:smallCaps/>
    </w:rPr>
  </w:style>
  <w:style w:type="paragraph" w:customStyle="1" w:styleId="TableListNumber">
    <w:name w:val="Table List Number"/>
    <w:basedOn w:val="ListNumber"/>
    <w:rsid w:val="00532D56"/>
    <w:pPr>
      <w:numPr>
        <w:numId w:val="0"/>
      </w:numPr>
    </w:pPr>
  </w:style>
  <w:style w:type="paragraph" w:styleId="TOC4">
    <w:name w:val="toc 4"/>
    <w:basedOn w:val="TOCBase"/>
    <w:next w:val="Normal"/>
    <w:semiHidden/>
    <w:rsid w:val="00532D56"/>
    <w:pPr>
      <w:tabs>
        <w:tab w:val="right" w:leader="dot" w:pos="9071"/>
      </w:tabs>
      <w:ind w:left="1701"/>
    </w:pPr>
  </w:style>
  <w:style w:type="paragraph" w:customStyle="1" w:styleId="ListAlpha">
    <w:name w:val="List Alpha"/>
    <w:basedOn w:val="List"/>
    <w:rsid w:val="00532D56"/>
    <w:pPr>
      <w:numPr>
        <w:numId w:val="9"/>
      </w:numPr>
    </w:pPr>
  </w:style>
  <w:style w:type="paragraph" w:customStyle="1" w:styleId="ListAlpha2">
    <w:name w:val="List Alpha 2"/>
    <w:basedOn w:val="List2"/>
    <w:rsid w:val="00532D56"/>
    <w:pPr>
      <w:numPr>
        <w:numId w:val="8"/>
      </w:numPr>
    </w:pPr>
  </w:style>
  <w:style w:type="paragraph" w:styleId="List2">
    <w:name w:val="List 2"/>
    <w:basedOn w:val="BodyText"/>
    <w:rsid w:val="00532D56"/>
    <w:pPr>
      <w:tabs>
        <w:tab w:val="left" w:pos="680"/>
      </w:tabs>
      <w:spacing w:before="60" w:after="60"/>
      <w:ind w:left="680" w:hanging="340"/>
    </w:pPr>
  </w:style>
  <w:style w:type="paragraph" w:styleId="List3">
    <w:name w:val="List 3"/>
    <w:basedOn w:val="BodyText"/>
    <w:rsid w:val="00532D56"/>
    <w:pPr>
      <w:tabs>
        <w:tab w:val="left" w:pos="1021"/>
      </w:tabs>
      <w:spacing w:before="60" w:after="60"/>
      <w:ind w:left="1020" w:hanging="340"/>
    </w:pPr>
  </w:style>
  <w:style w:type="paragraph" w:styleId="List4">
    <w:name w:val="List 4"/>
    <w:basedOn w:val="BodyText"/>
    <w:rsid w:val="00532D56"/>
    <w:pPr>
      <w:tabs>
        <w:tab w:val="left" w:pos="1361"/>
      </w:tabs>
      <w:spacing w:before="60" w:after="60"/>
      <w:ind w:left="1361" w:hanging="340"/>
    </w:pPr>
  </w:style>
  <w:style w:type="paragraph" w:styleId="List5">
    <w:name w:val="List 5"/>
    <w:basedOn w:val="BodyText"/>
    <w:rsid w:val="00532D56"/>
    <w:pPr>
      <w:tabs>
        <w:tab w:val="left" w:pos="1701"/>
      </w:tabs>
      <w:spacing w:before="60" w:after="60"/>
      <w:ind w:left="1701" w:hanging="340"/>
    </w:pPr>
  </w:style>
  <w:style w:type="paragraph" w:styleId="ListBullet3">
    <w:name w:val="List Bullet 3"/>
    <w:basedOn w:val="List3"/>
    <w:rsid w:val="00532D56"/>
    <w:pPr>
      <w:numPr>
        <w:numId w:val="15"/>
      </w:numPr>
      <w:tabs>
        <w:tab w:val="clear" w:pos="1021"/>
      </w:tabs>
      <w:ind w:left="1037" w:hanging="357"/>
    </w:pPr>
  </w:style>
  <w:style w:type="paragraph" w:styleId="ListBullet4">
    <w:name w:val="List Bullet 4"/>
    <w:basedOn w:val="List4"/>
    <w:rsid w:val="00532D56"/>
    <w:pPr>
      <w:numPr>
        <w:numId w:val="3"/>
      </w:numPr>
    </w:pPr>
  </w:style>
  <w:style w:type="paragraph" w:styleId="ListBullet5">
    <w:name w:val="List Bullet 5"/>
    <w:basedOn w:val="List5"/>
    <w:rsid w:val="00532D56"/>
    <w:pPr>
      <w:numPr>
        <w:numId w:val="4"/>
      </w:numPr>
    </w:pPr>
  </w:style>
  <w:style w:type="paragraph" w:styleId="ListContinue2">
    <w:name w:val="List Continue 2"/>
    <w:basedOn w:val="List2"/>
    <w:rsid w:val="00532D56"/>
    <w:pPr>
      <w:ind w:firstLine="0"/>
    </w:pPr>
  </w:style>
  <w:style w:type="paragraph" w:styleId="ListContinue3">
    <w:name w:val="List Continue 3"/>
    <w:basedOn w:val="List3"/>
    <w:rsid w:val="00532D56"/>
    <w:pPr>
      <w:ind w:left="1021" w:firstLine="0"/>
    </w:pPr>
  </w:style>
  <w:style w:type="paragraph" w:styleId="ListContinue4">
    <w:name w:val="List Continue 4"/>
    <w:basedOn w:val="List4"/>
    <w:rsid w:val="00532D56"/>
    <w:pPr>
      <w:ind w:firstLine="0"/>
    </w:pPr>
  </w:style>
  <w:style w:type="paragraph" w:styleId="ListContinue5">
    <w:name w:val="List Continue 5"/>
    <w:basedOn w:val="List5"/>
    <w:rsid w:val="00532D56"/>
    <w:pPr>
      <w:ind w:firstLine="0"/>
    </w:pPr>
  </w:style>
  <w:style w:type="paragraph" w:styleId="ListNumber3">
    <w:name w:val="List Number 3"/>
    <w:basedOn w:val="List3"/>
    <w:rsid w:val="00532D56"/>
    <w:pPr>
      <w:numPr>
        <w:numId w:val="5"/>
      </w:numPr>
    </w:pPr>
  </w:style>
  <w:style w:type="paragraph" w:styleId="ListNumber4">
    <w:name w:val="List Number 4"/>
    <w:basedOn w:val="List4"/>
    <w:rsid w:val="00532D56"/>
    <w:pPr>
      <w:numPr>
        <w:numId w:val="6"/>
      </w:numPr>
    </w:pPr>
  </w:style>
  <w:style w:type="paragraph" w:styleId="ListNumber5">
    <w:name w:val="List Number 5"/>
    <w:basedOn w:val="List5"/>
    <w:rsid w:val="00532D56"/>
    <w:pPr>
      <w:numPr>
        <w:numId w:val="7"/>
      </w:numPr>
    </w:pPr>
  </w:style>
  <w:style w:type="paragraph" w:styleId="BlockText">
    <w:name w:val="Block Text"/>
    <w:basedOn w:val="Normal"/>
    <w:rsid w:val="00532D56"/>
    <w:pPr>
      <w:spacing w:after="120"/>
      <w:ind w:left="1440" w:right="1440"/>
    </w:pPr>
  </w:style>
  <w:style w:type="character" w:customStyle="1" w:styleId="Subscript">
    <w:name w:val="Subscript"/>
    <w:basedOn w:val="DefaultParagraphFont"/>
    <w:rsid w:val="00532D56"/>
    <w:rPr>
      <w:sz w:val="16"/>
      <w:vertAlign w:val="subscript"/>
    </w:rPr>
  </w:style>
  <w:style w:type="character" w:customStyle="1" w:styleId="Superscript">
    <w:name w:val="Superscript"/>
    <w:basedOn w:val="DefaultParagraphFont"/>
    <w:rsid w:val="00532D56"/>
    <w:rPr>
      <w:sz w:val="16"/>
      <w:vertAlign w:val="superscript"/>
    </w:rPr>
  </w:style>
  <w:style w:type="character" w:customStyle="1" w:styleId="Symbols">
    <w:name w:val="Symbols"/>
    <w:basedOn w:val="DefaultParagraphFont"/>
    <w:rsid w:val="00532D56"/>
    <w:rPr>
      <w:rFonts w:ascii="Symbol" w:hAnsi="Symbol"/>
    </w:rPr>
  </w:style>
  <w:style w:type="character" w:customStyle="1" w:styleId="MenuOptions">
    <w:name w:val="Menu Options"/>
    <w:basedOn w:val="DefaultParagraphFont"/>
    <w:rsid w:val="00532D56"/>
    <w:rPr>
      <w:rFonts w:ascii="Arial Narrow" w:hAnsi="Arial Narrow"/>
      <w:smallCaps/>
    </w:rPr>
  </w:style>
  <w:style w:type="character" w:customStyle="1" w:styleId="Buttons">
    <w:name w:val="Buttons"/>
    <w:basedOn w:val="DefaultParagraphFont"/>
    <w:rsid w:val="00532D56"/>
    <w:rPr>
      <w:b/>
    </w:rPr>
  </w:style>
  <w:style w:type="character" w:customStyle="1" w:styleId="Underlined">
    <w:name w:val="Underlined"/>
    <w:basedOn w:val="DefaultParagraphFont"/>
    <w:rsid w:val="00532D56"/>
    <w:rPr>
      <w:u w:val="single"/>
    </w:rPr>
  </w:style>
  <w:style w:type="paragraph" w:customStyle="1" w:styleId="TableBodyTextRight">
    <w:name w:val="Table Body Text Right"/>
    <w:basedOn w:val="TableBodyText"/>
    <w:rsid w:val="00532D56"/>
    <w:pPr>
      <w:widowControl w:val="0"/>
      <w:autoSpaceDE w:val="0"/>
      <w:autoSpaceDN w:val="0"/>
      <w:adjustRightInd w:val="0"/>
      <w:jc w:val="right"/>
    </w:pPr>
    <w:rPr>
      <w:rFonts w:cs="Arial"/>
      <w:szCs w:val="18"/>
    </w:rPr>
  </w:style>
  <w:style w:type="paragraph" w:customStyle="1" w:styleId="CopyrightText">
    <w:name w:val="Copyright Text"/>
    <w:basedOn w:val="BodyText"/>
    <w:rsid w:val="00532D56"/>
    <w:rPr>
      <w:sz w:val="18"/>
    </w:rPr>
  </w:style>
  <w:style w:type="paragraph" w:customStyle="1" w:styleId="BodySmallRight">
    <w:name w:val="Body Small Right"/>
    <w:basedOn w:val="BodyTextRight"/>
    <w:rsid w:val="00532D56"/>
    <w:rPr>
      <w:sz w:val="18"/>
      <w:szCs w:val="18"/>
    </w:rPr>
  </w:style>
  <w:style w:type="paragraph" w:customStyle="1" w:styleId="MarginEdition">
    <w:name w:val="Margin Edition"/>
    <w:basedOn w:val="MarginNote"/>
    <w:rsid w:val="00532D56"/>
    <w:pPr>
      <w:spacing w:before="0" w:after="0"/>
    </w:pPr>
    <w:rPr>
      <w:rFonts w:ascii="Times New Roman" w:hAnsi="Times New Roman"/>
      <w:color w:val="999999"/>
    </w:rPr>
  </w:style>
  <w:style w:type="paragraph" w:customStyle="1" w:styleId="Spacer">
    <w:name w:val="Spacer"/>
    <w:basedOn w:val="Normal"/>
    <w:rsid w:val="00532D56"/>
    <w:rPr>
      <w:sz w:val="2"/>
      <w:szCs w:val="2"/>
    </w:rPr>
  </w:style>
  <w:style w:type="character" w:customStyle="1" w:styleId="Small">
    <w:name w:val="Small"/>
    <w:basedOn w:val="DefaultParagraphFont"/>
    <w:rsid w:val="00532D56"/>
    <w:rPr>
      <w:sz w:val="16"/>
    </w:rPr>
  </w:style>
  <w:style w:type="paragraph" w:customStyle="1" w:styleId="WideTable">
    <w:name w:val="Wide Table"/>
    <w:basedOn w:val="Normal"/>
    <w:rsid w:val="00532D56"/>
    <w:pPr>
      <w:ind w:left="-1418"/>
    </w:pPr>
    <w:rPr>
      <w:sz w:val="2"/>
      <w:szCs w:val="2"/>
    </w:rPr>
  </w:style>
  <w:style w:type="character" w:styleId="PageNumber">
    <w:name w:val="page number"/>
    <w:basedOn w:val="DefaultParagraphFont"/>
    <w:rsid w:val="00532D56"/>
  </w:style>
  <w:style w:type="paragraph" w:styleId="Quote">
    <w:name w:val="Quote"/>
    <w:basedOn w:val="Heading1"/>
    <w:link w:val="QuoteChar"/>
    <w:qFormat/>
    <w:rsid w:val="00532D56"/>
    <w:rPr>
      <w:b w:val="0"/>
      <w:sz w:val="72"/>
      <w:szCs w:val="72"/>
      <w:lang w:val="en-NZ"/>
    </w:rPr>
  </w:style>
  <w:style w:type="character" w:customStyle="1" w:styleId="QuoteChar">
    <w:name w:val="Quote Char"/>
    <w:basedOn w:val="DefaultParagraphFont"/>
    <w:link w:val="Quote"/>
    <w:rsid w:val="00532D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D56"/>
    <w:pPr>
      <w:pageBreakBefore/>
    </w:pPr>
  </w:style>
  <w:style w:type="paragraph" w:customStyle="1" w:styleId="Border">
    <w:name w:val="Border"/>
    <w:basedOn w:val="Normal"/>
    <w:qFormat/>
    <w:rsid w:val="00532D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D56"/>
    <w:rPr>
      <w:b/>
      <w:bCs/>
      <w:i/>
      <w:iCs/>
      <w:color w:val="auto"/>
    </w:rPr>
  </w:style>
  <w:style w:type="paragraph" w:styleId="IntenseQuote">
    <w:name w:val="Intense Quote"/>
    <w:basedOn w:val="Normal"/>
    <w:next w:val="Normal"/>
    <w:link w:val="IntenseQuoteChar"/>
    <w:uiPriority w:val="30"/>
    <w:qFormat/>
    <w:rsid w:val="00532D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D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2D56"/>
    <w:rPr>
      <w:smallCaps/>
      <w:color w:val="auto"/>
      <w:u w:val="single"/>
    </w:rPr>
  </w:style>
  <w:style w:type="character" w:styleId="IntenseReference">
    <w:name w:val="Intense Reference"/>
    <w:basedOn w:val="DefaultParagraphFont"/>
    <w:uiPriority w:val="32"/>
    <w:qFormat/>
    <w:rsid w:val="00532D56"/>
    <w:rPr>
      <w:b/>
      <w:bCs/>
      <w:smallCaps/>
      <w:color w:val="auto"/>
      <w:spacing w:val="5"/>
      <w:u w:val="single"/>
    </w:rPr>
  </w:style>
  <w:style w:type="paragraph" w:customStyle="1" w:styleId="2ColumnHeading">
    <w:name w:val="2Column Heading"/>
    <w:basedOn w:val="BodyText"/>
    <w:qFormat/>
    <w:rsid w:val="00532D56"/>
    <w:pPr>
      <w:spacing w:after="60"/>
      <w:ind w:left="-2268"/>
    </w:pPr>
    <w:rPr>
      <w:b/>
    </w:rPr>
  </w:style>
  <w:style w:type="paragraph" w:customStyle="1" w:styleId="Heading1TOC">
    <w:name w:val="Heading1 TOC"/>
    <w:basedOn w:val="Normal"/>
    <w:qFormat/>
    <w:rsid w:val="00532D56"/>
    <w:pPr>
      <w:spacing w:before="240" w:after="120"/>
    </w:pPr>
    <w:rPr>
      <w:rFonts w:ascii="Times New Roman" w:hAnsi="Times New Roman"/>
      <w:b/>
      <w:sz w:val="32"/>
    </w:rPr>
  </w:style>
  <w:style w:type="paragraph" w:customStyle="1" w:styleId="Heading2TOC">
    <w:name w:val="Heading2 TOC"/>
    <w:basedOn w:val="Normal"/>
    <w:qFormat/>
    <w:rsid w:val="00532D56"/>
    <w:pPr>
      <w:spacing w:before="240" w:after="60"/>
    </w:pPr>
    <w:rPr>
      <w:rFonts w:ascii="Times New Roman" w:hAnsi="Times New Roman"/>
      <w:b/>
      <w:sz w:val="28"/>
    </w:rPr>
  </w:style>
  <w:style w:type="character" w:customStyle="1" w:styleId="Underline">
    <w:name w:val="Underline"/>
    <w:basedOn w:val="DefaultParagraphFont"/>
    <w:qFormat/>
    <w:rsid w:val="00532D56"/>
    <w:rPr>
      <w:u w:val="single"/>
    </w:rPr>
  </w:style>
  <w:style w:type="character" w:customStyle="1" w:styleId="BoldandItalics">
    <w:name w:val="Bold and Italics"/>
    <w:qFormat/>
    <w:rsid w:val="00532D56"/>
    <w:rPr>
      <w:b/>
      <w:i/>
      <w:u w:val="none"/>
    </w:rPr>
  </w:style>
  <w:style w:type="paragraph" w:styleId="BalloonText">
    <w:name w:val="Balloon Text"/>
    <w:basedOn w:val="Normal"/>
    <w:link w:val="BalloonTextChar"/>
    <w:rsid w:val="00532D56"/>
    <w:rPr>
      <w:rFonts w:ascii="Tahoma" w:hAnsi="Tahoma" w:cs="Tahoma"/>
      <w:sz w:val="16"/>
      <w:szCs w:val="16"/>
    </w:rPr>
  </w:style>
  <w:style w:type="character" w:customStyle="1" w:styleId="BalloonTextChar">
    <w:name w:val="Balloon Text Char"/>
    <w:basedOn w:val="DefaultParagraphFont"/>
    <w:link w:val="BalloonText"/>
    <w:rsid w:val="00532D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2D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2D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7114</Characters>
  <Application>Microsoft Office Word</Application>
  <DocSecurity>0</DocSecurity>
  <Lines>244</Lines>
  <Paragraphs>164</Paragraphs>
  <ScaleCrop>false</ScaleCrop>
  <Company>Author-it Software Corporation Ltd.</Company>
  <LinksUpToDate>false</LinksUpToDate>
  <CharactersWithSpaces>8170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FDFWGG2025A Plant vines by hand</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2012-05-26T06:55:00Z</dcterms:created>
  <dcterms:modified xsi:type="dcterms:W3CDTF">2012-05-26T06:55:00Z</dcterms:modified>
</cp:coreProperties>
</file>