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EA3" w:rsidP="00B96EA3">
      <w:pPr>
        <w:pStyle w:val="Title"/>
      </w:pPr>
      <w:r>
        <w:fldChar w:fldCharType="begin"/>
      </w:r>
      <w:r>
        <w:instrText xml:space="preserve"> TITLE   \* MERGEFORMAT </w:instrText>
      </w:r>
      <w:r>
        <w:fldChar w:fldCharType="separate"/>
      </w:r>
      <w:r>
        <w:t>FDFWGG2024A Pick grapes by hand</w:t>
      </w:r>
      <w:r>
        <w:fldChar w:fldCharType="end"/>
      </w:r>
    </w:p>
    <w:p w:rsidR="00B96EA3" w:rsidP="00B96EA3">
      <w:pPr>
        <w:pStyle w:val="Version"/>
        <w:sectPr w:rsidSect="00C82E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2E78" w:rsidP="00C82E78">
      <w:pPr>
        <w:pStyle w:val="SuperHeading"/>
      </w:pPr>
      <w:r w:rsidRPr="00C82E78">
        <w:t>FDFWGG2024A Pick grapes by hand</w:t>
      </w:r>
    </w:p>
    <w:p w:rsidR="00000000" w:rsidRPr="00C82E78" w:rsidP="00C82E78">
      <w:pPr>
        <w:pStyle w:val="Heading1"/>
      </w:pPr>
      <w:bookmarkStart w:id="1" w:name="O_449149"/>
      <w:bookmarkEnd w:id="1"/>
      <w:r w:rsidRPr="00C82E78">
        <w:t>Modification History</w:t>
      </w:r>
    </w:p>
    <w:p w:rsidR="00000000" w:rsidRPr="00C82E78" w:rsidP="00C82E78">
      <w:pPr>
        <w:pStyle w:val="BodyText"/>
      </w:pPr>
      <w:r w:rsidRPr="00C82E78">
        <w:t>This unit supersedes and is equivalent to FDFWGGPGHB Pick grapes by hand.</w:t>
      </w:r>
    </w:p>
    <w:p w:rsidR="00000000" w:rsidRPr="00C82E78" w:rsidP="00C82E78">
      <w:pPr>
        <w:pStyle w:val="BodyText"/>
      </w:pPr>
      <w:r w:rsidRPr="00C82E78">
        <w:t>April 2012: Minor typographical corrections.</w:t>
      </w:r>
    </w:p>
    <w:p w:rsidR="00000000" w:rsidRPr="00C82E78" w:rsidP="00C82E78">
      <w:pPr>
        <w:pStyle w:val="AllowPageBreak"/>
      </w:pPr>
    </w:p>
    <w:p w:rsidR="00000000" w:rsidRPr="00C82E78" w:rsidP="00C82E78">
      <w:pPr>
        <w:pStyle w:val="Heading1"/>
      </w:pPr>
      <w:bookmarkStart w:id="2" w:name="O_449145"/>
      <w:bookmarkEnd w:id="2"/>
      <w:r w:rsidRPr="00C82E78">
        <w:t>Unit Descriptor</w:t>
      </w:r>
    </w:p>
    <w:tbl>
      <w:tblPr>
        <w:tblW w:w="9462" w:type="dxa"/>
        <w:tblLayout w:type="fixed"/>
        <w:tblCellMar>
          <w:left w:w="62" w:type="dxa"/>
          <w:right w:w="62" w:type="dxa"/>
        </w:tblCellMar>
        <w:tblLook w:val="0000"/>
      </w:tblPr>
      <w:tblGrid>
        <w:gridCol w:w="2700"/>
        <w:gridCol w:w="6762"/>
      </w:tblGrid>
      <w:tr w:rsidTr="00C82E7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78">
            <w:pPr>
              <w:pStyle w:val="Heading4"/>
            </w:pPr>
            <w:r w:rsidRPr="00C82E78">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E78" w:rsidP="00C82E78">
            <w:pPr>
              <w:pStyle w:val="BodyText"/>
            </w:pPr>
            <w:r w:rsidRPr="00C82E78">
              <w:t>This specialist</w:t>
            </w:r>
            <w:r w:rsidRPr="00C82E78">
              <w:t xml:space="preserve"> unit has been developed for the wine grape growing stream of the wine sector. It covers the skills and knowledge required to pick grapes by hand under regular supervision.</w:t>
            </w:r>
          </w:p>
        </w:tc>
      </w:tr>
    </w:tbl>
    <w:p w:rsidR="00B96EA3" w:rsidP="00C82E78">
      <w:pPr>
        <w:pStyle w:val="BodyText"/>
      </w:pPr>
    </w:p>
    <w:p w:rsidR="00B96EA3" w:rsidP="00C82E78">
      <w:pPr>
        <w:pStyle w:val="BodyText"/>
      </w:pPr>
    </w:p>
    <w:p w:rsidR="00000000" w:rsidRPr="00C82E78" w:rsidP="00C82E78">
      <w:pPr>
        <w:pStyle w:val="Heading1"/>
      </w:pPr>
      <w:bookmarkStart w:id="3" w:name="O_449157"/>
      <w:bookmarkEnd w:id="3"/>
      <w:r w:rsidRPr="00C82E78">
        <w:t>Application of the Unit</w:t>
      </w:r>
    </w:p>
    <w:tbl>
      <w:tblPr>
        <w:tblW w:w="9462" w:type="dxa"/>
        <w:tblLayout w:type="fixed"/>
        <w:tblCellMar>
          <w:left w:w="62" w:type="dxa"/>
          <w:right w:w="62" w:type="dxa"/>
        </w:tblCellMar>
        <w:tblLook w:val="0000"/>
      </w:tblPr>
      <w:tblGrid>
        <w:gridCol w:w="2700"/>
        <w:gridCol w:w="6762"/>
      </w:tblGrid>
      <w:tr w:rsidTr="00C82E7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78">
            <w:pPr>
              <w:pStyle w:val="Heading4"/>
            </w:pPr>
            <w:r w:rsidRPr="00C82E78">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E78" w:rsidP="00C82E78">
            <w:pPr>
              <w:pStyle w:val="BodyText"/>
            </w:pPr>
            <w:r w:rsidRPr="00C82E78">
              <w:t xml:space="preserve">This unit applies to workers who pick grapes manually that are to be used in winemaking. The ability to select grapes for picking according to instructions and to recognise diseased, over-ripe or immature grapes is required. </w:t>
            </w:r>
          </w:p>
        </w:tc>
      </w:tr>
    </w:tbl>
    <w:p w:rsidR="00B96EA3" w:rsidP="00C82E78">
      <w:pPr>
        <w:pStyle w:val="BodyText"/>
      </w:pPr>
    </w:p>
    <w:p w:rsidR="00B96EA3" w:rsidP="00C82E78">
      <w:pPr>
        <w:pStyle w:val="BodyText"/>
      </w:pPr>
    </w:p>
    <w:p w:rsidR="00000000" w:rsidRPr="00C82E78" w:rsidP="00C82E78">
      <w:pPr>
        <w:pStyle w:val="Heading1"/>
      </w:pPr>
      <w:bookmarkStart w:id="4" w:name="O_449150"/>
      <w:bookmarkEnd w:id="4"/>
      <w:r w:rsidRPr="00C82E78">
        <w:t>Licensing/</w:t>
      </w:r>
      <w:r w:rsidRPr="00C82E78">
        <w:t>Regulatory Information</w:t>
      </w:r>
    </w:p>
    <w:p w:rsidR="00000000" w:rsidRPr="00C82E78" w:rsidP="00C82E78">
      <w:pPr>
        <w:pStyle w:val="BodyText"/>
      </w:pPr>
      <w:r w:rsidRPr="00C82E78">
        <w:t>Not applicable.</w:t>
      </w:r>
    </w:p>
    <w:p w:rsidR="00000000" w:rsidRPr="00C82E78" w:rsidP="00C82E78">
      <w:pPr>
        <w:pStyle w:val="AllowPageBreak"/>
      </w:pPr>
    </w:p>
    <w:p w:rsidR="00000000" w:rsidRPr="00C82E78" w:rsidP="00C82E78">
      <w:pPr>
        <w:pStyle w:val="Heading1"/>
      </w:pPr>
      <w:bookmarkStart w:id="5" w:name="O_449148"/>
      <w:bookmarkEnd w:id="5"/>
      <w:r w:rsidRPr="00C82E78">
        <w:t>Pre-Requisites</w:t>
      </w:r>
    </w:p>
    <w:p w:rsidR="00000000" w:rsidRPr="00C82E78" w:rsidP="00C82E78">
      <w:pPr>
        <w:pStyle w:val="BodyText"/>
      </w:pPr>
      <w:r w:rsidRPr="00C82E78">
        <w:t>Not applicable.</w:t>
      </w:r>
    </w:p>
    <w:p w:rsidR="00000000" w:rsidRPr="00C82E78" w:rsidP="00C82E78">
      <w:pPr>
        <w:pStyle w:val="AllowPageBreak"/>
      </w:pPr>
    </w:p>
    <w:p w:rsidR="00000000" w:rsidRPr="00C82E78" w:rsidP="00C82E78">
      <w:pPr>
        <w:pStyle w:val="Heading1"/>
      </w:pPr>
      <w:bookmarkStart w:id="6" w:name="O_449153"/>
      <w:bookmarkEnd w:id="6"/>
      <w:r w:rsidRPr="00C82E78">
        <w:t>Employability Skills Information</w:t>
      </w:r>
    </w:p>
    <w:tbl>
      <w:tblPr>
        <w:tblW w:w="9462" w:type="dxa"/>
        <w:tblLayout w:type="fixed"/>
        <w:tblCellMar>
          <w:left w:w="62" w:type="dxa"/>
          <w:right w:w="62" w:type="dxa"/>
        </w:tblCellMar>
        <w:tblLook w:val="0000"/>
      </w:tblPr>
      <w:tblGrid>
        <w:gridCol w:w="2700"/>
        <w:gridCol w:w="6762"/>
      </w:tblGrid>
      <w:tr w:rsidTr="00C82E7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78">
            <w:pPr>
              <w:pStyle w:val="Heading4"/>
            </w:pPr>
            <w:r w:rsidRPr="00C82E78">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E78" w:rsidP="00C82E78">
            <w:pPr>
              <w:pStyle w:val="BodyText"/>
            </w:pPr>
            <w:r w:rsidRPr="00C82E78">
              <w:t xml:space="preserve">This unit contains employability skills.  </w:t>
            </w:r>
          </w:p>
        </w:tc>
      </w:tr>
    </w:tbl>
    <w:p w:rsidR="00B96EA3" w:rsidP="00C82E78">
      <w:pPr>
        <w:pStyle w:val="BodyText"/>
      </w:pPr>
    </w:p>
    <w:p w:rsidR="00B96EA3" w:rsidP="00C82E78">
      <w:pPr>
        <w:pStyle w:val="BodyText"/>
      </w:pPr>
    </w:p>
    <w:p w:rsidR="00000000" w:rsidRPr="00C82E78" w:rsidP="00C82E78">
      <w:pPr>
        <w:pStyle w:val="Heading1"/>
      </w:pPr>
      <w:bookmarkStart w:id="7" w:name="O_449154"/>
      <w:bookmarkEnd w:id="7"/>
      <w:r w:rsidRPr="00C82E78">
        <w:t>Elements and Perf</w:t>
      </w:r>
      <w:r w:rsidRPr="00C82E78">
        <w:t>ormance Criteria Pre-Content</w:t>
      </w:r>
    </w:p>
    <w:tbl>
      <w:tblPr>
        <w:tblW w:w="9462" w:type="dxa"/>
        <w:tblLayout w:type="fixed"/>
        <w:tblCellMar>
          <w:left w:w="62" w:type="dxa"/>
          <w:right w:w="62" w:type="dxa"/>
        </w:tblCellMar>
        <w:tblLook w:val="0000"/>
      </w:tblPr>
      <w:tblGrid>
        <w:gridCol w:w="2700"/>
        <w:gridCol w:w="6762"/>
      </w:tblGrid>
      <w:tr w:rsidTr="00C82E7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2E78">
            <w:pPr>
              <w:pStyle w:val="BodyText"/>
              <w:rPr>
                <w:lang w:val="en-NZ"/>
              </w:rPr>
            </w:pPr>
            <w:r w:rsidRPr="00C82E78">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C82E78" w:rsidP="00C82E78">
            <w:pPr>
              <w:pStyle w:val="BodyText"/>
            </w:pPr>
            <w:r w:rsidRPr="00C82E78">
              <w:t>Performance criteria describe the performance needed to demonstrate achievement of the element. Where bold italicised text is used, further information is detail</w:t>
            </w:r>
            <w:r w:rsidRPr="00C82E78">
              <w:t>ed in the required skills and knowledge section and the range statement. Assessment of performance is to be consistent with the evidence guide.</w:t>
            </w:r>
          </w:p>
        </w:tc>
      </w:tr>
    </w:tbl>
    <w:p w:rsidR="00000000" w:rsidRPr="00C82E78" w:rsidP="00C82E78">
      <w:pPr>
        <w:pStyle w:val="BodyText"/>
      </w:pPr>
    </w:p>
    <w:p w:rsidR="00000000" w:rsidRPr="00C82E78" w:rsidP="00C82E78">
      <w:pPr>
        <w:pStyle w:val="AllowPageBreak"/>
      </w:pPr>
    </w:p>
    <w:p w:rsidR="00000000" w:rsidRPr="00C82E78" w:rsidP="00C82E78">
      <w:pPr>
        <w:pStyle w:val="Heading1"/>
      </w:pPr>
      <w:bookmarkStart w:id="8" w:name="O_449155"/>
      <w:bookmarkEnd w:id="8"/>
      <w:r w:rsidRPr="00C82E78">
        <w:t>Elements and Performance Criteria</w:t>
      </w:r>
    </w:p>
    <w:tbl>
      <w:tblPr>
        <w:tblW w:w="9462" w:type="dxa"/>
        <w:tblLayout w:type="fixed"/>
        <w:tblCellMar>
          <w:left w:w="62" w:type="dxa"/>
          <w:right w:w="62" w:type="dxa"/>
        </w:tblCellMar>
        <w:tblLook w:val="0000"/>
      </w:tblPr>
      <w:tblGrid>
        <w:gridCol w:w="2700"/>
        <w:gridCol w:w="6762"/>
      </w:tblGrid>
      <w:tr w:rsidTr="00C82E78">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C82E78">
            <w:pPr>
              <w:pStyle w:val="TableHeading"/>
            </w:pPr>
            <w:r w:rsidRPr="00C82E78">
              <w:t>ELEMENT</w:t>
            </w:r>
          </w:p>
        </w:tc>
        <w:tc>
          <w:tcPr>
            <w:tcW w:w="6762" w:type="dxa"/>
            <w:tcBorders>
              <w:top w:val="nil"/>
              <w:left w:val="nil"/>
              <w:bottom w:val="nil"/>
              <w:right w:val="nil"/>
            </w:tcBorders>
            <w:tcMar>
              <w:top w:w="0" w:type="dxa"/>
              <w:left w:w="62" w:type="dxa"/>
              <w:bottom w:w="0" w:type="dxa"/>
              <w:right w:w="62" w:type="dxa"/>
            </w:tcMar>
          </w:tcPr>
          <w:p w:rsidR="00000000" w:rsidP="00C82E78">
            <w:pPr>
              <w:pStyle w:val="TableHeading"/>
            </w:pPr>
            <w:r w:rsidRPr="00C82E78">
              <w:t>PERFORMANCE CRITERIA</w:t>
            </w:r>
          </w:p>
        </w:tc>
      </w:tr>
      <w:tr w:rsidTr="00C82E7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2E78">
            <w:pPr>
              <w:pStyle w:val="List"/>
              <w:rPr>
                <w:lang w:val="en-NZ"/>
              </w:rPr>
            </w:pPr>
            <w:r w:rsidRPr="00C82E78">
              <w:t>1.</w:t>
            </w:r>
            <w:r w:rsidRPr="00C82E78">
              <w:tab/>
              <w:t>Prepare to pick grapes</w:t>
            </w:r>
          </w:p>
        </w:tc>
        <w:tc>
          <w:tcPr>
            <w:tcW w:w="6762" w:type="dxa"/>
            <w:tcBorders>
              <w:top w:val="nil"/>
              <w:left w:val="nil"/>
              <w:bottom w:val="nil"/>
              <w:right w:val="nil"/>
            </w:tcBorders>
            <w:tcMar>
              <w:top w:w="0" w:type="dxa"/>
              <w:left w:w="62" w:type="dxa"/>
              <w:bottom w:w="0" w:type="dxa"/>
              <w:right w:w="62" w:type="dxa"/>
            </w:tcMar>
          </w:tcPr>
          <w:p w:rsidR="00000000" w:rsidRPr="00C82E78" w:rsidP="00C82E78">
            <w:pPr>
              <w:pStyle w:val="List"/>
            </w:pPr>
            <w:r w:rsidRPr="00C82E78">
              <w:t>1.1</w:t>
            </w:r>
            <w:r w:rsidRPr="00C82E78">
              <w:tab/>
              <w:t>Equipment is checked to confirm readiness for use</w:t>
            </w:r>
          </w:p>
          <w:p w:rsidR="00000000" w:rsidP="00C82E78">
            <w:pPr>
              <w:pStyle w:val="List"/>
              <w:rPr>
                <w:lang w:val="en-NZ"/>
              </w:rPr>
            </w:pPr>
            <w:r w:rsidRPr="00C82E78">
              <w:t>1.2</w:t>
            </w:r>
            <w:r w:rsidRPr="00C82E78">
              <w:tab/>
              <w:t>Picking requirements are identified and confirmed</w:t>
            </w:r>
          </w:p>
        </w:tc>
      </w:tr>
      <w:tr w:rsidTr="00C82E7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2E78">
            <w:pPr>
              <w:pStyle w:val="List"/>
              <w:rPr>
                <w:lang w:val="en-NZ"/>
              </w:rPr>
            </w:pPr>
            <w:r w:rsidRPr="00C82E78">
              <w:t>2.</w:t>
            </w:r>
            <w:r w:rsidRPr="00C82E78">
              <w:tab/>
              <w:t>Pick the grapes</w:t>
            </w:r>
          </w:p>
        </w:tc>
        <w:tc>
          <w:tcPr>
            <w:tcW w:w="6762" w:type="dxa"/>
            <w:tcBorders>
              <w:top w:val="nil"/>
              <w:left w:val="nil"/>
              <w:bottom w:val="nil"/>
              <w:right w:val="nil"/>
            </w:tcBorders>
            <w:tcMar>
              <w:top w:w="0" w:type="dxa"/>
              <w:left w:w="62" w:type="dxa"/>
              <w:bottom w:w="0" w:type="dxa"/>
              <w:right w:w="62" w:type="dxa"/>
            </w:tcMar>
          </w:tcPr>
          <w:p w:rsidR="00000000" w:rsidRPr="00C82E78" w:rsidP="00C82E78">
            <w:pPr>
              <w:pStyle w:val="List"/>
            </w:pPr>
            <w:r w:rsidRPr="00C82E78">
              <w:t>2.1</w:t>
            </w:r>
            <w:r w:rsidRPr="00C82E78">
              <w:tab/>
              <w:t>Grapes are selected according to workplace requirements</w:t>
            </w:r>
          </w:p>
          <w:p w:rsidR="00000000" w:rsidRPr="00C82E78" w:rsidP="00C82E78">
            <w:pPr>
              <w:pStyle w:val="List"/>
            </w:pPr>
            <w:r w:rsidRPr="00C82E78">
              <w:t>2.2</w:t>
            </w:r>
            <w:r w:rsidRPr="00C82E78">
              <w:tab/>
              <w:t>Grapes are picked according to instructions</w:t>
            </w:r>
          </w:p>
          <w:p w:rsidR="00000000" w:rsidRPr="00C82E78" w:rsidP="00C82E78">
            <w:pPr>
              <w:pStyle w:val="List"/>
            </w:pPr>
            <w:r w:rsidRPr="00C82E78">
              <w:t>2.3</w:t>
            </w:r>
            <w:r w:rsidRPr="00C82E78">
              <w:tab/>
              <w:t>Picking schedules a</w:t>
            </w:r>
            <w:r w:rsidRPr="00C82E78">
              <w:t>re met</w:t>
            </w:r>
          </w:p>
          <w:p w:rsidR="00000000" w:rsidRPr="00C82E78" w:rsidP="00C82E78">
            <w:pPr>
              <w:pStyle w:val="List"/>
            </w:pPr>
            <w:r w:rsidRPr="00C82E78">
              <w:t>2.4</w:t>
            </w:r>
            <w:r w:rsidRPr="00C82E78">
              <w:tab/>
              <w:t>Equipment is maintained in good working order</w:t>
            </w:r>
          </w:p>
          <w:p w:rsidR="00000000" w:rsidP="00C82E78">
            <w:pPr>
              <w:pStyle w:val="List"/>
              <w:rPr>
                <w:lang w:val="en-NZ"/>
              </w:rPr>
            </w:pPr>
            <w:r w:rsidRPr="00C82E78">
              <w:t>2.5</w:t>
            </w:r>
            <w:r w:rsidRPr="00C82E78">
              <w:tab/>
              <w:t>Problems and anomalies are rectified and/or reported</w:t>
            </w:r>
          </w:p>
        </w:tc>
      </w:tr>
      <w:tr w:rsidTr="00C82E7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2E78">
            <w:pPr>
              <w:pStyle w:val="List"/>
              <w:rPr>
                <w:lang w:val="en-NZ"/>
              </w:rPr>
            </w:pPr>
            <w:r w:rsidRPr="00C82E78">
              <w:t>3.</w:t>
            </w:r>
            <w:r w:rsidRPr="00C82E78">
              <w:tab/>
              <w:t>Complete picking operations</w:t>
            </w:r>
          </w:p>
        </w:tc>
        <w:tc>
          <w:tcPr>
            <w:tcW w:w="6762" w:type="dxa"/>
            <w:tcBorders>
              <w:top w:val="nil"/>
              <w:left w:val="nil"/>
              <w:bottom w:val="nil"/>
              <w:right w:val="nil"/>
            </w:tcBorders>
            <w:tcMar>
              <w:top w:w="0" w:type="dxa"/>
              <w:left w:w="62" w:type="dxa"/>
              <w:bottom w:w="0" w:type="dxa"/>
              <w:right w:w="62" w:type="dxa"/>
            </w:tcMar>
          </w:tcPr>
          <w:p w:rsidR="00000000" w:rsidRPr="00C82E78" w:rsidP="00C82E78">
            <w:pPr>
              <w:pStyle w:val="List"/>
            </w:pPr>
            <w:r w:rsidRPr="00C82E78">
              <w:t>3.1</w:t>
            </w:r>
            <w:r w:rsidRPr="00C82E78">
              <w:tab/>
              <w:t>Equipment is cleaned and stored according to instructions</w:t>
            </w:r>
          </w:p>
          <w:p w:rsidR="00000000" w:rsidP="00C82E78">
            <w:pPr>
              <w:pStyle w:val="List"/>
              <w:rPr>
                <w:lang w:val="en-NZ"/>
              </w:rPr>
            </w:pPr>
            <w:r w:rsidRPr="00C82E78">
              <w:t>3.2</w:t>
            </w:r>
            <w:r w:rsidRPr="00C82E78">
              <w:tab/>
              <w:t>Work is conducted in accordance with workpla</w:t>
            </w:r>
            <w:r w:rsidRPr="00C82E78">
              <w:t xml:space="preserve">ce environmental guidelines </w:t>
            </w:r>
          </w:p>
        </w:tc>
      </w:tr>
      <w:tr w:rsidTr="00C82E7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2E78">
            <w:pPr>
              <w:pStyle w:val="List"/>
              <w:rPr>
                <w:lang w:val="en-NZ"/>
              </w:rPr>
            </w:pPr>
            <w:r w:rsidRPr="00C82E78">
              <w:t>4.</w:t>
            </w:r>
            <w:r w:rsidRPr="00C82E78">
              <w:tab/>
              <w:t>Record information</w:t>
            </w:r>
          </w:p>
        </w:tc>
        <w:tc>
          <w:tcPr>
            <w:tcW w:w="6762" w:type="dxa"/>
            <w:tcBorders>
              <w:top w:val="nil"/>
              <w:left w:val="nil"/>
              <w:bottom w:val="nil"/>
              <w:right w:val="nil"/>
            </w:tcBorders>
            <w:tcMar>
              <w:top w:w="0" w:type="dxa"/>
              <w:left w:w="62" w:type="dxa"/>
              <w:bottom w:w="0" w:type="dxa"/>
              <w:right w:w="62" w:type="dxa"/>
            </w:tcMar>
          </w:tcPr>
          <w:p w:rsidR="00000000" w:rsidRPr="00C82E78" w:rsidP="00C82E78">
            <w:pPr>
              <w:pStyle w:val="List"/>
            </w:pPr>
            <w:r w:rsidRPr="00C82E78">
              <w:t>4.1</w:t>
            </w:r>
            <w:r w:rsidRPr="00C82E78">
              <w:tab/>
              <w:t>Workplace information is recorded in the appropriate format</w:t>
            </w:r>
          </w:p>
        </w:tc>
      </w:tr>
    </w:tbl>
    <w:p w:rsidR="00000000" w:rsidRPr="00C82E78" w:rsidP="00C82E78">
      <w:pPr>
        <w:pStyle w:val="BodyText"/>
      </w:pPr>
    </w:p>
    <w:p w:rsidR="00000000" w:rsidRPr="00C82E78" w:rsidP="00C82E78">
      <w:pPr>
        <w:pStyle w:val="AllowPageBreak"/>
      </w:pPr>
    </w:p>
    <w:p w:rsidR="00000000" w:rsidRPr="00C82E78" w:rsidP="00C82E78">
      <w:pPr>
        <w:pStyle w:val="Heading1"/>
      </w:pPr>
      <w:bookmarkStart w:id="9" w:name="O_449146"/>
      <w:bookmarkEnd w:id="9"/>
      <w:r w:rsidRPr="00C82E78">
        <w:t>Required Skills and Knowledge</w:t>
      </w:r>
    </w:p>
    <w:tbl>
      <w:tblPr>
        <w:tblW w:w="9462" w:type="dxa"/>
        <w:tblLayout w:type="fixed"/>
        <w:tblCellMar>
          <w:left w:w="62" w:type="dxa"/>
          <w:right w:w="62" w:type="dxa"/>
        </w:tblCellMar>
        <w:tblLook w:val="0000"/>
      </w:tblPr>
      <w:tblGrid>
        <w:gridCol w:w="9462"/>
      </w:tblGrid>
      <w:tr w:rsidTr="00C82E7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2E78">
            <w:pPr>
              <w:pStyle w:val="BodyText"/>
              <w:rPr>
                <w:lang w:val="en-NZ"/>
              </w:rPr>
            </w:pPr>
            <w:r w:rsidRPr="00C82E78">
              <w:t>This section describes the skills and knowledge required for this unit.</w:t>
            </w:r>
          </w:p>
        </w:tc>
      </w:tr>
      <w:tr w:rsidTr="00C82E7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2E78">
            <w:pPr>
              <w:pStyle w:val="TableHeading"/>
            </w:pPr>
            <w:r w:rsidRPr="00C82E78">
              <w:t>Required skills include:</w:t>
            </w:r>
          </w:p>
        </w:tc>
      </w:tr>
      <w:tr w:rsidTr="00C82E7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82E78" w:rsidP="00C82E78">
            <w:pPr>
              <w:pStyle w:val="BodyText"/>
            </w:pPr>
            <w:r w:rsidRPr="00C82E78">
              <w:t xml:space="preserve">Note: The following required skills should be applied as appropriate to the equipment and processes that are used in the particular winery or workplace.   </w:t>
            </w:r>
          </w:p>
          <w:p w:rsidR="00000000" w:rsidRPr="00C82E78" w:rsidP="00C82E78">
            <w:pPr>
              <w:pStyle w:val="BodyText"/>
            </w:pPr>
            <w:r w:rsidRPr="00C82E78">
              <w:rPr>
                <w:rStyle w:val="SpecialBold"/>
              </w:rPr>
              <w:t>Ability to:</w:t>
            </w:r>
          </w:p>
          <w:p w:rsidR="00000000" w:rsidRPr="00C82E78" w:rsidP="00C82E78">
            <w:pPr>
              <w:pStyle w:val="ListBullet"/>
            </w:pPr>
            <w:r w:rsidRPr="00C82E78">
              <w:t>access workplace information to identify picking requirements</w:t>
            </w:r>
          </w:p>
          <w:p w:rsidR="00000000" w:rsidRPr="00C82E78" w:rsidP="00C82E78">
            <w:pPr>
              <w:pStyle w:val="ListBullet"/>
            </w:pPr>
            <w:r w:rsidRPr="00C82E78">
              <w:t>select, fit and use appropriate personal protective clothing and/or equipment</w:t>
            </w:r>
          </w:p>
          <w:p w:rsidR="00000000" w:rsidRPr="00C82E78" w:rsidP="00C82E78">
            <w:pPr>
              <w:pStyle w:val="ListBullet"/>
            </w:pPr>
            <w:r w:rsidRPr="00C82E78">
              <w:t>handle equipment safely. This includes following the correct handling and sharpening procedures</w:t>
            </w:r>
          </w:p>
          <w:p w:rsidR="00000000" w:rsidRPr="00C82E78" w:rsidP="00C82E78">
            <w:pPr>
              <w:pStyle w:val="ListBullet"/>
            </w:pPr>
            <w:r w:rsidRPr="00C82E78">
              <w:t>recognise performance problems with equipment and correct or report them as instructed. This includes oiling moving parts and sharpening blades</w:t>
            </w:r>
          </w:p>
          <w:p w:rsidR="00000000" w:rsidRPr="00C82E78" w:rsidP="00C82E78">
            <w:pPr>
              <w:pStyle w:val="ListBullet"/>
            </w:pPr>
            <w:r w:rsidRPr="00C82E78">
              <w:t>select grape bunches according to workplace requirements. This may include the ability to recognise diseased, ov</w:t>
            </w:r>
            <w:r w:rsidRPr="00C82E78">
              <w:t>er-ripe or immature grapes</w:t>
            </w:r>
          </w:p>
          <w:p w:rsidR="00000000" w:rsidRPr="00C82E78" w:rsidP="00C82E78">
            <w:pPr>
              <w:pStyle w:val="ListBullet"/>
            </w:pPr>
            <w:r w:rsidRPr="00C82E78">
              <w:t>pick grapes according to instructions. This may include:</w:t>
            </w:r>
          </w:p>
          <w:p w:rsidR="00000000" w:rsidRPr="00C82E78" w:rsidP="00C82E78">
            <w:pPr>
              <w:pStyle w:val="ListBullet2"/>
            </w:pPr>
            <w:r w:rsidRPr="00C82E78">
              <w:t>making cuts correctly and cleanly</w:t>
            </w:r>
          </w:p>
          <w:p w:rsidR="00000000" w:rsidRPr="00C82E78" w:rsidP="00C82E78">
            <w:pPr>
              <w:pStyle w:val="ListBullet2"/>
            </w:pPr>
            <w:r w:rsidRPr="00C82E78">
              <w:t>minimising damage to fruit and/or vine</w:t>
            </w:r>
          </w:p>
          <w:p w:rsidR="00000000" w:rsidRPr="00C82E78" w:rsidP="00C82E78">
            <w:pPr>
              <w:pStyle w:val="ListBullet2"/>
            </w:pPr>
            <w:r w:rsidRPr="00C82E78">
              <w:t>collecting and emptying grapes as instructed</w:t>
            </w:r>
          </w:p>
          <w:p w:rsidR="00000000" w:rsidRPr="00C82E78" w:rsidP="00C82E78">
            <w:pPr>
              <w:pStyle w:val="ListBullet2"/>
            </w:pPr>
            <w:r w:rsidRPr="00C82E78">
              <w:t>adhering to occupational health and safety (OHS) cont</w:t>
            </w:r>
            <w:r w:rsidRPr="00C82E78">
              <w:t>rols</w:t>
            </w:r>
          </w:p>
          <w:p w:rsidR="00000000" w:rsidRPr="00C82E78" w:rsidP="00C82E78">
            <w:pPr>
              <w:pStyle w:val="ListBullet"/>
            </w:pPr>
            <w:r w:rsidRPr="00C82E78">
              <w:t>meet work schedules by ensuring that work practices are methodical and economical</w:t>
            </w:r>
          </w:p>
          <w:p w:rsidR="00000000" w:rsidRPr="00C82E78" w:rsidP="00C82E78">
            <w:pPr>
              <w:pStyle w:val="ListBullet"/>
            </w:pPr>
            <w:r w:rsidRPr="00C82E78">
              <w:t>use appropriate cleaning techniques</w:t>
            </w:r>
          </w:p>
          <w:p w:rsidR="00000000" w:rsidRPr="00C82E78" w:rsidP="00C82E78">
            <w:pPr>
              <w:pStyle w:val="ListBullet"/>
            </w:pPr>
            <w:r w:rsidRPr="00C82E78">
              <w:t>recognise and report problems and anomalies</w:t>
            </w:r>
          </w:p>
          <w:p w:rsidR="00000000" w:rsidRPr="00C82E78" w:rsidP="00C82E78">
            <w:pPr>
              <w:pStyle w:val="ListBullet"/>
            </w:pPr>
            <w:r w:rsidRPr="00C82E78">
              <w:t>clean and store equipment according to instructions</w:t>
            </w:r>
          </w:p>
          <w:p w:rsidR="00000000" w:rsidRPr="00C82E78" w:rsidP="00C82E78">
            <w:pPr>
              <w:pStyle w:val="ListBullet"/>
            </w:pPr>
            <w:r w:rsidRPr="00C82E78">
              <w:t>maintain work area to meet housekeeping standards</w:t>
            </w:r>
          </w:p>
          <w:p w:rsidR="00000000" w:rsidRPr="00C82E78" w:rsidP="00C82E78">
            <w:pPr>
              <w:pStyle w:val="ListBullet"/>
            </w:pPr>
            <w:r w:rsidRPr="00C82E78">
              <w:t>use oral communication skills/language to fulfil the job role as specified by the organisation, including questioning, active listening, asking for clarification and seeking advice from supervisor</w:t>
            </w:r>
          </w:p>
          <w:p w:rsidR="00000000" w:rsidP="00C82E78">
            <w:pPr>
              <w:pStyle w:val="ListBullet"/>
              <w:rPr>
                <w:lang w:val="en-NZ"/>
              </w:rPr>
            </w:pPr>
            <w:r w:rsidRPr="00C82E78">
              <w:t>work coop</w:t>
            </w:r>
            <w:r w:rsidRPr="00C82E78">
              <w:t>eratively within a culturally diverse workforce.</w:t>
            </w:r>
          </w:p>
        </w:tc>
      </w:tr>
      <w:tr w:rsidTr="00C82E7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2E78">
            <w:pPr>
              <w:pStyle w:val="TableHeading"/>
            </w:pPr>
            <w:r w:rsidRPr="00C82E78">
              <w:t>Required knowledge includes:</w:t>
            </w:r>
          </w:p>
        </w:tc>
      </w:tr>
      <w:tr w:rsidTr="00C82E7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82E78" w:rsidP="00C82E78">
            <w:pPr>
              <w:pStyle w:val="BodyText"/>
            </w:pPr>
            <w:r w:rsidRPr="00C82E78">
              <w:t>Note: The following required knowledge should be applied as appropriate to the equipment and processes that are used in the particular winery or workplace.</w:t>
            </w:r>
          </w:p>
          <w:p w:rsidR="00000000" w:rsidRPr="00C82E78" w:rsidP="00C82E78">
            <w:pPr>
              <w:pStyle w:val="BodyText"/>
            </w:pPr>
            <w:r w:rsidRPr="00C82E78">
              <w:rPr>
                <w:rStyle w:val="SpecialBold"/>
              </w:rPr>
              <w:t>Knowledge of:</w:t>
            </w:r>
          </w:p>
          <w:p w:rsidR="00000000" w:rsidRPr="00C82E78" w:rsidP="00C82E78">
            <w:pPr>
              <w:pStyle w:val="ListBullet"/>
            </w:pPr>
            <w:r w:rsidRPr="00C82E78">
              <w:t xml:space="preserve">safe </w:t>
            </w:r>
            <w:r w:rsidRPr="00C82E78">
              <w:t>handling procedures for equipment</w:t>
            </w:r>
          </w:p>
          <w:p w:rsidR="00000000" w:rsidRPr="00C82E78" w:rsidP="00C82E78">
            <w:pPr>
              <w:pStyle w:val="ListBullet"/>
            </w:pPr>
            <w:r w:rsidRPr="00C82E78">
              <w:t>basic components of the vine</w:t>
            </w:r>
          </w:p>
          <w:p w:rsidR="00000000" w:rsidRPr="00C82E78" w:rsidP="00C82E78">
            <w:pPr>
              <w:pStyle w:val="ListBullet"/>
            </w:pPr>
            <w:r w:rsidRPr="00C82E78">
              <w:t>correct operating procedures for equipment</w:t>
            </w:r>
          </w:p>
          <w:p w:rsidR="00000000" w:rsidRPr="00C82E78" w:rsidP="00C82E78">
            <w:pPr>
              <w:pStyle w:val="ListBullet"/>
            </w:pPr>
            <w:r w:rsidRPr="00C82E78">
              <w:t>maintenance requirements and methods for equipment</w:t>
            </w:r>
          </w:p>
          <w:p w:rsidR="00000000" w:rsidRPr="00C82E78" w:rsidP="00C82E78">
            <w:pPr>
              <w:pStyle w:val="ListBullet"/>
            </w:pPr>
            <w:r w:rsidRPr="00C82E78">
              <w:t>purpose and application of personal protective clothing and/or equipment</w:t>
            </w:r>
          </w:p>
          <w:p w:rsidR="00000000" w:rsidRPr="00C82E78" w:rsidP="00C82E78">
            <w:pPr>
              <w:pStyle w:val="ListBullet"/>
            </w:pPr>
            <w:r w:rsidRPr="00C82E78">
              <w:t>OHS hazards and controls, including:</w:t>
            </w:r>
          </w:p>
          <w:p w:rsidR="00000000" w:rsidRPr="00C82E78" w:rsidP="00C82E78">
            <w:pPr>
              <w:pStyle w:val="ListBullet2"/>
            </w:pPr>
            <w:r w:rsidRPr="00C82E78">
              <w:t>bending</w:t>
            </w:r>
          </w:p>
          <w:p w:rsidR="00000000" w:rsidRPr="00C82E78" w:rsidP="00C82E78">
            <w:pPr>
              <w:pStyle w:val="ListBullet2"/>
            </w:pPr>
            <w:r w:rsidRPr="00C82E78">
              <w:t>repetition strains</w:t>
            </w:r>
          </w:p>
          <w:p w:rsidR="00000000" w:rsidRPr="00C82E78" w:rsidP="00C82E78">
            <w:pPr>
              <w:pStyle w:val="ListBullet2"/>
            </w:pPr>
            <w:r w:rsidRPr="00C82E78">
              <w:t>lifting</w:t>
            </w:r>
          </w:p>
          <w:p w:rsidR="00000000" w:rsidRPr="00C82E78" w:rsidP="00C82E78">
            <w:pPr>
              <w:pStyle w:val="ListBullet2"/>
            </w:pPr>
            <w:r w:rsidRPr="00C82E78">
              <w:t>manual handling and tipping</w:t>
            </w:r>
          </w:p>
          <w:p w:rsidR="00000000" w:rsidRPr="00C82E78" w:rsidP="00C82E78">
            <w:pPr>
              <w:pStyle w:val="ListBullet2"/>
            </w:pPr>
            <w:r w:rsidRPr="00C82E78">
              <w:t>heat stress and sunburn</w:t>
            </w:r>
          </w:p>
          <w:p w:rsidR="00000000" w:rsidRPr="00C82E78" w:rsidP="00C82E78">
            <w:pPr>
              <w:pStyle w:val="ListBullet"/>
            </w:pPr>
            <w:r w:rsidRPr="00C82E78">
              <w:t>procedures and responsibility for reporting problems and anomalies</w:t>
            </w:r>
          </w:p>
          <w:p w:rsidR="00000000" w:rsidRPr="00C82E78" w:rsidP="00C82E78">
            <w:pPr>
              <w:pStyle w:val="ListBullet"/>
            </w:pPr>
            <w:r w:rsidRPr="00C82E78">
              <w:t>picking requirements and procedures</w:t>
            </w:r>
          </w:p>
          <w:p w:rsidR="00000000" w:rsidRPr="00C82E78" w:rsidP="00C82E78">
            <w:pPr>
              <w:pStyle w:val="ListBullet"/>
            </w:pPr>
            <w:r w:rsidRPr="00C82E78">
              <w:t>basic problems and anomalie</w:t>
            </w:r>
            <w:r w:rsidRPr="00C82E78">
              <w:t>s</w:t>
            </w:r>
          </w:p>
          <w:p w:rsidR="00000000" w:rsidRPr="00C82E78" w:rsidP="00C82E78">
            <w:pPr>
              <w:pStyle w:val="ListBullet"/>
            </w:pPr>
            <w:r w:rsidRPr="00C82E78">
              <w:t>cleaning and storage requirements of equipment.</w:t>
            </w:r>
          </w:p>
        </w:tc>
      </w:tr>
    </w:tbl>
    <w:p w:rsidR="00000000" w:rsidRPr="00C82E78" w:rsidP="00C82E78">
      <w:pPr>
        <w:pStyle w:val="BodyText"/>
      </w:pPr>
    </w:p>
    <w:p w:rsidR="00000000" w:rsidRPr="00C82E78" w:rsidP="00C82E78">
      <w:pPr>
        <w:pStyle w:val="AllowPageBreak"/>
      </w:pPr>
    </w:p>
    <w:p w:rsidR="00000000" w:rsidRPr="00C82E78" w:rsidP="00C82E78">
      <w:pPr>
        <w:pStyle w:val="Heading1"/>
      </w:pPr>
      <w:bookmarkStart w:id="10" w:name="O_449152"/>
      <w:bookmarkEnd w:id="10"/>
      <w:r w:rsidRPr="00C82E78">
        <w:t>Evidence Guide</w:t>
      </w:r>
    </w:p>
    <w:tbl>
      <w:tblPr>
        <w:tblW w:w="9462" w:type="dxa"/>
        <w:tblLayout w:type="fixed"/>
        <w:tblCellMar>
          <w:left w:w="62" w:type="dxa"/>
          <w:right w:w="62" w:type="dxa"/>
        </w:tblCellMar>
        <w:tblLook w:val="0000"/>
      </w:tblPr>
      <w:tblGrid>
        <w:gridCol w:w="3800"/>
        <w:gridCol w:w="5662"/>
      </w:tblGrid>
      <w:tr w:rsidTr="00C82E7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2E78">
            <w:pPr>
              <w:pStyle w:val="TableHeading"/>
            </w:pPr>
            <w:r w:rsidRPr="00C82E78">
              <w:t>EVIDENCE GUIDE</w:t>
            </w:r>
          </w:p>
        </w:tc>
      </w:tr>
      <w:tr w:rsidTr="00C82E7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2E78">
            <w:pPr>
              <w:pStyle w:val="BodyText"/>
              <w:rPr>
                <w:lang w:val="en-NZ"/>
              </w:rPr>
            </w:pPr>
            <w:r w:rsidRPr="00C82E78">
              <w:t xml:space="preserve">The evidence guide provides advice on assessment and must be read in conjunction with the performance criteria, required skills and knowledge, </w:t>
            </w:r>
            <w:r w:rsidRPr="00C82E78">
              <w:t>range statement and the Assessment Guidelines for the Training Package.</w:t>
            </w:r>
          </w:p>
        </w:tc>
      </w:tr>
      <w:tr w:rsidTr="00C82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78">
            <w:pPr>
              <w:pStyle w:val="BodyText"/>
              <w:rPr>
                <w:lang w:val="en-NZ"/>
              </w:rPr>
            </w:pPr>
            <w:r w:rsidRPr="00C82E7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78">
            <w:pPr>
              <w:pStyle w:val="BodyText"/>
              <w:rPr>
                <w:lang w:val="en-NZ"/>
              </w:rPr>
            </w:pPr>
            <w:r w:rsidRPr="00C82E78">
              <w:t xml:space="preserve">Assessment must be carried out in a manner that recognises the cultural and literacy requirements of the assessee and is appropriate to the </w:t>
            </w:r>
            <w:r w:rsidRPr="00C82E78">
              <w:t>work performed. Competence in this unit must be achieved in accordance with food safety standards and regulations.</w:t>
            </w:r>
          </w:p>
        </w:tc>
      </w:tr>
      <w:tr w:rsidTr="00C82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78">
            <w:pPr>
              <w:pStyle w:val="BodyText"/>
              <w:rPr>
                <w:lang w:val="en-NZ"/>
              </w:rPr>
            </w:pPr>
            <w:r w:rsidRPr="00C82E7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E78" w:rsidP="00C82E78">
            <w:pPr>
              <w:pStyle w:val="BodyText"/>
            </w:pPr>
            <w:r w:rsidRPr="00C82E78">
              <w:t>Evidence of ability to:</w:t>
            </w:r>
          </w:p>
          <w:p w:rsidR="00000000" w:rsidRPr="00C82E78" w:rsidP="00C82E78">
            <w:pPr>
              <w:pStyle w:val="ListBullet"/>
            </w:pPr>
            <w:r w:rsidRPr="00C82E78">
              <w:t>use personal protectiv</w:t>
            </w:r>
            <w:r w:rsidRPr="00C82E78">
              <w:t xml:space="preserve">e clothing and equipment </w:t>
            </w:r>
          </w:p>
          <w:p w:rsidR="00000000" w:rsidRPr="00C82E78" w:rsidP="00C82E78">
            <w:pPr>
              <w:pStyle w:val="ListBullet"/>
            </w:pPr>
            <w:r w:rsidRPr="00C82E78">
              <w:t xml:space="preserve">handle cutting equipment correctly and safely </w:t>
            </w:r>
          </w:p>
          <w:p w:rsidR="00000000" w:rsidRPr="00C82E78" w:rsidP="00C82E78">
            <w:pPr>
              <w:pStyle w:val="ListBullet"/>
            </w:pPr>
            <w:r w:rsidRPr="00C82E78">
              <w:t>select grapes suitable for picking</w:t>
            </w:r>
          </w:p>
          <w:p w:rsidR="00000000" w:rsidRPr="00C82E78" w:rsidP="00C82E78">
            <w:pPr>
              <w:pStyle w:val="ListBullet"/>
            </w:pPr>
            <w:r w:rsidRPr="00C82E78">
              <w:t xml:space="preserve">recognise grapes that are unsuitable for picking </w:t>
            </w:r>
          </w:p>
          <w:p w:rsidR="00000000" w:rsidRPr="00C82E78" w:rsidP="00C82E78">
            <w:pPr>
              <w:pStyle w:val="ListBullet"/>
            </w:pPr>
            <w:r w:rsidRPr="00C82E78">
              <w:t>cut grape bunches according to specification with minimum damage to vine and grapes</w:t>
            </w:r>
          </w:p>
          <w:p w:rsidR="00000000" w:rsidP="00C82E78">
            <w:pPr>
              <w:pStyle w:val="ListBullet"/>
              <w:rPr>
                <w:lang w:val="en-NZ"/>
              </w:rPr>
            </w:pPr>
            <w:r w:rsidRPr="00C82E78">
              <w:t>pick grapes according to specified schedule.</w:t>
            </w:r>
          </w:p>
        </w:tc>
      </w:tr>
      <w:tr w:rsidTr="00C82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78">
            <w:pPr>
              <w:pStyle w:val="BodyText"/>
              <w:rPr>
                <w:lang w:val="en-NZ"/>
              </w:rPr>
            </w:pPr>
            <w:r w:rsidRPr="00C82E7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E78" w:rsidP="00C82E78">
            <w:pPr>
              <w:pStyle w:val="BodyText"/>
            </w:pPr>
            <w:r w:rsidRPr="00C82E78">
              <w:t>Assessment must occur in a real or simulated workplace where the assessee has access to:</w:t>
            </w:r>
          </w:p>
          <w:p w:rsidR="00000000" w:rsidRPr="00C82E78" w:rsidP="00C82E78">
            <w:pPr>
              <w:pStyle w:val="ListBullet"/>
            </w:pPr>
            <w:r w:rsidRPr="00C82E78">
              <w:t>personal protective clothing and equipment as required</w:t>
            </w:r>
          </w:p>
          <w:p w:rsidR="00000000" w:rsidRPr="00C82E78" w:rsidP="00C82E78">
            <w:pPr>
              <w:pStyle w:val="ListBullet"/>
            </w:pPr>
            <w:r w:rsidRPr="00C82E78">
              <w:t>work procedures,</w:t>
            </w:r>
            <w:r w:rsidRPr="00C82E78">
              <w:t xml:space="preserve"> including advice on company practices, safe work practices, food safety, quality and environmental requirements</w:t>
            </w:r>
          </w:p>
          <w:p w:rsidR="00000000" w:rsidRPr="00C82E78" w:rsidP="00C82E78">
            <w:pPr>
              <w:pStyle w:val="ListBullet"/>
            </w:pPr>
            <w:r w:rsidRPr="00C82E78">
              <w:t>instructions, information, specifications and schedules as required</w:t>
            </w:r>
          </w:p>
          <w:p w:rsidR="00000000" w:rsidRPr="00C82E78" w:rsidP="00C82E78">
            <w:pPr>
              <w:pStyle w:val="ListBullet"/>
            </w:pPr>
            <w:r w:rsidRPr="00C82E78">
              <w:t>equipment, services and corresponding information as required</w:t>
            </w:r>
          </w:p>
          <w:p w:rsidR="00000000" w:rsidRPr="00C82E78" w:rsidP="00C82E78">
            <w:pPr>
              <w:pStyle w:val="ListBullet"/>
            </w:pPr>
            <w:r w:rsidRPr="00C82E78">
              <w:t xml:space="preserve">products and </w:t>
            </w:r>
            <w:r w:rsidRPr="00C82E78">
              <w:t>materials as required</w:t>
            </w:r>
          </w:p>
          <w:p w:rsidR="00000000" w:rsidRPr="00C82E78" w:rsidP="00C82E78">
            <w:pPr>
              <w:pStyle w:val="ListBullet"/>
            </w:pPr>
            <w:r w:rsidRPr="00C82E78">
              <w:t>internal and external customers and suppliers as required</w:t>
            </w:r>
          </w:p>
          <w:p w:rsidR="00000000" w:rsidRPr="00C82E78" w:rsidP="00C82E78">
            <w:pPr>
              <w:pStyle w:val="ListBullet"/>
            </w:pPr>
            <w:r w:rsidRPr="00C82E78">
              <w:t>cleaning procedures, materials and equipment as required</w:t>
            </w:r>
          </w:p>
          <w:p w:rsidR="00000000" w:rsidP="00C82E78">
            <w:pPr>
              <w:pStyle w:val="ListBullet"/>
              <w:rPr>
                <w:lang w:val="en-NZ"/>
              </w:rPr>
            </w:pPr>
            <w:r w:rsidRPr="00C82E78">
              <w:t>documentation and recording requirements and procedures</w:t>
            </w:r>
          </w:p>
        </w:tc>
      </w:tr>
      <w:tr w:rsidTr="00C82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78">
            <w:pPr>
              <w:pStyle w:val="BodyText"/>
              <w:rPr>
                <w:lang w:val="en-NZ"/>
              </w:rPr>
            </w:pPr>
            <w:r w:rsidRPr="00C82E7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78">
            <w:pPr>
              <w:pStyle w:val="BodyText"/>
              <w:rPr>
                <w:lang w:val="en-NZ"/>
              </w:rPr>
            </w:pPr>
            <w:r w:rsidRPr="00C82E78">
              <w:t>This unit should be assessed together with other units of competency relevant to the function or work role.</w:t>
            </w:r>
          </w:p>
        </w:tc>
      </w:tr>
      <w:tr w:rsidTr="00C82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78">
            <w:pPr>
              <w:pStyle w:val="BodyText"/>
              <w:rPr>
                <w:lang w:val="en-NZ"/>
              </w:rPr>
            </w:pPr>
            <w:r w:rsidRPr="00C82E7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E78" w:rsidP="00C82E78">
            <w:pPr>
              <w:pStyle w:val="BodyText"/>
            </w:pPr>
            <w:r w:rsidRPr="00C82E78">
              <w:t xml:space="preserve">To ensure consistency in one's performance, competence should be demonstrated on more than one occasion over a </w:t>
            </w:r>
            <w:r w:rsidRPr="00C82E78">
              <w:t>period of time in order to cover a variety of circumstances, cases and responsibilities, and where possible, over a number of assessment activities.</w:t>
            </w:r>
          </w:p>
        </w:tc>
      </w:tr>
    </w:tbl>
    <w:p w:rsidR="00B96EA3" w:rsidP="00C82E78">
      <w:pPr>
        <w:pStyle w:val="BodyText"/>
      </w:pPr>
    </w:p>
    <w:p w:rsidR="00B96EA3" w:rsidP="00C82E78">
      <w:pPr>
        <w:pStyle w:val="BodyText"/>
      </w:pPr>
    </w:p>
    <w:p w:rsidR="00000000" w:rsidRPr="00C82E78" w:rsidP="00C82E78">
      <w:pPr>
        <w:pStyle w:val="Heading1"/>
      </w:pPr>
      <w:bookmarkStart w:id="11" w:name="O_449147"/>
      <w:bookmarkEnd w:id="11"/>
      <w:r w:rsidRPr="00C82E78">
        <w:t>Range Statement</w:t>
      </w:r>
    </w:p>
    <w:tbl>
      <w:tblPr>
        <w:tblW w:w="9462" w:type="dxa"/>
        <w:tblLayout w:type="fixed"/>
        <w:tblCellMar>
          <w:left w:w="62" w:type="dxa"/>
          <w:right w:w="62" w:type="dxa"/>
        </w:tblCellMar>
        <w:tblLook w:val="0000"/>
      </w:tblPr>
      <w:tblGrid>
        <w:gridCol w:w="3800"/>
        <w:gridCol w:w="5662"/>
      </w:tblGrid>
      <w:tr w:rsidTr="00C82E7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2E78">
            <w:pPr>
              <w:pStyle w:val="TableHeading"/>
            </w:pPr>
            <w:r w:rsidRPr="00C82E78">
              <w:t>RANGE STATEMENT</w:t>
            </w:r>
          </w:p>
        </w:tc>
      </w:tr>
      <w:tr w:rsidTr="00C82E7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2E78">
            <w:pPr>
              <w:pStyle w:val="BodyText"/>
              <w:rPr>
                <w:lang w:val="en-NZ"/>
              </w:rPr>
            </w:pPr>
            <w:r w:rsidRPr="00C82E78">
              <w:t>The range statement relates to the unit of competency</w:t>
            </w:r>
            <w:r w:rsidRPr="00C82E78">
              <w:t xml:space="preserve"> as a whole. It allows for different work environments and situations that may affect performance. Bold italicised wording, if used in the performance criteria, is detailed below. Essential operating conditions that may be present with training and assessm</w:t>
            </w:r>
            <w:r w:rsidRPr="00C82E78">
              <w:t>ent (depending on the work situation, needs of the candidate, accessibility of the item, and local industry and regional contexts) may also be included.</w:t>
            </w:r>
          </w:p>
        </w:tc>
      </w:tr>
      <w:tr w:rsidTr="00C82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78">
            <w:pPr>
              <w:pStyle w:val="BodyText"/>
              <w:rPr>
                <w:lang w:val="en-NZ"/>
              </w:rPr>
            </w:pPr>
            <w:r w:rsidRPr="00C82E78">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78">
            <w:pPr>
              <w:pStyle w:val="BodyText"/>
              <w:rPr>
                <w:lang w:val="en-NZ"/>
              </w:rPr>
            </w:pPr>
            <w:r w:rsidRPr="00C82E78">
              <w:t>Work is carried out in accordance with workplace procedures, licensing requ</w:t>
            </w:r>
            <w:r w:rsidRPr="00C82E78">
              <w:t>irements and legislative requirements</w:t>
            </w:r>
          </w:p>
        </w:tc>
      </w:tr>
      <w:tr w:rsidTr="00C82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78">
            <w:pPr>
              <w:pStyle w:val="BodyText"/>
              <w:rPr>
                <w:lang w:val="en-NZ"/>
              </w:rPr>
            </w:pPr>
            <w:r w:rsidRPr="00C82E78">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E78" w:rsidP="00C82E78">
            <w:pPr>
              <w:pStyle w:val="BodyText"/>
            </w:pPr>
            <w:r w:rsidRPr="00C82E78">
              <w:t>Workplace information can include:</w:t>
            </w:r>
          </w:p>
          <w:p w:rsidR="00000000" w:rsidRPr="00C82E78" w:rsidP="00C82E78">
            <w:pPr>
              <w:pStyle w:val="ListBullet"/>
            </w:pPr>
            <w:r w:rsidRPr="00C82E78">
              <w:t>Standard Operating Procedures (SOPs)</w:t>
            </w:r>
          </w:p>
          <w:p w:rsidR="00000000" w:rsidRPr="00C82E78" w:rsidP="00C82E78">
            <w:pPr>
              <w:pStyle w:val="ListBullet"/>
            </w:pPr>
            <w:r w:rsidRPr="00C82E78">
              <w:t>specifications</w:t>
            </w:r>
          </w:p>
          <w:p w:rsidR="00000000" w:rsidRPr="00C82E78" w:rsidP="00C82E78">
            <w:pPr>
              <w:pStyle w:val="ListBullet"/>
            </w:pPr>
            <w:r w:rsidRPr="00C82E78">
              <w:t>production schedules</w:t>
            </w:r>
          </w:p>
          <w:p w:rsidR="00000000" w:rsidRPr="00C82E78" w:rsidP="00C82E78">
            <w:pPr>
              <w:pStyle w:val="ListBullet"/>
            </w:pPr>
            <w:r w:rsidRPr="00C82E78">
              <w:t>instructions</w:t>
            </w:r>
          </w:p>
          <w:p w:rsidR="00000000" w:rsidRPr="00C82E78" w:rsidP="00C82E78">
            <w:pPr>
              <w:pStyle w:val="ListBullet"/>
            </w:pPr>
            <w:r w:rsidRPr="00C82E78">
              <w:t>routine maintenance schedules</w:t>
            </w:r>
          </w:p>
          <w:p w:rsidR="00000000" w:rsidRPr="00C82E78" w:rsidP="00C82E78">
            <w:pPr>
              <w:pStyle w:val="ListBullet"/>
            </w:pPr>
            <w:r w:rsidRPr="00C82E78">
              <w:t>work notes</w:t>
            </w:r>
          </w:p>
          <w:p w:rsidR="00000000" w:rsidRPr="00C82E78" w:rsidP="00C82E78">
            <w:pPr>
              <w:pStyle w:val="ListBullet"/>
            </w:pPr>
            <w:r w:rsidRPr="00C82E78">
              <w:t>Material Safety Data Sheets (MSDS)</w:t>
            </w:r>
          </w:p>
          <w:p w:rsidR="00000000" w:rsidRPr="00C82E78" w:rsidP="00C82E78">
            <w:pPr>
              <w:pStyle w:val="ListBullet"/>
            </w:pPr>
            <w:r w:rsidRPr="00C82E78">
              <w:t xml:space="preserve">manufacturer instructions </w:t>
            </w:r>
          </w:p>
          <w:p w:rsidR="00000000" w:rsidP="00C82E78">
            <w:pPr>
              <w:pStyle w:val="ListBullet"/>
              <w:rPr>
                <w:lang w:val="en-NZ"/>
              </w:rPr>
            </w:pPr>
            <w:r w:rsidRPr="00C82E78">
              <w:t>verbal direction from manager, supervisor or senior operator</w:t>
            </w:r>
          </w:p>
        </w:tc>
      </w:tr>
      <w:tr w:rsidTr="00C82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78">
            <w:pPr>
              <w:pStyle w:val="BodyText"/>
              <w:rPr>
                <w:lang w:val="en-NZ"/>
              </w:rPr>
            </w:pPr>
            <w:r w:rsidRPr="00C82E78">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E78" w:rsidP="00C82E78">
            <w:pPr>
              <w:pStyle w:val="BodyText"/>
            </w:pPr>
            <w:r w:rsidRPr="00C82E78">
              <w:t>Equipment may include:</w:t>
            </w:r>
          </w:p>
          <w:p w:rsidR="00000000" w:rsidRPr="00C82E78" w:rsidP="00C82E78">
            <w:pPr>
              <w:pStyle w:val="ListBullet"/>
            </w:pPr>
            <w:r w:rsidRPr="00C82E78">
              <w:t>hand secateurs</w:t>
            </w:r>
          </w:p>
          <w:p w:rsidR="00000000" w:rsidRPr="00C82E78" w:rsidP="00C82E78">
            <w:pPr>
              <w:pStyle w:val="ListBullet"/>
            </w:pPr>
            <w:r w:rsidRPr="00C82E78">
              <w:t>knives</w:t>
            </w:r>
          </w:p>
          <w:p w:rsidR="00000000" w:rsidRPr="00C82E78" w:rsidP="00C82E78">
            <w:pPr>
              <w:pStyle w:val="ListBullet"/>
            </w:pPr>
            <w:r w:rsidRPr="00C82E78">
              <w:t>gloves</w:t>
            </w:r>
          </w:p>
          <w:p w:rsidR="00000000" w:rsidRPr="00C82E78" w:rsidP="00C82E78">
            <w:pPr>
              <w:pStyle w:val="ListBullet"/>
            </w:pPr>
            <w:r w:rsidRPr="00C82E78">
              <w:t>bags</w:t>
            </w:r>
          </w:p>
          <w:p w:rsidR="00000000" w:rsidP="00C82E78">
            <w:pPr>
              <w:pStyle w:val="ListBullet"/>
              <w:rPr>
                <w:lang w:val="en-NZ"/>
              </w:rPr>
            </w:pPr>
            <w:r w:rsidRPr="00C82E78">
              <w:t>containers</w:t>
            </w:r>
          </w:p>
        </w:tc>
      </w:tr>
      <w:tr w:rsidTr="00C82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78">
            <w:pPr>
              <w:pStyle w:val="BodyText"/>
              <w:rPr>
                <w:lang w:val="en-NZ"/>
              </w:rPr>
            </w:pPr>
            <w:r w:rsidRPr="00C82E78">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E78" w:rsidP="00C82E78">
            <w:pPr>
              <w:pStyle w:val="BodyText"/>
            </w:pPr>
            <w:r w:rsidRPr="00C82E78">
              <w:t>Problems and anomalies may include:</w:t>
            </w:r>
          </w:p>
          <w:p w:rsidR="00000000" w:rsidRPr="00C82E78" w:rsidP="00C82E78">
            <w:pPr>
              <w:pStyle w:val="ListBullet"/>
            </w:pPr>
            <w:r w:rsidRPr="00C82E78">
              <w:t>signs of common pests and diseases</w:t>
            </w:r>
          </w:p>
          <w:p w:rsidR="00000000" w:rsidRPr="00C82E78" w:rsidP="00C82E78">
            <w:pPr>
              <w:pStyle w:val="ListBullet"/>
            </w:pPr>
            <w:r w:rsidRPr="00C82E78">
              <w:t>mechanical damage</w:t>
            </w:r>
          </w:p>
          <w:p w:rsidR="00000000" w:rsidRPr="00C82E78" w:rsidP="00C82E78">
            <w:pPr>
              <w:pStyle w:val="ListBullet"/>
            </w:pPr>
            <w:r w:rsidRPr="00C82E78">
              <w:t>damaged trellis and/or irrigation system</w:t>
            </w:r>
          </w:p>
          <w:p w:rsidR="00000000" w:rsidRPr="00C82E78" w:rsidP="00C82E78">
            <w:pPr>
              <w:pStyle w:val="ListBullet"/>
            </w:pPr>
            <w:r w:rsidRPr="00C82E78">
              <w:t>frost and wind damage</w:t>
            </w:r>
          </w:p>
          <w:p w:rsidR="00000000" w:rsidP="00C82E78">
            <w:pPr>
              <w:pStyle w:val="ListBullet"/>
              <w:rPr>
                <w:lang w:val="en-NZ"/>
              </w:rPr>
            </w:pPr>
            <w:r w:rsidRPr="00C82E78">
              <w:t>equipment malfunction</w:t>
            </w:r>
          </w:p>
        </w:tc>
      </w:tr>
      <w:tr w:rsidTr="00C82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78">
            <w:pPr>
              <w:pStyle w:val="BodyText"/>
              <w:rPr>
                <w:lang w:val="en-NZ"/>
              </w:rPr>
            </w:pPr>
            <w:r w:rsidRPr="00C82E78">
              <w:rPr>
                <w:rStyle w:val="SpecialBold"/>
              </w:rPr>
              <w:t>Grapes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E78" w:rsidP="00C82E78">
            <w:pPr>
              <w:pStyle w:val="BodyText"/>
            </w:pPr>
            <w:r w:rsidRPr="00C82E78">
              <w:t>Grapes may vary according to:</w:t>
            </w:r>
          </w:p>
          <w:p w:rsidR="00000000" w:rsidRPr="00C82E78" w:rsidP="00C82E78">
            <w:pPr>
              <w:pStyle w:val="ListBullet"/>
            </w:pPr>
            <w:r w:rsidRPr="00C82E78">
              <w:t>grape variety</w:t>
            </w:r>
          </w:p>
          <w:p w:rsidR="00000000" w:rsidRPr="00C82E78" w:rsidP="00C82E78">
            <w:pPr>
              <w:pStyle w:val="ListBullet"/>
            </w:pPr>
            <w:r w:rsidRPr="00C82E78">
              <w:t>crop quality</w:t>
            </w:r>
          </w:p>
          <w:p w:rsidR="00000000" w:rsidRPr="00C82E78" w:rsidP="00C82E78">
            <w:pPr>
              <w:pStyle w:val="ListBullet"/>
            </w:pPr>
            <w:r w:rsidRPr="00C82E78">
              <w:t>quantity</w:t>
            </w:r>
          </w:p>
          <w:p w:rsidR="00000000" w:rsidRPr="00C82E78" w:rsidP="00C82E78">
            <w:pPr>
              <w:pStyle w:val="ListBullet"/>
            </w:pPr>
            <w:r w:rsidRPr="00C82E78">
              <w:t>trelli</w:t>
            </w:r>
            <w:r w:rsidRPr="00C82E78">
              <w:t>s systems</w:t>
            </w:r>
          </w:p>
          <w:p w:rsidR="00000000" w:rsidRPr="00C82E78" w:rsidP="00C82E78">
            <w:pPr>
              <w:pStyle w:val="ListBullet"/>
            </w:pPr>
            <w:r w:rsidRPr="00C82E78">
              <w:t>collection methods</w:t>
            </w:r>
          </w:p>
        </w:tc>
      </w:tr>
    </w:tbl>
    <w:p w:rsidR="00000000" w:rsidRPr="00C82E78" w:rsidP="00C82E78">
      <w:pPr>
        <w:pStyle w:val="BodyText"/>
      </w:pPr>
    </w:p>
    <w:p w:rsidR="00000000" w:rsidRPr="00C82E78" w:rsidP="00C82E78">
      <w:pPr>
        <w:pStyle w:val="AllowPageBreak"/>
      </w:pPr>
    </w:p>
    <w:p w:rsidR="00000000" w:rsidRPr="00C82E78" w:rsidP="00C82E78">
      <w:pPr>
        <w:pStyle w:val="Heading1"/>
      </w:pPr>
      <w:bookmarkStart w:id="12" w:name="O_449144"/>
      <w:bookmarkEnd w:id="12"/>
      <w:r w:rsidRPr="00C82E78">
        <w:t>Unit Sector(s)</w:t>
      </w:r>
    </w:p>
    <w:p w:rsidR="00000000" w:rsidRPr="00C82E78" w:rsidP="00C82E78">
      <w:pPr>
        <w:pStyle w:val="BodyText"/>
      </w:pPr>
      <w:r w:rsidRPr="00C82E78">
        <w:t>Not applicable.</w:t>
      </w:r>
    </w:p>
    <w:p w:rsidR="00000000" w:rsidRPr="00C82E78" w:rsidP="00C82E78"/>
    <w:sectPr w:rsidSect="00C82E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6EA3" w:rsidP="00B96E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A3" w:rsidP="00C82E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96EA3" w:rsidP="00C82E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96EA3" w:rsidP="00C82E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6EA3" w:rsidP="00B96E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A3" w:rsidP="00C82E78">
    <w:pPr>
      <w:pStyle w:val="Header"/>
      <w:framePr w:wrap="around"/>
    </w:pPr>
    <w:r>
      <w:fldChar w:fldCharType="begin"/>
    </w:r>
    <w:r>
      <w:instrText xml:space="preserve"> TITLE   \* MERGEFORMAT </w:instrText>
    </w:r>
    <w:r>
      <w:fldChar w:fldCharType="separate"/>
    </w:r>
    <w:r>
      <w:t>FDFWGG2024A Pick grapes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96EA3" w:rsidP="00C82E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A88F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38AE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4A79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E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2E78"/>
    <w:pPr>
      <w:spacing w:before="360" w:after="60"/>
      <w:outlineLvl w:val="0"/>
    </w:pPr>
    <w:rPr>
      <w:sz w:val="32"/>
    </w:rPr>
  </w:style>
  <w:style w:type="paragraph" w:styleId="Heading2">
    <w:name w:val="heading 2"/>
    <w:basedOn w:val="HeadingBase"/>
    <w:next w:val="BodyText"/>
    <w:link w:val="Heading2Char"/>
    <w:qFormat/>
    <w:rsid w:val="00C82E78"/>
    <w:pPr>
      <w:keepLines/>
      <w:spacing w:before="240" w:after="120"/>
      <w:outlineLvl w:val="1"/>
    </w:pPr>
    <w:rPr>
      <w:sz w:val="28"/>
      <w:szCs w:val="40"/>
    </w:rPr>
  </w:style>
  <w:style w:type="paragraph" w:styleId="Heading3">
    <w:name w:val="heading 3"/>
    <w:basedOn w:val="HeadingBase"/>
    <w:next w:val="BodyText"/>
    <w:link w:val="Heading3Char"/>
    <w:qFormat/>
    <w:rsid w:val="00C82E78"/>
    <w:pPr>
      <w:spacing w:before="180" w:after="120"/>
      <w:outlineLvl w:val="2"/>
    </w:pPr>
    <w:rPr>
      <w:spacing w:val="-10"/>
      <w:kern w:val="32"/>
    </w:rPr>
  </w:style>
  <w:style w:type="paragraph" w:styleId="Heading4">
    <w:name w:val="heading 4"/>
    <w:basedOn w:val="HeadingBase"/>
    <w:next w:val="BodyText"/>
    <w:link w:val="Heading4Char"/>
    <w:qFormat/>
    <w:rsid w:val="00C82E78"/>
    <w:pPr>
      <w:spacing w:before="160" w:after="120"/>
      <w:outlineLvl w:val="3"/>
    </w:pPr>
    <w:rPr>
      <w:sz w:val="22"/>
    </w:rPr>
  </w:style>
  <w:style w:type="paragraph" w:styleId="Heading5">
    <w:name w:val="heading 5"/>
    <w:basedOn w:val="HeadingBase"/>
    <w:next w:val="Normal"/>
    <w:link w:val="Heading5Char"/>
    <w:qFormat/>
    <w:rsid w:val="00C82E78"/>
    <w:pPr>
      <w:spacing w:before="80"/>
      <w:outlineLvl w:val="4"/>
    </w:pPr>
    <w:rPr>
      <w:color w:val="918585"/>
      <w:sz w:val="20"/>
    </w:rPr>
  </w:style>
  <w:style w:type="paragraph" w:styleId="Heading6">
    <w:name w:val="heading 6"/>
    <w:basedOn w:val="HeadingBase"/>
    <w:next w:val="Normal"/>
    <w:link w:val="Heading6Char"/>
    <w:qFormat/>
    <w:rsid w:val="00C82E78"/>
    <w:pPr>
      <w:spacing w:before="60"/>
      <w:outlineLvl w:val="5"/>
    </w:pPr>
    <w:rPr>
      <w:color w:val="918585"/>
      <w:sz w:val="20"/>
    </w:rPr>
  </w:style>
  <w:style w:type="paragraph" w:styleId="Heading7">
    <w:name w:val="heading 7"/>
    <w:basedOn w:val="Normal"/>
    <w:next w:val="Normal"/>
    <w:link w:val="Heading7Char"/>
    <w:qFormat/>
    <w:rsid w:val="00C82E78"/>
    <w:pPr>
      <w:ind w:left="720"/>
      <w:outlineLvl w:val="6"/>
    </w:pPr>
    <w:rPr>
      <w:i/>
    </w:rPr>
  </w:style>
  <w:style w:type="paragraph" w:styleId="Heading8">
    <w:name w:val="heading 8"/>
    <w:basedOn w:val="Normal"/>
    <w:next w:val="Normal"/>
    <w:link w:val="Heading8Char"/>
    <w:qFormat/>
    <w:rsid w:val="00C82E78"/>
    <w:pPr>
      <w:ind w:left="720"/>
      <w:outlineLvl w:val="7"/>
    </w:pPr>
    <w:rPr>
      <w:i/>
    </w:rPr>
  </w:style>
  <w:style w:type="paragraph" w:styleId="Heading9">
    <w:name w:val="heading 9"/>
    <w:basedOn w:val="Normal"/>
    <w:next w:val="Normal"/>
    <w:link w:val="Heading9Char"/>
    <w:qFormat/>
    <w:rsid w:val="00C82E78"/>
    <w:pPr>
      <w:ind w:left="720"/>
      <w:outlineLvl w:val="8"/>
    </w:pPr>
    <w:rPr>
      <w:i/>
    </w:rPr>
  </w:style>
  <w:style w:type="character" w:default="1" w:styleId="DefaultParagraphFont">
    <w:name w:val="Default Paragraph Font"/>
    <w:uiPriority w:val="1"/>
    <w:unhideWhenUsed/>
    <w:rsid w:val="00C82E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E78"/>
  </w:style>
  <w:style w:type="character" w:customStyle="1" w:styleId="Heading1Char">
    <w:name w:val="Heading 1 Char"/>
    <w:basedOn w:val="DefaultParagraphFont"/>
    <w:link w:val="Heading1"/>
    <w:rsid w:val="00C82E7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82E78"/>
    <w:rPr>
      <w:rFonts w:ascii="Times New Roman" w:eastAsia="Times New Roman" w:hAnsi="Times New Roman" w:cs="Times New Roman"/>
      <w:b/>
      <w:szCs w:val="20"/>
      <w:lang w:eastAsia="en-US"/>
    </w:rPr>
  </w:style>
  <w:style w:type="paragraph" w:styleId="BodyText">
    <w:name w:val="Body Text"/>
    <w:basedOn w:val="Normal"/>
    <w:link w:val="BodyTextChar"/>
    <w:rsid w:val="00C82E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2E78"/>
    <w:rPr>
      <w:rFonts w:ascii="Times New Roman" w:eastAsia="Times New Roman" w:hAnsi="Times New Roman" w:cs="Times New Roman"/>
      <w:sz w:val="24"/>
      <w:lang w:val="en-US" w:eastAsia="en-US"/>
    </w:rPr>
  </w:style>
  <w:style w:type="paragraph" w:styleId="Footer">
    <w:name w:val="footer"/>
    <w:basedOn w:val="Normal"/>
    <w:link w:val="FooterChar"/>
    <w:rsid w:val="00C82E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E78"/>
    <w:rPr>
      <w:rFonts w:ascii="Times New Roman" w:eastAsia="Times New Roman" w:hAnsi="Times New Roman" w:cs="Times New Roman"/>
      <w:sz w:val="16"/>
      <w:lang w:val="en-US" w:eastAsia="en-US"/>
    </w:rPr>
  </w:style>
  <w:style w:type="paragraph" w:styleId="List">
    <w:name w:val="List"/>
    <w:basedOn w:val="BodyText"/>
    <w:next w:val="BodyText"/>
    <w:rsid w:val="00C82E78"/>
    <w:pPr>
      <w:tabs>
        <w:tab w:val="left" w:pos="340"/>
      </w:tabs>
      <w:spacing w:before="60" w:after="60"/>
      <w:ind w:left="340" w:hanging="340"/>
    </w:pPr>
  </w:style>
  <w:style w:type="paragraph" w:styleId="ListBullet">
    <w:name w:val="List Bullet"/>
    <w:basedOn w:val="List"/>
    <w:rsid w:val="00C82E78"/>
    <w:pPr>
      <w:numPr>
        <w:numId w:val="13"/>
      </w:numPr>
      <w:tabs>
        <w:tab w:val="clear" w:pos="340"/>
      </w:tabs>
      <w:spacing w:before="40" w:after="40"/>
    </w:pPr>
  </w:style>
  <w:style w:type="character" w:customStyle="1" w:styleId="SpecialBold">
    <w:name w:val="Special Bold"/>
    <w:basedOn w:val="DefaultParagraphFont"/>
    <w:rsid w:val="00C82E78"/>
    <w:rPr>
      <w:b/>
      <w:spacing w:val="0"/>
    </w:rPr>
  </w:style>
  <w:style w:type="paragraph" w:styleId="ListBullet2">
    <w:name w:val="List Bullet 2"/>
    <w:basedOn w:val="List2"/>
    <w:rsid w:val="00C82E78"/>
    <w:pPr>
      <w:numPr>
        <w:numId w:val="14"/>
      </w:numPr>
      <w:tabs>
        <w:tab w:val="clear" w:pos="680"/>
      </w:tabs>
    </w:pPr>
  </w:style>
  <w:style w:type="paragraph" w:styleId="Header">
    <w:name w:val="header"/>
    <w:basedOn w:val="Normal"/>
    <w:link w:val="HeaderChar"/>
    <w:rsid w:val="00C82E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E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2E78"/>
    <w:pPr>
      <w:spacing w:before="240" w:after="120"/>
      <w:outlineLvl w:val="0"/>
    </w:pPr>
    <w:rPr>
      <w:rFonts w:ascii="Times New Roman" w:hAnsi="Times New Roman"/>
      <w:b/>
      <w:sz w:val="28"/>
    </w:rPr>
  </w:style>
  <w:style w:type="paragraph" w:customStyle="1" w:styleId="TableHeading">
    <w:name w:val="Table Heading"/>
    <w:basedOn w:val="HeadingBase"/>
    <w:rsid w:val="00C82E78"/>
    <w:pPr>
      <w:keepLines/>
      <w:pBdr>
        <w:bottom w:val="single" w:sz="6" w:space="1" w:color="918585"/>
      </w:pBdr>
      <w:spacing w:before="240"/>
    </w:pPr>
  </w:style>
  <w:style w:type="paragraph" w:customStyle="1" w:styleId="AllowPageBreak">
    <w:name w:val="AllowPageBreak"/>
    <w:rsid w:val="00C82E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2E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E7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82E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E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E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2E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2E78"/>
    <w:rPr>
      <w:rFonts w:ascii="Courier New" w:eastAsia="Times New Roman" w:hAnsi="Courier New" w:cs="Times New Roman"/>
      <w:i/>
      <w:szCs w:val="20"/>
      <w:lang w:val="en-US" w:eastAsia="en-US"/>
    </w:rPr>
  </w:style>
  <w:style w:type="paragraph" w:customStyle="1" w:styleId="HeadingBase">
    <w:name w:val="Heading Base"/>
    <w:rsid w:val="00C82E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E78"/>
    <w:pPr>
      <w:tabs>
        <w:tab w:val="right" w:leader="dot" w:pos="9072"/>
      </w:tabs>
      <w:ind w:left="567"/>
    </w:pPr>
    <w:rPr>
      <w:szCs w:val="22"/>
    </w:rPr>
  </w:style>
  <w:style w:type="paragraph" w:customStyle="1" w:styleId="TOCBase">
    <w:name w:val="TOC Base"/>
    <w:rsid w:val="00C82E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E78"/>
    <w:pPr>
      <w:tabs>
        <w:tab w:val="right" w:leader="dot" w:pos="9072"/>
      </w:tabs>
      <w:spacing w:before="40" w:after="40"/>
      <w:ind w:left="284"/>
    </w:pPr>
    <w:rPr>
      <w:rFonts w:ascii="Times New Roman" w:hAnsi="Times New Roman"/>
    </w:rPr>
  </w:style>
  <w:style w:type="paragraph" w:styleId="TOC1">
    <w:name w:val="toc 1"/>
    <w:basedOn w:val="TOCBase"/>
    <w:next w:val="Normal"/>
    <w:rsid w:val="00C82E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2E78"/>
    <w:pPr>
      <w:spacing w:before="5040"/>
      <w:jc w:val="center"/>
    </w:pPr>
    <w:rPr>
      <w:sz w:val="48"/>
      <w:szCs w:val="72"/>
      <w:lang w:val="en-US"/>
    </w:rPr>
  </w:style>
  <w:style w:type="character" w:customStyle="1" w:styleId="TitleChar">
    <w:name w:val="Title Char"/>
    <w:basedOn w:val="DefaultParagraphFont"/>
    <w:link w:val="Title"/>
    <w:rsid w:val="00C82E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E78"/>
    <w:pPr>
      <w:tabs>
        <w:tab w:val="left" w:pos="3600"/>
        <w:tab w:val="left" w:pos="3958"/>
      </w:tabs>
    </w:pPr>
  </w:style>
  <w:style w:type="paragraph" w:customStyle="1" w:styleId="Note">
    <w:name w:val="Note"/>
    <w:basedOn w:val="BodyText"/>
    <w:rsid w:val="00C82E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2E78"/>
    <w:pPr>
      <w:framePr w:wrap="auto" w:hAnchor="text" w:y="6049"/>
    </w:pPr>
    <w:rPr>
      <w:color w:val="000000"/>
      <w:sz w:val="40"/>
    </w:rPr>
  </w:style>
  <w:style w:type="paragraph" w:customStyle="1" w:styleId="TOCTitle">
    <w:name w:val="TOCTitle"/>
    <w:basedOn w:val="Heading1"/>
    <w:rsid w:val="00C82E78"/>
    <w:pPr>
      <w:spacing w:after="240"/>
      <w:jc w:val="center"/>
      <w:outlineLvl w:val="9"/>
    </w:pPr>
    <w:rPr>
      <w:caps/>
    </w:rPr>
  </w:style>
  <w:style w:type="paragraph" w:customStyle="1" w:styleId="Version">
    <w:name w:val="Version"/>
    <w:rsid w:val="00C82E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2E78"/>
    <w:pPr>
      <w:keepNext w:val="0"/>
      <w:tabs>
        <w:tab w:val="right" w:pos="4176"/>
      </w:tabs>
      <w:ind w:left="198" w:hanging="198"/>
    </w:pPr>
    <w:rPr>
      <w:rFonts w:ascii="Garamond" w:hAnsi="Garamond"/>
    </w:rPr>
  </w:style>
  <w:style w:type="paragraph" w:styleId="IndexHeading">
    <w:name w:val="index heading"/>
    <w:basedOn w:val="Normal"/>
    <w:next w:val="Index1"/>
    <w:semiHidden/>
    <w:rsid w:val="00C82E78"/>
    <w:pPr>
      <w:spacing w:before="120" w:after="120"/>
    </w:pPr>
    <w:rPr>
      <w:rFonts w:ascii="Arial" w:hAnsi="Arial"/>
      <w:b/>
      <w:color w:val="918585"/>
      <w:sz w:val="24"/>
    </w:rPr>
  </w:style>
  <w:style w:type="paragraph" w:customStyle="1" w:styleId="Chapter">
    <w:name w:val="Chapter"/>
    <w:basedOn w:val="Normal"/>
    <w:rsid w:val="00C82E78"/>
    <w:pPr>
      <w:spacing w:before="240"/>
    </w:pPr>
    <w:rPr>
      <w:rFonts w:ascii="Times New Roman" w:hAnsi="Times New Roman"/>
      <w:smallCaps/>
      <w:spacing w:val="80"/>
      <w:sz w:val="28"/>
    </w:rPr>
  </w:style>
  <w:style w:type="paragraph" w:customStyle="1" w:styleId="InChapter">
    <w:name w:val="InChapter"/>
    <w:basedOn w:val="Heading3"/>
    <w:rsid w:val="00C82E78"/>
    <w:pPr>
      <w:spacing w:after="240"/>
      <w:outlineLvl w:val="9"/>
    </w:pPr>
    <w:rPr>
      <w:noProof/>
    </w:rPr>
  </w:style>
  <w:style w:type="paragraph" w:styleId="Index2">
    <w:name w:val="index 2"/>
    <w:basedOn w:val="Normal"/>
    <w:next w:val="Normal"/>
    <w:semiHidden/>
    <w:rsid w:val="00C82E78"/>
    <w:pPr>
      <w:tabs>
        <w:tab w:val="right" w:pos="4176"/>
      </w:tabs>
      <w:ind w:left="568" w:hanging="284"/>
    </w:pPr>
    <w:rPr>
      <w:rFonts w:ascii="Garamond" w:hAnsi="Garamond"/>
    </w:rPr>
  </w:style>
  <w:style w:type="paragraph" w:customStyle="1" w:styleId="Byline">
    <w:name w:val="Byline"/>
    <w:rsid w:val="00C82E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E78"/>
    <w:pPr>
      <w:tabs>
        <w:tab w:val="clear" w:pos="3600"/>
        <w:tab w:val="clear" w:pos="3958"/>
      </w:tabs>
      <w:jc w:val="right"/>
    </w:pPr>
  </w:style>
  <w:style w:type="character" w:styleId="Emphasis">
    <w:name w:val="Emphasis"/>
    <w:basedOn w:val="DefaultParagraphFont"/>
    <w:qFormat/>
    <w:rsid w:val="00C82E78"/>
    <w:rPr>
      <w:i/>
    </w:rPr>
  </w:style>
  <w:style w:type="paragraph" w:styleId="Caption">
    <w:name w:val="caption"/>
    <w:basedOn w:val="BodyText"/>
    <w:next w:val="Normal"/>
    <w:qFormat/>
    <w:rsid w:val="00C82E78"/>
    <w:pPr>
      <w:framePr w:w="2268" w:hSpace="181" w:vSpace="181" w:wrap="around" w:vAnchor="text" w:hAnchor="page" w:x="1135" w:y="285" w:anchorLock="1"/>
    </w:pPr>
    <w:rPr>
      <w:i/>
    </w:rPr>
  </w:style>
  <w:style w:type="paragraph" w:customStyle="1" w:styleId="MiniTOCTitle">
    <w:name w:val="MiniTOCTitle"/>
    <w:basedOn w:val="Heading4"/>
    <w:rsid w:val="00C82E78"/>
    <w:pPr>
      <w:spacing w:before="240"/>
      <w:outlineLvl w:val="9"/>
    </w:pPr>
    <w:rPr>
      <w:noProof/>
      <w:sz w:val="24"/>
    </w:rPr>
  </w:style>
  <w:style w:type="paragraph" w:customStyle="1" w:styleId="MiniTOCItem">
    <w:name w:val="MiniTOCItem"/>
    <w:basedOn w:val="ListBullet"/>
    <w:rsid w:val="00C82E78"/>
    <w:pPr>
      <w:numPr>
        <w:numId w:val="0"/>
      </w:numPr>
      <w:tabs>
        <w:tab w:val="right" w:leader="dot" w:pos="6521"/>
      </w:tabs>
      <w:spacing w:before="0" w:after="0"/>
    </w:pPr>
  </w:style>
  <w:style w:type="paragraph" w:customStyle="1" w:styleId="TOFTitle">
    <w:name w:val="TOFTitle"/>
    <w:basedOn w:val="TOCTitle"/>
    <w:rsid w:val="00C82E78"/>
  </w:style>
  <w:style w:type="paragraph" w:styleId="TableofFigures">
    <w:name w:val="table of figures"/>
    <w:basedOn w:val="Normal"/>
    <w:next w:val="Normal"/>
    <w:semiHidden/>
    <w:rsid w:val="00C82E78"/>
    <w:pPr>
      <w:tabs>
        <w:tab w:val="right" w:leader="dot" w:pos="9072"/>
      </w:tabs>
      <w:ind w:left="970" w:hanging="403"/>
    </w:pPr>
    <w:rPr>
      <w:rFonts w:ascii="Times New Roman" w:hAnsi="Times New Roman"/>
      <w:b/>
    </w:rPr>
  </w:style>
  <w:style w:type="paragraph" w:styleId="ListNumber">
    <w:name w:val="List Number"/>
    <w:basedOn w:val="List"/>
    <w:rsid w:val="00C82E78"/>
    <w:pPr>
      <w:numPr>
        <w:numId w:val="11"/>
      </w:numPr>
    </w:pPr>
  </w:style>
  <w:style w:type="character" w:customStyle="1" w:styleId="WingdingSymbols">
    <w:name w:val="Wingding Symbols"/>
    <w:rsid w:val="00C82E78"/>
    <w:rPr>
      <w:rFonts w:ascii="Wingdings" w:hAnsi="Wingdings"/>
    </w:rPr>
  </w:style>
  <w:style w:type="character" w:customStyle="1" w:styleId="HotSpot">
    <w:name w:val="HotSpot"/>
    <w:rsid w:val="00C82E78"/>
    <w:rPr>
      <w:color w:val="0033CC"/>
      <w:u w:val="none"/>
    </w:rPr>
  </w:style>
  <w:style w:type="paragraph" w:customStyle="1" w:styleId="BodyTextRight">
    <w:name w:val="Body Text Right"/>
    <w:basedOn w:val="BodyText"/>
    <w:rsid w:val="00C82E78"/>
    <w:pPr>
      <w:spacing w:before="0" w:after="0"/>
      <w:jc w:val="right"/>
    </w:pPr>
  </w:style>
  <w:style w:type="paragraph" w:styleId="Index3">
    <w:name w:val="index 3"/>
    <w:basedOn w:val="ListNumber2"/>
    <w:next w:val="Normal"/>
    <w:semiHidden/>
    <w:rsid w:val="00C82E78"/>
    <w:pPr>
      <w:numPr>
        <w:numId w:val="0"/>
      </w:numPr>
      <w:tabs>
        <w:tab w:val="right" w:leader="dot" w:pos="4176"/>
      </w:tabs>
    </w:pPr>
  </w:style>
  <w:style w:type="paragraph" w:styleId="ListNumber2">
    <w:name w:val="List Number 2"/>
    <w:basedOn w:val="List2"/>
    <w:rsid w:val="00C82E78"/>
    <w:pPr>
      <w:numPr>
        <w:numId w:val="10"/>
      </w:numPr>
      <w:tabs>
        <w:tab w:val="clear" w:pos="1060"/>
      </w:tabs>
    </w:pPr>
  </w:style>
  <w:style w:type="paragraph" w:customStyle="1" w:styleId="MarginNote">
    <w:name w:val="Margin Note"/>
    <w:basedOn w:val="BodyText"/>
    <w:rsid w:val="00C82E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E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E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2E78"/>
    <w:rPr>
      <w:sz w:val="32"/>
    </w:rPr>
  </w:style>
  <w:style w:type="paragraph" w:customStyle="1" w:styleId="HeadingProcedure">
    <w:name w:val="Heading Procedure"/>
    <w:basedOn w:val="HeadingBase"/>
    <w:next w:val="Normal"/>
    <w:rsid w:val="00C82E78"/>
    <w:pPr>
      <w:tabs>
        <w:tab w:val="left" w:pos="0"/>
      </w:tabs>
      <w:spacing w:before="120" w:after="60"/>
    </w:pPr>
    <w:rPr>
      <w:i/>
      <w:color w:val="918585"/>
      <w:sz w:val="22"/>
    </w:rPr>
  </w:style>
  <w:style w:type="paragraph" w:customStyle="1" w:styleId="TableBodyText">
    <w:name w:val="Table Body Text"/>
    <w:basedOn w:val="BodyText"/>
    <w:rsid w:val="00C82E78"/>
    <w:pPr>
      <w:spacing w:before="60" w:after="60"/>
    </w:pPr>
  </w:style>
  <w:style w:type="paragraph" w:styleId="ListContinue">
    <w:name w:val="List Continue"/>
    <w:basedOn w:val="List"/>
    <w:rsid w:val="00C82E78"/>
    <w:pPr>
      <w:ind w:firstLine="0"/>
    </w:pPr>
  </w:style>
  <w:style w:type="paragraph" w:customStyle="1" w:styleId="ListNote">
    <w:name w:val="List Note"/>
    <w:basedOn w:val="List"/>
    <w:rsid w:val="00C82E78"/>
    <w:pPr>
      <w:pBdr>
        <w:top w:val="single" w:sz="6" w:space="2" w:color="918585"/>
        <w:bottom w:val="single" w:sz="6" w:space="2" w:color="918585"/>
      </w:pBdr>
      <w:tabs>
        <w:tab w:val="left" w:pos="1021"/>
      </w:tabs>
      <w:ind w:firstLine="0"/>
    </w:pPr>
  </w:style>
  <w:style w:type="paragraph" w:customStyle="1" w:styleId="Warning">
    <w:name w:val="Warning"/>
    <w:basedOn w:val="BodyText"/>
    <w:rsid w:val="00C82E78"/>
    <w:pPr>
      <w:shd w:val="clear" w:color="auto" w:fill="D9D9D9"/>
      <w:tabs>
        <w:tab w:val="left" w:pos="992"/>
      </w:tabs>
      <w:ind w:left="119" w:right="119"/>
    </w:pPr>
    <w:rPr>
      <w:sz w:val="20"/>
    </w:rPr>
  </w:style>
  <w:style w:type="paragraph" w:customStyle="1" w:styleId="MarginIcons">
    <w:name w:val="Margin Icons"/>
    <w:basedOn w:val="BodyText"/>
    <w:rsid w:val="00C82E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E78"/>
    <w:rPr>
      <w:rFonts w:ascii="Courier New" w:hAnsi="Courier New"/>
    </w:rPr>
  </w:style>
  <w:style w:type="paragraph" w:customStyle="1" w:styleId="NoteBullet">
    <w:name w:val="Note Bullet"/>
    <w:basedOn w:val="Note"/>
    <w:rsid w:val="00C82E78"/>
    <w:pPr>
      <w:tabs>
        <w:tab w:val="clear" w:pos="680"/>
      </w:tabs>
      <w:spacing w:before="60" w:after="60"/>
    </w:pPr>
  </w:style>
  <w:style w:type="paragraph" w:customStyle="1" w:styleId="SubHeading2">
    <w:name w:val="SubHeading2"/>
    <w:basedOn w:val="HeadingBase"/>
    <w:rsid w:val="00C82E78"/>
    <w:pPr>
      <w:spacing w:before="240" w:after="60"/>
    </w:pPr>
    <w:rPr>
      <w:sz w:val="20"/>
    </w:rPr>
  </w:style>
  <w:style w:type="paragraph" w:customStyle="1" w:styleId="SubHeading1">
    <w:name w:val="SubHeading1"/>
    <w:basedOn w:val="HeadingBase"/>
    <w:rsid w:val="00C82E78"/>
    <w:pPr>
      <w:spacing w:before="240" w:after="60"/>
    </w:pPr>
    <w:rPr>
      <w:color w:val="918585"/>
      <w:sz w:val="22"/>
    </w:rPr>
  </w:style>
  <w:style w:type="paragraph" w:customStyle="1" w:styleId="SideHeading">
    <w:name w:val="Side Heading"/>
    <w:basedOn w:val="HeadingBase"/>
    <w:rsid w:val="00C82E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E78"/>
    <w:pPr>
      <w:numPr>
        <w:numId w:val="12"/>
      </w:numPr>
    </w:pPr>
  </w:style>
  <w:style w:type="paragraph" w:styleId="PlainText">
    <w:name w:val="Plain Text"/>
    <w:basedOn w:val="Normal"/>
    <w:link w:val="PlainTextChar"/>
    <w:rsid w:val="00C82E78"/>
    <w:rPr>
      <w:sz w:val="20"/>
    </w:rPr>
  </w:style>
  <w:style w:type="character" w:customStyle="1" w:styleId="PlainTextChar">
    <w:name w:val="Plain Text Char"/>
    <w:basedOn w:val="DefaultParagraphFont"/>
    <w:link w:val="PlainText"/>
    <w:rsid w:val="00C82E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2E78"/>
    <w:rPr>
      <w:b/>
      <w:smallCaps/>
    </w:rPr>
  </w:style>
  <w:style w:type="paragraph" w:customStyle="1" w:styleId="TableListNumber">
    <w:name w:val="Table List Number"/>
    <w:basedOn w:val="ListNumber"/>
    <w:rsid w:val="00C82E78"/>
    <w:pPr>
      <w:numPr>
        <w:numId w:val="0"/>
      </w:numPr>
    </w:pPr>
  </w:style>
  <w:style w:type="paragraph" w:styleId="TOC4">
    <w:name w:val="toc 4"/>
    <w:basedOn w:val="TOCBase"/>
    <w:next w:val="Normal"/>
    <w:semiHidden/>
    <w:rsid w:val="00C82E78"/>
    <w:pPr>
      <w:tabs>
        <w:tab w:val="right" w:leader="dot" w:pos="9071"/>
      </w:tabs>
      <w:ind w:left="1701"/>
    </w:pPr>
  </w:style>
  <w:style w:type="paragraph" w:customStyle="1" w:styleId="ListAlpha">
    <w:name w:val="List Alpha"/>
    <w:basedOn w:val="List"/>
    <w:rsid w:val="00C82E78"/>
    <w:pPr>
      <w:numPr>
        <w:numId w:val="9"/>
      </w:numPr>
    </w:pPr>
  </w:style>
  <w:style w:type="paragraph" w:customStyle="1" w:styleId="ListAlpha2">
    <w:name w:val="List Alpha 2"/>
    <w:basedOn w:val="List2"/>
    <w:rsid w:val="00C82E78"/>
    <w:pPr>
      <w:numPr>
        <w:numId w:val="8"/>
      </w:numPr>
    </w:pPr>
  </w:style>
  <w:style w:type="paragraph" w:styleId="List2">
    <w:name w:val="List 2"/>
    <w:basedOn w:val="BodyText"/>
    <w:rsid w:val="00C82E78"/>
    <w:pPr>
      <w:tabs>
        <w:tab w:val="left" w:pos="680"/>
      </w:tabs>
      <w:spacing w:before="60" w:after="60"/>
      <w:ind w:left="680" w:hanging="340"/>
    </w:pPr>
  </w:style>
  <w:style w:type="paragraph" w:styleId="List3">
    <w:name w:val="List 3"/>
    <w:basedOn w:val="BodyText"/>
    <w:rsid w:val="00C82E78"/>
    <w:pPr>
      <w:tabs>
        <w:tab w:val="left" w:pos="1021"/>
      </w:tabs>
      <w:spacing w:before="60" w:after="60"/>
      <w:ind w:left="1020" w:hanging="340"/>
    </w:pPr>
  </w:style>
  <w:style w:type="paragraph" w:styleId="List4">
    <w:name w:val="List 4"/>
    <w:basedOn w:val="BodyText"/>
    <w:rsid w:val="00C82E78"/>
    <w:pPr>
      <w:tabs>
        <w:tab w:val="left" w:pos="1361"/>
      </w:tabs>
      <w:spacing w:before="60" w:after="60"/>
      <w:ind w:left="1361" w:hanging="340"/>
    </w:pPr>
  </w:style>
  <w:style w:type="paragraph" w:styleId="List5">
    <w:name w:val="List 5"/>
    <w:basedOn w:val="BodyText"/>
    <w:rsid w:val="00C82E78"/>
    <w:pPr>
      <w:tabs>
        <w:tab w:val="left" w:pos="1701"/>
      </w:tabs>
      <w:spacing w:before="60" w:after="60"/>
      <w:ind w:left="1701" w:hanging="340"/>
    </w:pPr>
  </w:style>
  <w:style w:type="paragraph" w:styleId="ListBullet3">
    <w:name w:val="List Bullet 3"/>
    <w:basedOn w:val="List3"/>
    <w:rsid w:val="00C82E78"/>
    <w:pPr>
      <w:numPr>
        <w:numId w:val="15"/>
      </w:numPr>
      <w:tabs>
        <w:tab w:val="clear" w:pos="1021"/>
      </w:tabs>
      <w:ind w:left="1037" w:hanging="357"/>
    </w:pPr>
  </w:style>
  <w:style w:type="paragraph" w:styleId="ListBullet4">
    <w:name w:val="List Bullet 4"/>
    <w:basedOn w:val="List4"/>
    <w:rsid w:val="00C82E78"/>
    <w:pPr>
      <w:numPr>
        <w:numId w:val="3"/>
      </w:numPr>
    </w:pPr>
  </w:style>
  <w:style w:type="paragraph" w:styleId="ListBullet5">
    <w:name w:val="List Bullet 5"/>
    <w:basedOn w:val="List5"/>
    <w:rsid w:val="00C82E78"/>
    <w:pPr>
      <w:numPr>
        <w:numId w:val="4"/>
      </w:numPr>
    </w:pPr>
  </w:style>
  <w:style w:type="paragraph" w:styleId="ListContinue2">
    <w:name w:val="List Continue 2"/>
    <w:basedOn w:val="List2"/>
    <w:rsid w:val="00C82E78"/>
    <w:pPr>
      <w:ind w:firstLine="0"/>
    </w:pPr>
  </w:style>
  <w:style w:type="paragraph" w:styleId="ListContinue3">
    <w:name w:val="List Continue 3"/>
    <w:basedOn w:val="List3"/>
    <w:rsid w:val="00C82E78"/>
    <w:pPr>
      <w:ind w:left="1021" w:firstLine="0"/>
    </w:pPr>
  </w:style>
  <w:style w:type="paragraph" w:styleId="ListContinue4">
    <w:name w:val="List Continue 4"/>
    <w:basedOn w:val="List4"/>
    <w:rsid w:val="00C82E78"/>
    <w:pPr>
      <w:ind w:firstLine="0"/>
    </w:pPr>
  </w:style>
  <w:style w:type="paragraph" w:styleId="ListContinue5">
    <w:name w:val="List Continue 5"/>
    <w:basedOn w:val="List5"/>
    <w:rsid w:val="00C82E78"/>
    <w:pPr>
      <w:ind w:firstLine="0"/>
    </w:pPr>
  </w:style>
  <w:style w:type="paragraph" w:styleId="ListNumber3">
    <w:name w:val="List Number 3"/>
    <w:basedOn w:val="List3"/>
    <w:rsid w:val="00C82E78"/>
    <w:pPr>
      <w:numPr>
        <w:numId w:val="5"/>
      </w:numPr>
    </w:pPr>
  </w:style>
  <w:style w:type="paragraph" w:styleId="ListNumber4">
    <w:name w:val="List Number 4"/>
    <w:basedOn w:val="List4"/>
    <w:rsid w:val="00C82E78"/>
    <w:pPr>
      <w:numPr>
        <w:numId w:val="6"/>
      </w:numPr>
    </w:pPr>
  </w:style>
  <w:style w:type="paragraph" w:styleId="ListNumber5">
    <w:name w:val="List Number 5"/>
    <w:basedOn w:val="List5"/>
    <w:rsid w:val="00C82E78"/>
    <w:pPr>
      <w:numPr>
        <w:numId w:val="7"/>
      </w:numPr>
    </w:pPr>
  </w:style>
  <w:style w:type="paragraph" w:styleId="BlockText">
    <w:name w:val="Block Text"/>
    <w:basedOn w:val="Normal"/>
    <w:rsid w:val="00C82E78"/>
    <w:pPr>
      <w:spacing w:after="120"/>
      <w:ind w:left="1440" w:right="1440"/>
    </w:pPr>
  </w:style>
  <w:style w:type="character" w:customStyle="1" w:styleId="Subscript">
    <w:name w:val="Subscript"/>
    <w:basedOn w:val="DefaultParagraphFont"/>
    <w:rsid w:val="00C82E78"/>
    <w:rPr>
      <w:sz w:val="16"/>
      <w:vertAlign w:val="subscript"/>
    </w:rPr>
  </w:style>
  <w:style w:type="character" w:customStyle="1" w:styleId="Superscript">
    <w:name w:val="Superscript"/>
    <w:basedOn w:val="DefaultParagraphFont"/>
    <w:rsid w:val="00C82E78"/>
    <w:rPr>
      <w:sz w:val="16"/>
      <w:vertAlign w:val="superscript"/>
    </w:rPr>
  </w:style>
  <w:style w:type="character" w:customStyle="1" w:styleId="Symbols">
    <w:name w:val="Symbols"/>
    <w:basedOn w:val="DefaultParagraphFont"/>
    <w:rsid w:val="00C82E78"/>
    <w:rPr>
      <w:rFonts w:ascii="Symbol" w:hAnsi="Symbol"/>
    </w:rPr>
  </w:style>
  <w:style w:type="character" w:customStyle="1" w:styleId="MenuOptions">
    <w:name w:val="Menu Options"/>
    <w:basedOn w:val="DefaultParagraphFont"/>
    <w:rsid w:val="00C82E78"/>
    <w:rPr>
      <w:rFonts w:ascii="Arial Narrow" w:hAnsi="Arial Narrow"/>
      <w:smallCaps/>
    </w:rPr>
  </w:style>
  <w:style w:type="character" w:customStyle="1" w:styleId="Buttons">
    <w:name w:val="Buttons"/>
    <w:basedOn w:val="DefaultParagraphFont"/>
    <w:rsid w:val="00C82E78"/>
    <w:rPr>
      <w:b/>
    </w:rPr>
  </w:style>
  <w:style w:type="character" w:customStyle="1" w:styleId="Underlined">
    <w:name w:val="Underlined"/>
    <w:basedOn w:val="DefaultParagraphFont"/>
    <w:rsid w:val="00C82E78"/>
    <w:rPr>
      <w:u w:val="single"/>
    </w:rPr>
  </w:style>
  <w:style w:type="paragraph" w:customStyle="1" w:styleId="TableBodyTextRight">
    <w:name w:val="Table Body Text Right"/>
    <w:basedOn w:val="TableBodyText"/>
    <w:rsid w:val="00C82E78"/>
    <w:pPr>
      <w:widowControl w:val="0"/>
      <w:autoSpaceDE w:val="0"/>
      <w:autoSpaceDN w:val="0"/>
      <w:adjustRightInd w:val="0"/>
      <w:jc w:val="right"/>
    </w:pPr>
    <w:rPr>
      <w:rFonts w:cs="Arial"/>
      <w:szCs w:val="18"/>
    </w:rPr>
  </w:style>
  <w:style w:type="paragraph" w:customStyle="1" w:styleId="CopyrightText">
    <w:name w:val="Copyright Text"/>
    <w:basedOn w:val="BodyText"/>
    <w:rsid w:val="00C82E78"/>
    <w:rPr>
      <w:sz w:val="18"/>
    </w:rPr>
  </w:style>
  <w:style w:type="paragraph" w:customStyle="1" w:styleId="BodySmallRight">
    <w:name w:val="Body Small Right"/>
    <w:basedOn w:val="BodyTextRight"/>
    <w:rsid w:val="00C82E78"/>
    <w:rPr>
      <w:sz w:val="18"/>
      <w:szCs w:val="18"/>
    </w:rPr>
  </w:style>
  <w:style w:type="paragraph" w:customStyle="1" w:styleId="MarginEdition">
    <w:name w:val="Margin Edition"/>
    <w:basedOn w:val="MarginNote"/>
    <w:rsid w:val="00C82E78"/>
    <w:pPr>
      <w:spacing w:before="0" w:after="0"/>
    </w:pPr>
    <w:rPr>
      <w:rFonts w:ascii="Times New Roman" w:hAnsi="Times New Roman"/>
      <w:color w:val="999999"/>
    </w:rPr>
  </w:style>
  <w:style w:type="paragraph" w:customStyle="1" w:styleId="Spacer">
    <w:name w:val="Spacer"/>
    <w:basedOn w:val="Normal"/>
    <w:rsid w:val="00C82E78"/>
    <w:rPr>
      <w:sz w:val="2"/>
      <w:szCs w:val="2"/>
    </w:rPr>
  </w:style>
  <w:style w:type="character" w:customStyle="1" w:styleId="Small">
    <w:name w:val="Small"/>
    <w:basedOn w:val="DefaultParagraphFont"/>
    <w:rsid w:val="00C82E78"/>
    <w:rPr>
      <w:sz w:val="16"/>
    </w:rPr>
  </w:style>
  <w:style w:type="paragraph" w:customStyle="1" w:styleId="WideTable">
    <w:name w:val="Wide Table"/>
    <w:basedOn w:val="Normal"/>
    <w:rsid w:val="00C82E78"/>
    <w:pPr>
      <w:ind w:left="-1418"/>
    </w:pPr>
    <w:rPr>
      <w:sz w:val="2"/>
      <w:szCs w:val="2"/>
    </w:rPr>
  </w:style>
  <w:style w:type="character" w:styleId="PageNumber">
    <w:name w:val="page number"/>
    <w:basedOn w:val="DefaultParagraphFont"/>
    <w:rsid w:val="00C82E78"/>
  </w:style>
  <w:style w:type="paragraph" w:styleId="Quote">
    <w:name w:val="Quote"/>
    <w:basedOn w:val="Heading1"/>
    <w:link w:val="QuoteChar"/>
    <w:qFormat/>
    <w:rsid w:val="00C82E78"/>
    <w:rPr>
      <w:b w:val="0"/>
      <w:sz w:val="72"/>
      <w:szCs w:val="72"/>
      <w:lang w:val="en-NZ"/>
    </w:rPr>
  </w:style>
  <w:style w:type="character" w:customStyle="1" w:styleId="QuoteChar">
    <w:name w:val="Quote Char"/>
    <w:basedOn w:val="DefaultParagraphFont"/>
    <w:link w:val="Quote"/>
    <w:rsid w:val="00C82E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E78"/>
    <w:pPr>
      <w:pageBreakBefore/>
    </w:pPr>
  </w:style>
  <w:style w:type="paragraph" w:customStyle="1" w:styleId="Border">
    <w:name w:val="Border"/>
    <w:basedOn w:val="Normal"/>
    <w:qFormat/>
    <w:rsid w:val="00C82E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E78"/>
    <w:rPr>
      <w:b/>
      <w:bCs/>
      <w:i/>
      <w:iCs/>
      <w:color w:val="auto"/>
    </w:rPr>
  </w:style>
  <w:style w:type="paragraph" w:styleId="IntenseQuote">
    <w:name w:val="Intense Quote"/>
    <w:basedOn w:val="Normal"/>
    <w:next w:val="Normal"/>
    <w:link w:val="IntenseQuoteChar"/>
    <w:uiPriority w:val="30"/>
    <w:qFormat/>
    <w:rsid w:val="00C82E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E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2E78"/>
    <w:rPr>
      <w:smallCaps/>
      <w:color w:val="auto"/>
      <w:u w:val="single"/>
    </w:rPr>
  </w:style>
  <w:style w:type="character" w:styleId="IntenseReference">
    <w:name w:val="Intense Reference"/>
    <w:basedOn w:val="DefaultParagraphFont"/>
    <w:uiPriority w:val="32"/>
    <w:qFormat/>
    <w:rsid w:val="00C82E78"/>
    <w:rPr>
      <w:b/>
      <w:bCs/>
      <w:smallCaps/>
      <w:color w:val="auto"/>
      <w:spacing w:val="5"/>
      <w:u w:val="single"/>
    </w:rPr>
  </w:style>
  <w:style w:type="paragraph" w:customStyle="1" w:styleId="2ColumnHeading">
    <w:name w:val="2Column Heading"/>
    <w:basedOn w:val="BodyText"/>
    <w:qFormat/>
    <w:rsid w:val="00C82E78"/>
    <w:pPr>
      <w:spacing w:after="60"/>
      <w:ind w:left="-2268"/>
    </w:pPr>
    <w:rPr>
      <w:b/>
    </w:rPr>
  </w:style>
  <w:style w:type="paragraph" w:customStyle="1" w:styleId="Heading1TOC">
    <w:name w:val="Heading1 TOC"/>
    <w:basedOn w:val="Normal"/>
    <w:qFormat/>
    <w:rsid w:val="00C82E78"/>
    <w:pPr>
      <w:spacing w:before="240" w:after="120"/>
    </w:pPr>
    <w:rPr>
      <w:rFonts w:ascii="Times New Roman" w:hAnsi="Times New Roman"/>
      <w:b/>
      <w:sz w:val="32"/>
    </w:rPr>
  </w:style>
  <w:style w:type="paragraph" w:customStyle="1" w:styleId="Heading2TOC">
    <w:name w:val="Heading2 TOC"/>
    <w:basedOn w:val="Normal"/>
    <w:qFormat/>
    <w:rsid w:val="00C82E78"/>
    <w:pPr>
      <w:spacing w:before="240" w:after="60"/>
    </w:pPr>
    <w:rPr>
      <w:rFonts w:ascii="Times New Roman" w:hAnsi="Times New Roman"/>
      <w:b/>
      <w:sz w:val="28"/>
    </w:rPr>
  </w:style>
  <w:style w:type="character" w:customStyle="1" w:styleId="Underline">
    <w:name w:val="Underline"/>
    <w:basedOn w:val="DefaultParagraphFont"/>
    <w:qFormat/>
    <w:rsid w:val="00C82E78"/>
    <w:rPr>
      <w:u w:val="single"/>
    </w:rPr>
  </w:style>
  <w:style w:type="character" w:customStyle="1" w:styleId="BoldandItalics">
    <w:name w:val="Bold and Italics"/>
    <w:qFormat/>
    <w:rsid w:val="00C82E78"/>
    <w:rPr>
      <w:b/>
      <w:i/>
      <w:u w:val="none"/>
    </w:rPr>
  </w:style>
  <w:style w:type="paragraph" w:styleId="BalloonText">
    <w:name w:val="Balloon Text"/>
    <w:basedOn w:val="Normal"/>
    <w:link w:val="BalloonTextChar"/>
    <w:rsid w:val="00C82E78"/>
    <w:rPr>
      <w:rFonts w:ascii="Tahoma" w:hAnsi="Tahoma" w:cs="Tahoma"/>
      <w:sz w:val="16"/>
      <w:szCs w:val="16"/>
    </w:rPr>
  </w:style>
  <w:style w:type="character" w:customStyle="1" w:styleId="BalloonTextChar">
    <w:name w:val="Balloon Text Char"/>
    <w:basedOn w:val="DefaultParagraphFont"/>
    <w:link w:val="BalloonText"/>
    <w:rsid w:val="00C82E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2E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2E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1070</Words>
  <Characters>6697</Characters>
  <Application>Microsoft Office Word</Application>
  <DocSecurity>0</DocSecurity>
  <Lines>216</Lines>
  <Paragraphs>145</Paragraphs>
  <ScaleCrop>false</ScaleCrop>
  <Company>Author-it Software Corporation Ltd.</Company>
  <LinksUpToDate>false</LinksUpToDate>
  <CharactersWithSpaces>7702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FDFWGG2024A Pick grapes by hand</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2012-05-26T06:54:00Z</dcterms:created>
  <dcterms:modified xsi:type="dcterms:W3CDTF">2012-05-26T06:54:00Z</dcterms:modified>
</cp:coreProperties>
</file>