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0CCD" w:rsidP="00790CCD">
      <w:pPr>
        <w:pStyle w:val="Title"/>
      </w:pPr>
      <w:r>
        <w:fldChar w:fldCharType="begin"/>
      </w:r>
      <w:r>
        <w:instrText xml:space="preserve"> TITLE   \* MERGEFORMAT </w:instrText>
      </w:r>
      <w:r>
        <w:fldChar w:fldCharType="separate"/>
      </w:r>
      <w:r>
        <w:t>FDFWGG2022A Take and process vine cuttings</w:t>
      </w:r>
      <w:r>
        <w:fldChar w:fldCharType="end"/>
      </w:r>
    </w:p>
    <w:p w:rsidR="00790CCD" w:rsidP="00790CCD">
      <w:pPr>
        <w:pStyle w:val="Version"/>
        <w:sectPr w:rsidSect="00113B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13B8A" w:rsidP="00113B8A">
      <w:pPr>
        <w:pStyle w:val="SuperHeading"/>
      </w:pPr>
      <w:r w:rsidRPr="00113B8A">
        <w:t>FDFWGG2022A Take and process vine cuttings</w:t>
      </w:r>
    </w:p>
    <w:p w:rsidR="00000000" w:rsidRPr="00113B8A" w:rsidP="00113B8A">
      <w:pPr>
        <w:pStyle w:val="Heading1"/>
      </w:pPr>
      <w:bookmarkStart w:id="1" w:name="O_446764"/>
      <w:bookmarkEnd w:id="1"/>
      <w:r w:rsidRPr="00113B8A">
        <w:t>Modification History</w:t>
      </w:r>
    </w:p>
    <w:p w:rsidR="00000000" w:rsidRPr="00113B8A" w:rsidP="00113B8A">
      <w:pPr>
        <w:pStyle w:val="BodyText"/>
      </w:pPr>
      <w:r w:rsidRPr="00113B8A">
        <w:t>April 2012: Minor typographical corrections.</w:t>
      </w:r>
    </w:p>
    <w:p w:rsidR="00000000" w:rsidRPr="00113B8A" w:rsidP="00113B8A">
      <w:pPr>
        <w:pStyle w:val="AllowPageBreak"/>
      </w:pPr>
    </w:p>
    <w:p w:rsidR="00000000" w:rsidRPr="00113B8A" w:rsidP="00113B8A">
      <w:pPr>
        <w:pStyle w:val="Heading1"/>
      </w:pPr>
      <w:bookmarkStart w:id="2" w:name="O_446753"/>
      <w:bookmarkEnd w:id="2"/>
      <w:r w:rsidRPr="00113B8A">
        <w:t>Unit Descriptor</w:t>
      </w:r>
    </w:p>
    <w:tbl>
      <w:tblPr>
        <w:tblW w:w="9462" w:type="dxa"/>
        <w:tblLayout w:type="fixed"/>
        <w:tblCellMar>
          <w:left w:w="62" w:type="dxa"/>
          <w:right w:w="62" w:type="dxa"/>
        </w:tblCellMar>
        <w:tblLook w:val="0000"/>
      </w:tblPr>
      <w:tblGrid>
        <w:gridCol w:w="2700"/>
        <w:gridCol w:w="6762"/>
      </w:tblGrid>
      <w:tr w:rsidTr="00113B8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B8A">
            <w:pPr>
              <w:pStyle w:val="Heading4"/>
              <w:rPr>
                <w:lang w:val="en-NZ"/>
              </w:rPr>
            </w:pPr>
            <w:r w:rsidRPr="00113B8A">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B8A" w:rsidP="00113B8A">
            <w:pPr>
              <w:pStyle w:val="BodyText"/>
            </w:pPr>
            <w:r w:rsidRPr="00113B8A">
              <w:t>This specialist unit has been developed for wine grape nurseries. It covers the skills and knowledge required to take and process vine cuttin</w:t>
            </w:r>
            <w:r w:rsidRPr="00113B8A">
              <w:t>gs under supervision.</w:t>
            </w:r>
          </w:p>
        </w:tc>
      </w:tr>
    </w:tbl>
    <w:p w:rsidR="00790CCD" w:rsidP="00113B8A">
      <w:pPr>
        <w:pStyle w:val="BodyText"/>
      </w:pPr>
    </w:p>
    <w:p w:rsidR="00790CCD" w:rsidP="00113B8A">
      <w:pPr>
        <w:pStyle w:val="BodyText"/>
      </w:pPr>
    </w:p>
    <w:p w:rsidR="00000000" w:rsidRPr="00113B8A" w:rsidP="00113B8A">
      <w:pPr>
        <w:pStyle w:val="Heading1"/>
      </w:pPr>
      <w:bookmarkStart w:id="3" w:name="O_446775"/>
      <w:bookmarkEnd w:id="3"/>
      <w:r w:rsidRPr="00113B8A">
        <w:t>Application of the Unit</w:t>
      </w:r>
    </w:p>
    <w:tbl>
      <w:tblPr>
        <w:tblW w:w="9462" w:type="dxa"/>
        <w:tblLayout w:type="fixed"/>
        <w:tblCellMar>
          <w:left w:w="62" w:type="dxa"/>
          <w:right w:w="62" w:type="dxa"/>
        </w:tblCellMar>
        <w:tblLook w:val="0000"/>
      </w:tblPr>
      <w:tblGrid>
        <w:gridCol w:w="2700"/>
        <w:gridCol w:w="6762"/>
      </w:tblGrid>
      <w:tr w:rsidTr="00113B8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B8A">
            <w:pPr>
              <w:pStyle w:val="Heading4"/>
              <w:rPr>
                <w:lang w:val="en-NZ"/>
              </w:rPr>
            </w:pPr>
            <w:r w:rsidRPr="00113B8A">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B8A" w:rsidP="00113B8A">
            <w:pPr>
              <w:pStyle w:val="BodyText"/>
            </w:pPr>
            <w:r w:rsidRPr="00113B8A">
              <w:t>This unit covers the taking of vine cuttings from vines used in wine making cuttings and processing. A variety of hand operated or handheld equipment is used. Working</w:t>
            </w:r>
            <w:r w:rsidRPr="00113B8A">
              <w:t xml:space="preserve"> with vine cuttings includes the ability to recognise problems and anomalies with vines and to select the best cuttings according to instructions.</w:t>
            </w:r>
          </w:p>
        </w:tc>
      </w:tr>
    </w:tbl>
    <w:p w:rsidR="00790CCD" w:rsidP="00113B8A">
      <w:pPr>
        <w:pStyle w:val="BodyText"/>
      </w:pPr>
    </w:p>
    <w:p w:rsidR="00790CCD" w:rsidP="00113B8A">
      <w:pPr>
        <w:pStyle w:val="BodyText"/>
      </w:pPr>
    </w:p>
    <w:p w:rsidR="00000000" w:rsidRPr="00113B8A" w:rsidP="00113B8A">
      <w:pPr>
        <w:pStyle w:val="Heading1"/>
      </w:pPr>
      <w:bookmarkStart w:id="4" w:name="O_446765"/>
      <w:bookmarkEnd w:id="4"/>
      <w:r w:rsidRPr="00113B8A">
        <w:t>Licensing/Regulatory Information</w:t>
      </w:r>
    </w:p>
    <w:p w:rsidR="00000000" w:rsidRPr="00113B8A" w:rsidP="00113B8A">
      <w:pPr>
        <w:pStyle w:val="BodyText"/>
      </w:pPr>
      <w:r w:rsidRPr="00113B8A">
        <w:t>Not applicable.</w:t>
      </w:r>
    </w:p>
    <w:p w:rsidR="00000000" w:rsidRPr="00113B8A" w:rsidP="00113B8A">
      <w:pPr>
        <w:pStyle w:val="AllowPageBreak"/>
      </w:pPr>
    </w:p>
    <w:p w:rsidR="00000000" w:rsidRPr="00113B8A" w:rsidP="00113B8A">
      <w:pPr>
        <w:pStyle w:val="Heading1"/>
      </w:pPr>
      <w:bookmarkStart w:id="5" w:name="O_446763"/>
      <w:bookmarkEnd w:id="5"/>
      <w:r w:rsidRPr="00113B8A">
        <w:t>Pre-Requisites</w:t>
      </w:r>
    </w:p>
    <w:p w:rsidR="00000000" w:rsidRPr="00113B8A" w:rsidP="00113B8A">
      <w:pPr>
        <w:pStyle w:val="BodyText"/>
      </w:pPr>
      <w:r w:rsidRPr="00113B8A">
        <w:t>Not applicable.</w:t>
      </w:r>
    </w:p>
    <w:p w:rsidR="00000000" w:rsidRPr="00113B8A" w:rsidP="00113B8A">
      <w:pPr>
        <w:pStyle w:val="AllowPageBreak"/>
      </w:pPr>
    </w:p>
    <w:p w:rsidR="00000000" w:rsidRPr="00113B8A" w:rsidP="00113B8A">
      <w:pPr>
        <w:pStyle w:val="Heading1"/>
      </w:pPr>
      <w:bookmarkStart w:id="6" w:name="O_446768"/>
      <w:bookmarkEnd w:id="6"/>
      <w:r w:rsidRPr="00113B8A">
        <w:t>Employability Skills Information</w:t>
      </w:r>
    </w:p>
    <w:tbl>
      <w:tblPr>
        <w:tblW w:w="9462" w:type="dxa"/>
        <w:tblLayout w:type="fixed"/>
        <w:tblCellMar>
          <w:left w:w="62" w:type="dxa"/>
          <w:right w:w="62" w:type="dxa"/>
        </w:tblCellMar>
        <w:tblLook w:val="0000"/>
      </w:tblPr>
      <w:tblGrid>
        <w:gridCol w:w="2700"/>
        <w:gridCol w:w="6762"/>
      </w:tblGrid>
      <w:tr w:rsidTr="00113B8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B8A">
            <w:pPr>
              <w:pStyle w:val="Heading4"/>
              <w:rPr>
                <w:lang w:val="en-NZ"/>
              </w:rPr>
            </w:pPr>
            <w:r w:rsidRPr="00113B8A">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B8A" w:rsidP="00113B8A">
            <w:pPr>
              <w:pStyle w:val="BodyText"/>
            </w:pPr>
            <w:r w:rsidRPr="00113B8A">
              <w:t xml:space="preserve">This unit contains employability skills.  </w:t>
            </w:r>
          </w:p>
        </w:tc>
      </w:tr>
    </w:tbl>
    <w:p w:rsidR="00790CCD" w:rsidP="00113B8A">
      <w:pPr>
        <w:pStyle w:val="BodyText"/>
      </w:pPr>
    </w:p>
    <w:p w:rsidR="00790CCD" w:rsidP="00113B8A">
      <w:pPr>
        <w:pStyle w:val="BodyText"/>
      </w:pPr>
    </w:p>
    <w:p w:rsidR="00000000" w:rsidRPr="00113B8A" w:rsidP="00113B8A">
      <w:pPr>
        <w:pStyle w:val="Heading1"/>
      </w:pPr>
      <w:bookmarkStart w:id="7" w:name="O_446770"/>
      <w:bookmarkEnd w:id="7"/>
      <w:r w:rsidRPr="00113B8A">
        <w:t>Elements and Performance Criteria Pre-Content</w:t>
      </w:r>
    </w:p>
    <w:tbl>
      <w:tblPr>
        <w:tblW w:w="9462" w:type="dxa"/>
        <w:tblLayout w:type="fixed"/>
        <w:tblCellMar>
          <w:left w:w="62" w:type="dxa"/>
          <w:right w:w="62" w:type="dxa"/>
        </w:tblCellMar>
        <w:tblLook w:val="0000"/>
      </w:tblPr>
      <w:tblGrid>
        <w:gridCol w:w="2700"/>
        <w:gridCol w:w="6762"/>
      </w:tblGrid>
      <w:tr w:rsidTr="00113B8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13B8A">
            <w:pPr>
              <w:pStyle w:val="BodyText"/>
              <w:rPr>
                <w:lang w:val="en-NZ"/>
              </w:rPr>
            </w:pPr>
            <w:r w:rsidRPr="00113B8A">
              <w:t>Elements describe the essential outcomes of a unit of compet</w:t>
            </w:r>
            <w:r w:rsidRPr="00113B8A">
              <w:t>ency.</w:t>
            </w:r>
          </w:p>
        </w:tc>
        <w:tc>
          <w:tcPr>
            <w:tcW w:w="6762" w:type="dxa"/>
            <w:tcBorders>
              <w:top w:val="nil"/>
              <w:left w:val="nil"/>
              <w:bottom w:val="nil"/>
              <w:right w:val="nil"/>
            </w:tcBorders>
            <w:tcMar>
              <w:top w:w="0" w:type="dxa"/>
              <w:left w:w="62" w:type="dxa"/>
              <w:bottom w:w="0" w:type="dxa"/>
              <w:right w:w="62" w:type="dxa"/>
            </w:tcMar>
          </w:tcPr>
          <w:p w:rsidR="00000000" w:rsidRPr="00113B8A" w:rsidP="00113B8A">
            <w:pPr>
              <w:pStyle w:val="BodyText"/>
            </w:pPr>
            <w:r w:rsidRPr="00113B8A">
              <w:t>Performance criteria describe the performance needed to demonstrate achievement of the element. Where bold italicised text is used, further information is detailed in the required skills and knowledge section and the range statement. Assessment of pe</w:t>
            </w:r>
            <w:r w:rsidRPr="00113B8A">
              <w:t>rformance is to be consistent with the evidence guide.</w:t>
            </w:r>
          </w:p>
        </w:tc>
      </w:tr>
    </w:tbl>
    <w:p w:rsidR="00000000" w:rsidRPr="00113B8A" w:rsidP="00113B8A">
      <w:pPr>
        <w:pStyle w:val="BodyText"/>
      </w:pPr>
    </w:p>
    <w:p w:rsidR="00000000" w:rsidRPr="00113B8A" w:rsidP="00113B8A">
      <w:pPr>
        <w:pStyle w:val="AllowPageBreak"/>
      </w:pPr>
    </w:p>
    <w:p w:rsidR="00000000" w:rsidRPr="00113B8A" w:rsidP="00113B8A">
      <w:pPr>
        <w:pStyle w:val="Heading1"/>
      </w:pPr>
      <w:bookmarkStart w:id="8" w:name="O_446772"/>
      <w:bookmarkEnd w:id="8"/>
      <w:r w:rsidRPr="00113B8A">
        <w:t>Elements and Performance Criteria</w:t>
      </w:r>
    </w:p>
    <w:tbl>
      <w:tblPr>
        <w:tblW w:w="9462" w:type="dxa"/>
        <w:tblLayout w:type="fixed"/>
        <w:tblCellMar>
          <w:left w:w="62" w:type="dxa"/>
          <w:right w:w="62" w:type="dxa"/>
        </w:tblCellMar>
        <w:tblLook w:val="0000"/>
      </w:tblPr>
      <w:tblGrid>
        <w:gridCol w:w="2700"/>
        <w:gridCol w:w="6762"/>
      </w:tblGrid>
      <w:tr w:rsidTr="00113B8A">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113B8A">
            <w:pPr>
              <w:pStyle w:val="TableHeading"/>
              <w:rPr>
                <w:lang w:val="en-NZ"/>
              </w:rPr>
            </w:pPr>
            <w:r w:rsidRPr="00113B8A">
              <w:t>ELEMENT</w:t>
            </w:r>
          </w:p>
        </w:tc>
        <w:tc>
          <w:tcPr>
            <w:tcW w:w="6762" w:type="dxa"/>
            <w:tcBorders>
              <w:top w:val="nil"/>
              <w:left w:val="nil"/>
              <w:bottom w:val="nil"/>
              <w:right w:val="nil"/>
            </w:tcBorders>
            <w:tcMar>
              <w:top w:w="0" w:type="dxa"/>
              <w:left w:w="62" w:type="dxa"/>
              <w:bottom w:w="0" w:type="dxa"/>
              <w:right w:w="62" w:type="dxa"/>
            </w:tcMar>
          </w:tcPr>
          <w:p w:rsidR="00000000" w:rsidP="00113B8A">
            <w:pPr>
              <w:pStyle w:val="TableHeading"/>
              <w:rPr>
                <w:lang w:val="en-NZ"/>
              </w:rPr>
            </w:pPr>
            <w:r w:rsidRPr="00113B8A">
              <w:t>PERFORMANCE CRITERIA</w:t>
            </w:r>
          </w:p>
        </w:tc>
      </w:tr>
      <w:tr w:rsidTr="00113B8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13B8A">
            <w:pPr>
              <w:pStyle w:val="List"/>
              <w:rPr>
                <w:lang w:val="en-NZ"/>
              </w:rPr>
            </w:pPr>
            <w:r w:rsidRPr="00113B8A">
              <w:t>1.</w:t>
            </w:r>
            <w:r w:rsidRPr="00113B8A">
              <w:tab/>
              <w:t>Take vine cuttings</w:t>
            </w:r>
          </w:p>
        </w:tc>
        <w:tc>
          <w:tcPr>
            <w:tcW w:w="6762" w:type="dxa"/>
            <w:tcBorders>
              <w:top w:val="nil"/>
              <w:left w:val="nil"/>
              <w:bottom w:val="nil"/>
              <w:right w:val="nil"/>
            </w:tcBorders>
            <w:tcMar>
              <w:top w:w="0" w:type="dxa"/>
              <w:left w:w="62" w:type="dxa"/>
              <w:bottom w:w="0" w:type="dxa"/>
              <w:right w:w="62" w:type="dxa"/>
            </w:tcMar>
          </w:tcPr>
          <w:p w:rsidR="00000000" w:rsidRPr="00113B8A" w:rsidP="00113B8A">
            <w:pPr>
              <w:pStyle w:val="List"/>
            </w:pPr>
            <w:r w:rsidRPr="00113B8A">
              <w:t>1.1</w:t>
            </w:r>
            <w:r w:rsidRPr="00113B8A">
              <w:tab/>
              <w:t>Cutting requirements are confirmed and understood</w:t>
            </w:r>
          </w:p>
          <w:p w:rsidR="00000000" w:rsidRPr="00113B8A" w:rsidP="00113B8A">
            <w:pPr>
              <w:pStyle w:val="List"/>
            </w:pPr>
            <w:r w:rsidRPr="00113B8A">
              <w:t>1.2</w:t>
            </w:r>
            <w:r w:rsidRPr="00113B8A">
              <w:tab/>
            </w:r>
            <w:r w:rsidRPr="00113B8A">
              <w:t xml:space="preserve">Equipment is checked to confirm readiness for use </w:t>
            </w:r>
          </w:p>
          <w:p w:rsidR="00000000" w:rsidRPr="00113B8A" w:rsidP="00113B8A">
            <w:pPr>
              <w:pStyle w:val="List"/>
            </w:pPr>
            <w:r w:rsidRPr="00113B8A">
              <w:t>1.3</w:t>
            </w:r>
            <w:r w:rsidRPr="00113B8A">
              <w:tab/>
              <w:t>Vine cuttings are taken according to instructions</w:t>
            </w:r>
          </w:p>
          <w:p w:rsidR="00000000" w:rsidRPr="00113B8A" w:rsidP="00113B8A">
            <w:pPr>
              <w:pStyle w:val="List"/>
            </w:pPr>
            <w:r w:rsidRPr="00113B8A">
              <w:t>1.4</w:t>
            </w:r>
            <w:r w:rsidRPr="00113B8A">
              <w:tab/>
              <w:t>Vine anomalies and problems are recognised, rectified and/or reported</w:t>
            </w:r>
          </w:p>
          <w:p w:rsidR="00000000" w:rsidP="00113B8A">
            <w:pPr>
              <w:pStyle w:val="List"/>
              <w:rPr>
                <w:lang w:val="en-NZ"/>
              </w:rPr>
            </w:pPr>
            <w:r w:rsidRPr="00113B8A">
              <w:t>1.5</w:t>
            </w:r>
            <w:r w:rsidRPr="00113B8A">
              <w:tab/>
              <w:t>Equipment is maintained in good working order</w:t>
            </w:r>
          </w:p>
        </w:tc>
      </w:tr>
      <w:tr w:rsidTr="00113B8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13B8A">
            <w:pPr>
              <w:pStyle w:val="List"/>
              <w:rPr>
                <w:lang w:val="en-NZ"/>
              </w:rPr>
            </w:pPr>
            <w:r w:rsidRPr="00113B8A">
              <w:t>2.</w:t>
            </w:r>
            <w:r w:rsidRPr="00113B8A">
              <w:tab/>
            </w:r>
            <w:r w:rsidRPr="00113B8A">
              <w:t>Complete vine cutting operations</w:t>
            </w:r>
          </w:p>
        </w:tc>
        <w:tc>
          <w:tcPr>
            <w:tcW w:w="6762" w:type="dxa"/>
            <w:tcBorders>
              <w:top w:val="nil"/>
              <w:left w:val="nil"/>
              <w:bottom w:val="nil"/>
              <w:right w:val="nil"/>
            </w:tcBorders>
            <w:tcMar>
              <w:top w:w="0" w:type="dxa"/>
              <w:left w:w="62" w:type="dxa"/>
              <w:bottom w:w="0" w:type="dxa"/>
              <w:right w:w="62" w:type="dxa"/>
            </w:tcMar>
          </w:tcPr>
          <w:p w:rsidR="00000000" w:rsidRPr="00113B8A" w:rsidP="00113B8A">
            <w:pPr>
              <w:pStyle w:val="List"/>
            </w:pPr>
            <w:r w:rsidRPr="00113B8A">
              <w:t>2.1</w:t>
            </w:r>
            <w:r w:rsidRPr="00113B8A">
              <w:tab/>
              <w:t>Vine cuttings are collected according to instructions</w:t>
            </w:r>
          </w:p>
          <w:p w:rsidR="00000000" w:rsidRPr="00113B8A" w:rsidP="00113B8A">
            <w:pPr>
              <w:pStyle w:val="List"/>
            </w:pPr>
            <w:r w:rsidRPr="00113B8A">
              <w:t>2.2</w:t>
            </w:r>
            <w:r w:rsidRPr="00113B8A">
              <w:tab/>
              <w:t>Equipment is cleaned and stored according to instructions</w:t>
            </w:r>
          </w:p>
          <w:p w:rsidR="00000000" w:rsidP="00113B8A">
            <w:pPr>
              <w:pStyle w:val="List"/>
              <w:rPr>
                <w:lang w:val="en-NZ"/>
              </w:rPr>
            </w:pPr>
            <w:r w:rsidRPr="00113B8A">
              <w:t>2.3</w:t>
            </w:r>
            <w:r w:rsidRPr="00113B8A">
              <w:tab/>
              <w:t>Waste is collected and disposed of according to instructions</w:t>
            </w:r>
          </w:p>
        </w:tc>
      </w:tr>
      <w:tr w:rsidTr="00113B8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13B8A">
            <w:pPr>
              <w:pStyle w:val="List"/>
              <w:rPr>
                <w:lang w:val="en-NZ"/>
              </w:rPr>
            </w:pPr>
            <w:r w:rsidRPr="00113B8A">
              <w:t>3.</w:t>
            </w:r>
            <w:r w:rsidRPr="00113B8A">
              <w:tab/>
              <w:t>Prepare to process cuttings</w:t>
            </w:r>
          </w:p>
        </w:tc>
        <w:tc>
          <w:tcPr>
            <w:tcW w:w="6762" w:type="dxa"/>
            <w:tcBorders>
              <w:top w:val="nil"/>
              <w:left w:val="nil"/>
              <w:bottom w:val="nil"/>
              <w:right w:val="nil"/>
            </w:tcBorders>
            <w:tcMar>
              <w:top w:w="0" w:type="dxa"/>
              <w:left w:w="62" w:type="dxa"/>
              <w:bottom w:w="0" w:type="dxa"/>
              <w:right w:w="62" w:type="dxa"/>
            </w:tcMar>
          </w:tcPr>
          <w:p w:rsidR="00000000" w:rsidRPr="00113B8A" w:rsidP="00113B8A">
            <w:pPr>
              <w:pStyle w:val="List"/>
            </w:pPr>
            <w:r w:rsidRPr="00113B8A">
              <w:t>3.1</w:t>
            </w:r>
            <w:r w:rsidRPr="00113B8A">
              <w:tab/>
              <w:t>Wo</w:t>
            </w:r>
            <w:r w:rsidRPr="00113B8A">
              <w:t>rk instructions on the processing of cuttings are confirmed and understood</w:t>
            </w:r>
          </w:p>
          <w:p w:rsidR="00000000" w:rsidRPr="00113B8A" w:rsidP="00113B8A">
            <w:pPr>
              <w:pStyle w:val="List"/>
            </w:pPr>
            <w:r w:rsidRPr="00113B8A">
              <w:t>3.2</w:t>
            </w:r>
            <w:r w:rsidRPr="00113B8A">
              <w:tab/>
              <w:t>Facilities are cleaned and sterilised to minimise risk of contamination</w:t>
            </w:r>
          </w:p>
          <w:p w:rsidR="00000000" w:rsidRPr="00113B8A" w:rsidP="00113B8A">
            <w:pPr>
              <w:pStyle w:val="List"/>
            </w:pPr>
            <w:r w:rsidRPr="00113B8A">
              <w:t>3.3</w:t>
            </w:r>
            <w:r w:rsidRPr="00113B8A">
              <w:tab/>
              <w:t>Materials are confirmed as available and ready to meet requirements</w:t>
            </w:r>
          </w:p>
          <w:p w:rsidR="00000000" w:rsidRPr="00113B8A" w:rsidP="00113B8A">
            <w:pPr>
              <w:pStyle w:val="List"/>
            </w:pPr>
            <w:r w:rsidRPr="00113B8A">
              <w:t>3.4</w:t>
            </w:r>
            <w:r w:rsidRPr="00113B8A">
              <w:tab/>
              <w:t>Equipment is collected and ch</w:t>
            </w:r>
            <w:r w:rsidRPr="00113B8A">
              <w:t>ecked for serviceability and sterilised as required by workplace procedures</w:t>
            </w:r>
          </w:p>
          <w:p w:rsidR="00000000" w:rsidRPr="00113B8A" w:rsidP="00113B8A">
            <w:pPr>
              <w:pStyle w:val="List"/>
            </w:pPr>
            <w:r w:rsidRPr="00113B8A">
              <w:t>3.5</w:t>
            </w:r>
            <w:r w:rsidRPr="00113B8A">
              <w:tab/>
              <w:t>Potential and existing hazards are identified, rectified and/or reported according to workplace procedures</w:t>
            </w:r>
          </w:p>
          <w:p w:rsidR="00000000" w:rsidP="00113B8A">
            <w:pPr>
              <w:pStyle w:val="List"/>
              <w:rPr>
                <w:lang w:val="en-NZ"/>
              </w:rPr>
            </w:pPr>
            <w:r w:rsidRPr="00113B8A">
              <w:t>3.6</w:t>
            </w:r>
            <w:r w:rsidRPr="00113B8A">
              <w:tab/>
              <w:t>Work is conducted in accordance with workplace environmental guid</w:t>
            </w:r>
            <w:r w:rsidRPr="00113B8A">
              <w:t>elines</w:t>
            </w:r>
          </w:p>
        </w:tc>
      </w:tr>
      <w:tr w:rsidTr="00113B8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13B8A">
            <w:pPr>
              <w:pStyle w:val="List"/>
              <w:rPr>
                <w:lang w:val="en-NZ"/>
              </w:rPr>
            </w:pPr>
            <w:r w:rsidRPr="00113B8A">
              <w:t>4.</w:t>
            </w:r>
            <w:r w:rsidRPr="00113B8A">
              <w:tab/>
              <w:t>Process cuttings</w:t>
            </w:r>
          </w:p>
        </w:tc>
        <w:tc>
          <w:tcPr>
            <w:tcW w:w="6762" w:type="dxa"/>
            <w:tcBorders>
              <w:top w:val="nil"/>
              <w:left w:val="nil"/>
              <w:bottom w:val="nil"/>
              <w:right w:val="nil"/>
            </w:tcBorders>
            <w:tcMar>
              <w:top w:w="0" w:type="dxa"/>
              <w:left w:w="62" w:type="dxa"/>
              <w:bottom w:w="0" w:type="dxa"/>
              <w:right w:w="62" w:type="dxa"/>
            </w:tcMar>
          </w:tcPr>
          <w:p w:rsidR="00000000" w:rsidRPr="00113B8A" w:rsidP="00113B8A">
            <w:pPr>
              <w:pStyle w:val="List"/>
            </w:pPr>
            <w:r w:rsidRPr="00113B8A">
              <w:t>4.1</w:t>
            </w:r>
            <w:r w:rsidRPr="00113B8A">
              <w:tab/>
              <w:t>Cuttings are treated and bundled according to instructions</w:t>
            </w:r>
          </w:p>
          <w:p w:rsidR="00000000" w:rsidRPr="00113B8A" w:rsidP="00113B8A">
            <w:pPr>
              <w:pStyle w:val="List"/>
            </w:pPr>
            <w:r w:rsidRPr="00113B8A">
              <w:t>4.2</w:t>
            </w:r>
            <w:r w:rsidRPr="00113B8A">
              <w:tab/>
              <w:t>Bundles are labelled, packed and stored according to instructions</w:t>
            </w:r>
          </w:p>
          <w:p w:rsidR="00000000" w:rsidRPr="00113B8A" w:rsidP="00113B8A">
            <w:pPr>
              <w:pStyle w:val="List"/>
            </w:pPr>
            <w:r w:rsidRPr="00113B8A">
              <w:t>4.3</w:t>
            </w:r>
            <w:r w:rsidRPr="00113B8A">
              <w:tab/>
              <w:t>Waste is collected and disposed of according to workplace procedures</w:t>
            </w:r>
          </w:p>
          <w:p w:rsidR="00000000" w:rsidRPr="00113B8A" w:rsidP="00113B8A">
            <w:pPr>
              <w:pStyle w:val="List"/>
            </w:pPr>
            <w:r w:rsidRPr="00113B8A">
              <w:t>4.4</w:t>
            </w:r>
            <w:r w:rsidRPr="00113B8A">
              <w:tab/>
              <w:t>Problems and anoma</w:t>
            </w:r>
            <w:r w:rsidRPr="00113B8A">
              <w:t>lies are identified, rectified and/or reported according to workplace procedures</w:t>
            </w:r>
          </w:p>
          <w:p w:rsidR="00000000" w:rsidP="00113B8A">
            <w:pPr>
              <w:pStyle w:val="List"/>
              <w:rPr>
                <w:lang w:val="en-NZ"/>
              </w:rPr>
            </w:pPr>
            <w:r w:rsidRPr="00113B8A">
              <w:t>4.5</w:t>
            </w:r>
            <w:r w:rsidRPr="00113B8A">
              <w:tab/>
              <w:t>Safe work practices are employed to minimise work hazards</w:t>
            </w:r>
          </w:p>
        </w:tc>
      </w:tr>
      <w:tr w:rsidTr="00113B8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13B8A">
            <w:pPr>
              <w:pStyle w:val="List"/>
              <w:rPr>
                <w:lang w:val="en-NZ"/>
              </w:rPr>
            </w:pPr>
            <w:r w:rsidRPr="00113B8A">
              <w:t>5.</w:t>
            </w:r>
            <w:r w:rsidRPr="00113B8A">
              <w:tab/>
              <w:t>Record information</w:t>
            </w:r>
          </w:p>
        </w:tc>
        <w:tc>
          <w:tcPr>
            <w:tcW w:w="6762" w:type="dxa"/>
            <w:tcBorders>
              <w:top w:val="nil"/>
              <w:left w:val="nil"/>
              <w:bottom w:val="nil"/>
              <w:right w:val="nil"/>
            </w:tcBorders>
            <w:tcMar>
              <w:top w:w="0" w:type="dxa"/>
              <w:left w:w="62" w:type="dxa"/>
              <w:bottom w:w="0" w:type="dxa"/>
              <w:right w:w="62" w:type="dxa"/>
            </w:tcMar>
          </w:tcPr>
          <w:p w:rsidR="00000000" w:rsidRPr="00113B8A" w:rsidP="00113B8A">
            <w:pPr>
              <w:pStyle w:val="List"/>
            </w:pPr>
            <w:r w:rsidRPr="00113B8A">
              <w:t>5.1</w:t>
            </w:r>
            <w:r w:rsidRPr="00113B8A">
              <w:tab/>
              <w:t>Workplace information is recorded in the appropriate format</w:t>
            </w:r>
          </w:p>
        </w:tc>
      </w:tr>
    </w:tbl>
    <w:p w:rsidR="00000000" w:rsidRPr="00113B8A" w:rsidP="00113B8A">
      <w:pPr>
        <w:pStyle w:val="BodyText"/>
      </w:pPr>
    </w:p>
    <w:p w:rsidR="00000000" w:rsidRPr="00113B8A" w:rsidP="00113B8A">
      <w:pPr>
        <w:pStyle w:val="AllowPageBreak"/>
      </w:pPr>
    </w:p>
    <w:p w:rsidR="00000000" w:rsidRPr="00113B8A" w:rsidP="00113B8A">
      <w:pPr>
        <w:pStyle w:val="Heading1"/>
      </w:pPr>
      <w:bookmarkStart w:id="9" w:name="O_446755"/>
      <w:bookmarkEnd w:id="9"/>
      <w:r w:rsidRPr="00113B8A">
        <w:t>Required Skills and Knowledge</w:t>
      </w:r>
    </w:p>
    <w:tbl>
      <w:tblPr>
        <w:tblW w:w="9462" w:type="dxa"/>
        <w:tblLayout w:type="fixed"/>
        <w:tblCellMar>
          <w:left w:w="62" w:type="dxa"/>
          <w:right w:w="62" w:type="dxa"/>
        </w:tblCellMar>
        <w:tblLook w:val="0000"/>
      </w:tblPr>
      <w:tblGrid>
        <w:gridCol w:w="9462"/>
      </w:tblGrid>
      <w:tr w:rsidTr="00113B8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13B8A">
            <w:pPr>
              <w:pStyle w:val="BodyText"/>
              <w:rPr>
                <w:lang w:val="en-NZ"/>
              </w:rPr>
            </w:pPr>
            <w:r w:rsidRPr="00113B8A">
              <w:t>This section describes the skills and knowledge required for this unit.</w:t>
            </w:r>
          </w:p>
        </w:tc>
      </w:tr>
      <w:tr w:rsidTr="00113B8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13B8A">
            <w:pPr>
              <w:pStyle w:val="TableHeading"/>
              <w:rPr>
                <w:lang w:val="en-NZ"/>
              </w:rPr>
            </w:pPr>
            <w:r w:rsidRPr="00113B8A">
              <w:t>Required skills include:</w:t>
            </w:r>
          </w:p>
        </w:tc>
      </w:tr>
      <w:tr w:rsidTr="00113B8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13B8A" w:rsidP="00113B8A">
            <w:pPr>
              <w:pStyle w:val="BodyText"/>
            </w:pPr>
            <w:r w:rsidRPr="00113B8A">
              <w:t>Note: The following required skills should be applied as appropriate to the equipment and processes that are used in the partic</w:t>
            </w:r>
            <w:r w:rsidRPr="00113B8A">
              <w:t>ular winery or workplace.</w:t>
            </w:r>
          </w:p>
          <w:p w:rsidR="00000000" w:rsidRPr="00113B8A" w:rsidP="00113B8A">
            <w:pPr>
              <w:pStyle w:val="BodyText"/>
            </w:pPr>
            <w:r w:rsidRPr="00113B8A">
              <w:rPr>
                <w:rStyle w:val="SpecialBold"/>
              </w:rPr>
              <w:t>Ability to:</w:t>
            </w:r>
          </w:p>
          <w:p w:rsidR="00000000" w:rsidRPr="00113B8A" w:rsidP="00113B8A">
            <w:pPr>
              <w:pStyle w:val="ListBullet"/>
            </w:pPr>
            <w:r w:rsidRPr="00113B8A">
              <w:t>access workplace information to identify cutting processing requirements</w:t>
            </w:r>
          </w:p>
          <w:p w:rsidR="00000000" w:rsidRPr="00113B8A" w:rsidP="00113B8A">
            <w:pPr>
              <w:pStyle w:val="ListBullet"/>
            </w:pPr>
            <w:r w:rsidRPr="00113B8A">
              <w:t>confirm supply of necessary materials</w:t>
            </w:r>
          </w:p>
          <w:p w:rsidR="00000000" w:rsidRPr="00113B8A" w:rsidP="00113B8A">
            <w:pPr>
              <w:pStyle w:val="ListBullet"/>
            </w:pPr>
            <w:r w:rsidRPr="00113B8A">
              <w:t>liaise with other work areas and customers</w:t>
            </w:r>
          </w:p>
          <w:p w:rsidR="00000000" w:rsidRPr="00113B8A" w:rsidP="00113B8A">
            <w:pPr>
              <w:pStyle w:val="ListBullet"/>
            </w:pPr>
            <w:r w:rsidRPr="00113B8A">
              <w:t>select, fit and use appropriate personal protective clothing and/or equipment</w:t>
            </w:r>
          </w:p>
          <w:p w:rsidR="00000000" w:rsidRPr="00113B8A" w:rsidP="00113B8A">
            <w:pPr>
              <w:pStyle w:val="ListBullet"/>
            </w:pPr>
            <w:r w:rsidRPr="00113B8A">
              <w:t>select, operate, maintain and store required equipment according to instructions</w:t>
            </w:r>
          </w:p>
          <w:p w:rsidR="00000000" w:rsidRPr="00113B8A" w:rsidP="00113B8A">
            <w:pPr>
              <w:pStyle w:val="ListBullet"/>
            </w:pPr>
            <w:r w:rsidRPr="00113B8A">
              <w:t>maintain work area and equipment to meet workplace housekeeping standards</w:t>
            </w:r>
          </w:p>
          <w:p w:rsidR="00000000" w:rsidRPr="00113B8A" w:rsidP="00113B8A">
            <w:pPr>
              <w:pStyle w:val="ListBullet"/>
            </w:pPr>
            <w:r w:rsidRPr="00113B8A">
              <w:t xml:space="preserve">maintain work area and </w:t>
            </w:r>
            <w:r w:rsidRPr="00113B8A">
              <w:t>equipment to meet workplace hygiene standards</w:t>
            </w:r>
          </w:p>
          <w:p w:rsidR="00000000" w:rsidRPr="00113B8A" w:rsidP="00113B8A">
            <w:pPr>
              <w:pStyle w:val="ListBullet"/>
            </w:pPr>
            <w:r w:rsidRPr="00113B8A">
              <w:t>use appropriate cleaning techniques</w:t>
            </w:r>
          </w:p>
          <w:p w:rsidR="00000000" w:rsidRPr="00113B8A" w:rsidP="00113B8A">
            <w:pPr>
              <w:pStyle w:val="ListBullet"/>
            </w:pPr>
            <w:r w:rsidRPr="00113B8A">
              <w:t>recognise problems and anomalies and correct and/or report them as instructed</w:t>
            </w:r>
          </w:p>
          <w:p w:rsidR="00000000" w:rsidRPr="00113B8A" w:rsidP="00113B8A">
            <w:pPr>
              <w:pStyle w:val="ListBullet"/>
            </w:pPr>
            <w:r w:rsidRPr="00113B8A">
              <w:t>identify, rectify and/or report environmental non-compliance</w:t>
            </w:r>
          </w:p>
          <w:p w:rsidR="00000000" w:rsidRPr="00113B8A" w:rsidP="00113B8A">
            <w:pPr>
              <w:pStyle w:val="ListBullet"/>
            </w:pPr>
            <w:r w:rsidRPr="00113B8A">
              <w:t>maintain workplace records</w:t>
            </w:r>
          </w:p>
          <w:p w:rsidR="00000000" w:rsidRPr="00113B8A" w:rsidP="00113B8A">
            <w:pPr>
              <w:pStyle w:val="ListBullet"/>
            </w:pPr>
            <w:r w:rsidRPr="00113B8A">
              <w:t>handle p</w:t>
            </w:r>
            <w:r w:rsidRPr="00113B8A">
              <w:t>runing secateurs safely. This includes following the correct handling and sharpening procedures</w:t>
            </w:r>
          </w:p>
          <w:p w:rsidR="00000000" w:rsidRPr="00113B8A" w:rsidP="00113B8A">
            <w:pPr>
              <w:pStyle w:val="ListBullet"/>
            </w:pPr>
            <w:r w:rsidRPr="00113B8A">
              <w:t>recognise performance problems with secateurs and correct or report them as instructed. This includes oiling moving parts and sharpening blades</w:t>
            </w:r>
          </w:p>
          <w:p w:rsidR="00000000" w:rsidRPr="00113B8A" w:rsidP="00113B8A">
            <w:pPr>
              <w:pStyle w:val="ListBullet"/>
            </w:pPr>
            <w:r w:rsidRPr="00113B8A">
              <w:t>identify differe</w:t>
            </w:r>
            <w:r w:rsidRPr="00113B8A">
              <w:t>nt parts of the grapevine. This should include identifying:</w:t>
            </w:r>
          </w:p>
          <w:p w:rsidR="00000000" w:rsidRPr="00113B8A" w:rsidP="00113B8A">
            <w:pPr>
              <w:pStyle w:val="ListBullet2"/>
            </w:pPr>
            <w:r w:rsidRPr="00113B8A">
              <w:t>vine trunk and permanent framework</w:t>
            </w:r>
          </w:p>
          <w:p w:rsidR="00000000" w:rsidRPr="00113B8A" w:rsidP="00113B8A">
            <w:pPr>
              <w:pStyle w:val="ListBullet2"/>
            </w:pPr>
            <w:r w:rsidRPr="00113B8A">
              <w:t>canes and/or cordons</w:t>
            </w:r>
          </w:p>
          <w:p w:rsidR="00000000" w:rsidRPr="00113B8A" w:rsidP="00113B8A">
            <w:pPr>
              <w:pStyle w:val="ListBullet2"/>
            </w:pPr>
            <w:r w:rsidRPr="00113B8A">
              <w:t>tendrils and buds</w:t>
            </w:r>
          </w:p>
          <w:p w:rsidR="00000000" w:rsidRPr="00113B8A" w:rsidP="00113B8A">
            <w:pPr>
              <w:pStyle w:val="ListBullet"/>
            </w:pPr>
            <w:r w:rsidRPr="00113B8A">
              <w:t>select and take vine cuttings according to instructions. This may include:</w:t>
            </w:r>
          </w:p>
          <w:p w:rsidR="00000000" w:rsidRPr="00113B8A" w:rsidP="00113B8A">
            <w:pPr>
              <w:pStyle w:val="ListBullet2"/>
            </w:pPr>
            <w:r w:rsidRPr="00113B8A">
              <w:t>correct length and diameter</w:t>
            </w:r>
          </w:p>
          <w:p w:rsidR="00000000" w:rsidRPr="00113B8A" w:rsidP="00113B8A">
            <w:pPr>
              <w:pStyle w:val="ListBullet2"/>
            </w:pPr>
            <w:r w:rsidRPr="00113B8A">
              <w:t>correct number of buds on the cutting</w:t>
            </w:r>
          </w:p>
          <w:p w:rsidR="00000000" w:rsidRPr="00113B8A" w:rsidP="00113B8A">
            <w:pPr>
              <w:pStyle w:val="ListBullet2"/>
            </w:pPr>
            <w:r w:rsidRPr="00113B8A">
              <w:t>degree of straightness</w:t>
            </w:r>
          </w:p>
          <w:p w:rsidR="00000000" w:rsidRPr="00113B8A" w:rsidP="00113B8A">
            <w:pPr>
              <w:pStyle w:val="ListBullet2"/>
            </w:pPr>
            <w:r w:rsidRPr="00113B8A">
              <w:t>cuts made correctly and cleanly</w:t>
            </w:r>
          </w:p>
          <w:p w:rsidR="00000000" w:rsidRPr="00113B8A" w:rsidP="00113B8A">
            <w:pPr>
              <w:pStyle w:val="ListBullet2"/>
            </w:pPr>
            <w:r w:rsidRPr="00113B8A">
              <w:t>top cut at 45° angle or bottom bud flat, 1-2 cm from nearest bud</w:t>
            </w:r>
          </w:p>
          <w:p w:rsidR="00000000" w:rsidRPr="00113B8A" w:rsidP="00113B8A">
            <w:pPr>
              <w:pStyle w:val="ListBullet2"/>
            </w:pPr>
            <w:r w:rsidRPr="00113B8A">
              <w:t>number of buds left on the vine</w:t>
            </w:r>
          </w:p>
          <w:p w:rsidR="00000000" w:rsidRPr="00113B8A" w:rsidP="00113B8A">
            <w:pPr>
              <w:pStyle w:val="ListBullet"/>
            </w:pPr>
            <w:r w:rsidRPr="00113B8A">
              <w:t>collect and store vine cuttings according to instructions. This m</w:t>
            </w:r>
            <w:r w:rsidRPr="00113B8A">
              <w:t>ay include:</w:t>
            </w:r>
          </w:p>
          <w:p w:rsidR="00000000" w:rsidRPr="00113B8A" w:rsidP="00113B8A">
            <w:pPr>
              <w:pStyle w:val="ListBullet2"/>
            </w:pPr>
            <w:r w:rsidRPr="00113B8A">
              <w:t>numbers per bundle</w:t>
            </w:r>
          </w:p>
          <w:p w:rsidR="00000000" w:rsidRPr="00113B8A" w:rsidP="00113B8A">
            <w:pPr>
              <w:pStyle w:val="ListBullet2"/>
            </w:pPr>
            <w:r w:rsidRPr="00113B8A">
              <w:t>all lying the same way in the bundle (basal and distal ends)</w:t>
            </w:r>
          </w:p>
          <w:p w:rsidR="00000000" w:rsidRPr="00113B8A" w:rsidP="00113B8A">
            <w:pPr>
              <w:pStyle w:val="ListBullet2"/>
            </w:pPr>
            <w:r w:rsidRPr="00113B8A">
              <w:t>secure tying of bundles</w:t>
            </w:r>
          </w:p>
          <w:p w:rsidR="00000000" w:rsidRPr="00113B8A" w:rsidP="00113B8A">
            <w:pPr>
              <w:pStyle w:val="ListBullet2"/>
            </w:pPr>
            <w:r w:rsidRPr="00113B8A">
              <w:t>labelling</w:t>
            </w:r>
          </w:p>
          <w:p w:rsidR="00000000" w:rsidRPr="00113B8A" w:rsidP="00113B8A">
            <w:pPr>
              <w:pStyle w:val="ListBullet2"/>
            </w:pPr>
            <w:r w:rsidRPr="00113B8A">
              <w:t>maintaining hydration of cuttings</w:t>
            </w:r>
          </w:p>
          <w:p w:rsidR="00000000" w:rsidRPr="00113B8A" w:rsidP="00113B8A">
            <w:pPr>
              <w:pStyle w:val="ListBullet"/>
            </w:pPr>
            <w:r w:rsidRPr="00113B8A">
              <w:t>prepare chemical treatments to required concentration and ensure homogenous mix</w:t>
            </w:r>
          </w:p>
          <w:p w:rsidR="00000000" w:rsidRPr="00113B8A" w:rsidP="00113B8A">
            <w:pPr>
              <w:pStyle w:val="ListBullet"/>
            </w:pPr>
            <w:r w:rsidRPr="00113B8A">
              <w:t>treat cuttings as instructed. This may include:</w:t>
            </w:r>
          </w:p>
          <w:p w:rsidR="00000000" w:rsidRPr="00113B8A" w:rsidP="00113B8A">
            <w:pPr>
              <w:pStyle w:val="ListBullet2"/>
            </w:pPr>
            <w:r w:rsidRPr="00113B8A">
              <w:t>completing hydration of all cuttings</w:t>
            </w:r>
          </w:p>
          <w:p w:rsidR="00000000" w:rsidRPr="00113B8A" w:rsidP="00113B8A">
            <w:pPr>
              <w:pStyle w:val="ListBullet2"/>
            </w:pPr>
            <w:r w:rsidRPr="00113B8A">
              <w:t>completing chemical treatment of all cuttings</w:t>
            </w:r>
          </w:p>
          <w:p w:rsidR="00000000" w:rsidRPr="00113B8A" w:rsidP="00113B8A">
            <w:pPr>
              <w:pStyle w:val="ListBullet2"/>
            </w:pPr>
            <w:r w:rsidRPr="00113B8A">
              <w:t>removing unwanted plant material</w:t>
            </w:r>
          </w:p>
          <w:p w:rsidR="00000000" w:rsidRPr="00113B8A" w:rsidP="00113B8A">
            <w:pPr>
              <w:pStyle w:val="ListBullet"/>
            </w:pPr>
            <w:r w:rsidRPr="00113B8A">
              <w:t>monitor the standard of cuttings and grade them as instructed</w:t>
            </w:r>
          </w:p>
          <w:p w:rsidR="00000000" w:rsidRPr="00113B8A" w:rsidP="00113B8A">
            <w:pPr>
              <w:pStyle w:val="ListBullet"/>
            </w:pPr>
            <w:r w:rsidRPr="00113B8A">
              <w:t>bundle and label cuttings as</w:t>
            </w:r>
            <w:r w:rsidRPr="00113B8A">
              <w:t xml:space="preserve"> instructed. This may include:</w:t>
            </w:r>
          </w:p>
          <w:p w:rsidR="00000000" w:rsidRPr="00113B8A" w:rsidP="00113B8A">
            <w:pPr>
              <w:pStyle w:val="ListBullet2"/>
            </w:pPr>
            <w:r w:rsidRPr="00113B8A">
              <w:t>including correct numbers per bundle</w:t>
            </w:r>
          </w:p>
          <w:p w:rsidR="00000000" w:rsidRPr="00113B8A" w:rsidP="00113B8A">
            <w:pPr>
              <w:pStyle w:val="ListBullet2"/>
            </w:pPr>
            <w:r w:rsidRPr="00113B8A">
              <w:t>cuttings all lying the same way in the bundle</w:t>
            </w:r>
          </w:p>
          <w:p w:rsidR="00000000" w:rsidRPr="00113B8A" w:rsidP="00113B8A">
            <w:pPr>
              <w:pStyle w:val="ListBullet2"/>
            </w:pPr>
            <w:r w:rsidRPr="00113B8A">
              <w:t>tying bundles securely</w:t>
            </w:r>
          </w:p>
          <w:p w:rsidR="00000000" w:rsidRPr="00113B8A" w:rsidP="00113B8A">
            <w:pPr>
              <w:pStyle w:val="ListBullet2"/>
            </w:pPr>
            <w:r w:rsidRPr="00113B8A">
              <w:t>labelling legibly and accurately</w:t>
            </w:r>
          </w:p>
          <w:p w:rsidR="00000000" w:rsidRPr="00113B8A" w:rsidP="00113B8A">
            <w:pPr>
              <w:pStyle w:val="ListBullet"/>
            </w:pPr>
            <w:r w:rsidRPr="00113B8A">
              <w:t>pack and store cuttings as instructed. This may include:</w:t>
            </w:r>
          </w:p>
          <w:p w:rsidR="00000000" w:rsidRPr="00113B8A" w:rsidP="00113B8A">
            <w:pPr>
              <w:pStyle w:val="ListBullet2"/>
            </w:pPr>
            <w:r w:rsidRPr="00113B8A">
              <w:t>cold room layout</w:t>
            </w:r>
          </w:p>
          <w:p w:rsidR="00000000" w:rsidRPr="00113B8A" w:rsidP="00113B8A">
            <w:pPr>
              <w:pStyle w:val="ListBullet2"/>
            </w:pPr>
            <w:r w:rsidRPr="00113B8A">
              <w:t>cold room temperature variations</w:t>
            </w:r>
          </w:p>
          <w:p w:rsidR="00000000" w:rsidRPr="00113B8A" w:rsidP="00113B8A">
            <w:pPr>
              <w:pStyle w:val="ListBullet2"/>
            </w:pPr>
            <w:r w:rsidRPr="00113B8A">
              <w:t>customer requirements</w:t>
            </w:r>
          </w:p>
          <w:p w:rsidR="00000000" w:rsidRPr="00113B8A" w:rsidP="00113B8A">
            <w:pPr>
              <w:pStyle w:val="ListBullet2"/>
            </w:pPr>
            <w:r w:rsidRPr="00113B8A">
              <w:t>storage time requirements</w:t>
            </w:r>
          </w:p>
          <w:p w:rsidR="00000000" w:rsidRPr="00113B8A" w:rsidP="00113B8A">
            <w:pPr>
              <w:pStyle w:val="ListBullet"/>
            </w:pPr>
            <w:r w:rsidRPr="00113B8A">
              <w:t xml:space="preserve">use oral communication skills/language to fulfil the job role as specified by the organisation, including questioning, active listening, asking for clarification and seeking </w:t>
            </w:r>
            <w:r w:rsidRPr="00113B8A">
              <w:t>advice from supervisor</w:t>
            </w:r>
          </w:p>
          <w:p w:rsidR="00000000" w:rsidP="00113B8A">
            <w:pPr>
              <w:pStyle w:val="ListBullet"/>
              <w:rPr>
                <w:lang w:val="en-NZ"/>
              </w:rPr>
            </w:pPr>
            <w:r w:rsidRPr="00113B8A">
              <w:t>work cooperatively within a culturally diverse workforce.</w:t>
            </w:r>
          </w:p>
        </w:tc>
      </w:tr>
      <w:tr w:rsidTr="00113B8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13B8A">
            <w:pPr>
              <w:pStyle w:val="BodyText"/>
              <w:rPr>
                <w:lang w:val="en-NZ"/>
              </w:rPr>
            </w:pPr>
            <w:r w:rsidRPr="00113B8A">
              <w:t>Required knowledge</w:t>
            </w:r>
          </w:p>
        </w:tc>
      </w:tr>
      <w:tr w:rsidTr="00113B8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13B8A" w:rsidP="00113B8A">
            <w:pPr>
              <w:pStyle w:val="BodyText"/>
            </w:pPr>
            <w:r w:rsidRPr="00113B8A">
              <w:t xml:space="preserve">Note: The following required knowledge should be applied as appropriate to the equipment and processes that are used in the particular winery </w:t>
            </w:r>
            <w:r w:rsidRPr="00113B8A">
              <w:t>or workplace.</w:t>
            </w:r>
          </w:p>
          <w:p w:rsidR="00000000" w:rsidRPr="00113B8A" w:rsidP="00113B8A">
            <w:pPr>
              <w:pStyle w:val="BodyText"/>
            </w:pPr>
            <w:r w:rsidRPr="00113B8A">
              <w:rPr>
                <w:rStyle w:val="SpecialBold"/>
              </w:rPr>
              <w:t>Knowledge of:</w:t>
            </w:r>
          </w:p>
          <w:p w:rsidR="00000000" w:rsidRPr="00113B8A" w:rsidP="00113B8A">
            <w:pPr>
              <w:pStyle w:val="ListBullet"/>
            </w:pPr>
            <w:r w:rsidRPr="00113B8A">
              <w:t>occupational health and safety (OHS) hazards and controls</w:t>
            </w:r>
          </w:p>
          <w:p w:rsidR="00000000" w:rsidRPr="00113B8A" w:rsidP="00113B8A">
            <w:pPr>
              <w:pStyle w:val="ListBullet"/>
            </w:pPr>
            <w:r w:rsidRPr="00113B8A">
              <w:t>purpose and application of personal protective clothing and/or equipment</w:t>
            </w:r>
          </w:p>
          <w:p w:rsidR="00000000" w:rsidRPr="00113B8A" w:rsidP="00113B8A">
            <w:pPr>
              <w:pStyle w:val="ListBullet"/>
            </w:pPr>
            <w:r w:rsidRPr="00113B8A">
              <w:t>correct operating procedures for equipment</w:t>
            </w:r>
          </w:p>
          <w:p w:rsidR="00000000" w:rsidRPr="00113B8A" w:rsidP="00113B8A">
            <w:pPr>
              <w:pStyle w:val="ListBullet"/>
            </w:pPr>
            <w:r w:rsidRPr="00113B8A">
              <w:t>safe and effective handling of equipment</w:t>
            </w:r>
          </w:p>
          <w:p w:rsidR="00000000" w:rsidRPr="00113B8A" w:rsidP="00113B8A">
            <w:pPr>
              <w:pStyle w:val="ListBullet"/>
            </w:pPr>
            <w:r w:rsidRPr="00113B8A">
              <w:t>cleaning req</w:t>
            </w:r>
            <w:r w:rsidRPr="00113B8A">
              <w:t>uirements and procedures for work area and equipment</w:t>
            </w:r>
          </w:p>
          <w:p w:rsidR="00000000" w:rsidRPr="00113B8A" w:rsidP="00113B8A">
            <w:pPr>
              <w:pStyle w:val="ListBullet"/>
            </w:pPr>
            <w:r w:rsidRPr="00113B8A">
              <w:t>reporting and recording requirements and procedures</w:t>
            </w:r>
          </w:p>
          <w:p w:rsidR="00000000" w:rsidRPr="00113B8A" w:rsidP="00113B8A">
            <w:pPr>
              <w:pStyle w:val="ListBullet"/>
            </w:pPr>
            <w:r w:rsidRPr="00113B8A">
              <w:t>procedures and responsibilities for reporting problems and anomalies</w:t>
            </w:r>
          </w:p>
          <w:p w:rsidR="00000000" w:rsidRPr="00113B8A" w:rsidP="00113B8A">
            <w:pPr>
              <w:pStyle w:val="ListBullet"/>
            </w:pPr>
            <w:r w:rsidRPr="00113B8A">
              <w:t>waste disposal requirements and procedures</w:t>
            </w:r>
          </w:p>
          <w:p w:rsidR="00000000" w:rsidRPr="00113B8A" w:rsidP="00113B8A">
            <w:pPr>
              <w:pStyle w:val="ListBullet"/>
            </w:pPr>
            <w:r w:rsidRPr="00113B8A">
              <w:t>environmental issues and controls</w:t>
            </w:r>
          </w:p>
          <w:p w:rsidR="00000000" w:rsidRPr="00113B8A" w:rsidP="00113B8A">
            <w:pPr>
              <w:pStyle w:val="ListBullet"/>
            </w:pPr>
            <w:r w:rsidRPr="00113B8A">
              <w:t>princ</w:t>
            </w:r>
            <w:r w:rsidRPr="00113B8A">
              <w:t>iples of nursery hygiene</w:t>
            </w:r>
          </w:p>
          <w:p w:rsidR="00000000" w:rsidRPr="00113B8A" w:rsidP="00113B8A">
            <w:pPr>
              <w:pStyle w:val="ListBullet"/>
            </w:pPr>
            <w:r w:rsidRPr="00113B8A">
              <w:t>basic components of the vine</w:t>
            </w:r>
          </w:p>
          <w:p w:rsidR="00000000" w:rsidRPr="00113B8A" w:rsidP="00113B8A">
            <w:pPr>
              <w:pStyle w:val="ListBullet"/>
            </w:pPr>
            <w:r w:rsidRPr="00113B8A">
              <w:t>basic vine problems and anomalies</w:t>
            </w:r>
          </w:p>
          <w:p w:rsidR="00000000" w:rsidRPr="00113B8A" w:rsidP="00113B8A">
            <w:pPr>
              <w:pStyle w:val="ListBullet"/>
            </w:pPr>
            <w:r w:rsidRPr="00113B8A">
              <w:t>cutting requirements and procedures</w:t>
            </w:r>
          </w:p>
          <w:p w:rsidR="00000000" w:rsidRPr="00113B8A" w:rsidP="00113B8A">
            <w:pPr>
              <w:pStyle w:val="ListBullet"/>
            </w:pPr>
            <w:r w:rsidRPr="00113B8A">
              <w:t>cutting collection and storage requirements, including hydration</w:t>
            </w:r>
          </w:p>
          <w:p w:rsidR="00000000" w:rsidRPr="00113B8A" w:rsidP="00113B8A">
            <w:pPr>
              <w:pStyle w:val="ListBullet"/>
            </w:pPr>
            <w:r w:rsidRPr="00113B8A">
              <w:t>specifications of vine cuttings</w:t>
            </w:r>
          </w:p>
          <w:p w:rsidR="00000000" w:rsidRPr="00113B8A" w:rsidP="00113B8A">
            <w:pPr>
              <w:pStyle w:val="ListBullet"/>
            </w:pPr>
            <w:r w:rsidRPr="00113B8A">
              <w:t>factors that influence how a cutting should be graded and why</w:t>
            </w:r>
          </w:p>
          <w:p w:rsidR="00000000" w:rsidRPr="00113B8A" w:rsidP="00113B8A">
            <w:pPr>
              <w:pStyle w:val="ListBullet"/>
            </w:pPr>
            <w:r w:rsidRPr="00113B8A">
              <w:t>common features of healthy vine cuttings</w:t>
            </w:r>
          </w:p>
          <w:p w:rsidR="00000000" w:rsidRPr="00113B8A" w:rsidP="00113B8A">
            <w:pPr>
              <w:pStyle w:val="ListBullet"/>
            </w:pPr>
            <w:r w:rsidRPr="00113B8A">
              <w:t>common features of unhealthy vine cuttings</w:t>
            </w:r>
          </w:p>
          <w:p w:rsidR="00000000" w:rsidRPr="00113B8A" w:rsidP="00113B8A">
            <w:pPr>
              <w:pStyle w:val="ListBullet"/>
            </w:pPr>
            <w:r w:rsidRPr="00113B8A">
              <w:t>safe preparation and handling of chemicals.</w:t>
            </w:r>
          </w:p>
        </w:tc>
      </w:tr>
    </w:tbl>
    <w:p w:rsidR="00000000" w:rsidRPr="00113B8A" w:rsidP="00113B8A">
      <w:pPr>
        <w:pStyle w:val="BodyText"/>
      </w:pPr>
    </w:p>
    <w:p w:rsidR="00000000" w:rsidRPr="00113B8A" w:rsidP="00113B8A">
      <w:pPr>
        <w:pStyle w:val="AllowPageBreak"/>
      </w:pPr>
    </w:p>
    <w:p w:rsidR="00000000" w:rsidRPr="00113B8A" w:rsidP="00113B8A">
      <w:pPr>
        <w:pStyle w:val="Heading1"/>
      </w:pPr>
      <w:bookmarkStart w:id="10" w:name="O_446767"/>
      <w:bookmarkEnd w:id="10"/>
      <w:r w:rsidRPr="00113B8A">
        <w:t>Evidence Guide</w:t>
      </w:r>
    </w:p>
    <w:tbl>
      <w:tblPr>
        <w:tblW w:w="9462" w:type="dxa"/>
        <w:tblLayout w:type="fixed"/>
        <w:tblCellMar>
          <w:left w:w="62" w:type="dxa"/>
          <w:right w:w="62" w:type="dxa"/>
        </w:tblCellMar>
        <w:tblLook w:val="0000"/>
      </w:tblPr>
      <w:tblGrid>
        <w:gridCol w:w="3800"/>
        <w:gridCol w:w="5662"/>
      </w:tblGrid>
      <w:tr w:rsidTr="00113B8A">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3B8A">
            <w:pPr>
              <w:pStyle w:val="TableHeading"/>
              <w:rPr>
                <w:lang w:val="en-NZ"/>
              </w:rPr>
            </w:pPr>
            <w:r w:rsidRPr="00113B8A">
              <w:t>EVIDENCE GUIDE</w:t>
            </w:r>
          </w:p>
        </w:tc>
      </w:tr>
      <w:tr w:rsidTr="00113B8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13B8A">
            <w:pPr>
              <w:pStyle w:val="BodyText"/>
              <w:rPr>
                <w:lang w:val="en-NZ"/>
              </w:rPr>
            </w:pPr>
            <w:r w:rsidRPr="00113B8A">
              <w:t>The evidence guide provides advice on assessment and must be read in conjunction with the performance criteria, required skills and knowledge, range statement and the Assessment Guidelines for the Training Package.</w:t>
            </w:r>
          </w:p>
        </w:tc>
      </w:tr>
      <w:tr w:rsidTr="00113B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B8A">
            <w:pPr>
              <w:pStyle w:val="BodyText"/>
              <w:rPr>
                <w:lang w:val="en-NZ"/>
              </w:rPr>
            </w:pPr>
            <w:r w:rsidRPr="00113B8A">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B8A">
            <w:pPr>
              <w:pStyle w:val="BodyText"/>
              <w:rPr>
                <w:lang w:val="en-NZ"/>
              </w:rPr>
            </w:pPr>
            <w:r w:rsidRPr="00113B8A">
              <w:t xml:space="preserve">Assessment must </w:t>
            </w:r>
            <w:r w:rsidRPr="00113B8A">
              <w:t>be carried out in a manner that recognises the cultural and literacy requirements of the assessee and is appropriate to the work performed. Competence in this unit must be achieved in accordance with food safety standards and regulations.</w:t>
            </w:r>
          </w:p>
        </w:tc>
      </w:tr>
      <w:tr w:rsidTr="00113B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B8A">
            <w:pPr>
              <w:pStyle w:val="BodyText"/>
              <w:rPr>
                <w:lang w:val="en-NZ"/>
              </w:rPr>
            </w:pPr>
            <w:r w:rsidRPr="00113B8A">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B8A" w:rsidP="00113B8A">
            <w:pPr>
              <w:pStyle w:val="BodyText"/>
            </w:pPr>
            <w:r w:rsidRPr="00113B8A">
              <w:t>Evidence of ability to:</w:t>
            </w:r>
          </w:p>
          <w:p w:rsidR="00000000" w:rsidRPr="00113B8A" w:rsidP="00113B8A">
            <w:pPr>
              <w:pStyle w:val="ListBullet"/>
            </w:pPr>
            <w:r w:rsidRPr="00113B8A">
              <w:t xml:space="preserve">use personal protective clothing and equipment where required </w:t>
            </w:r>
          </w:p>
          <w:p w:rsidR="00000000" w:rsidRPr="00113B8A" w:rsidP="00113B8A">
            <w:pPr>
              <w:pStyle w:val="ListBullet"/>
            </w:pPr>
            <w:r w:rsidRPr="00113B8A">
              <w:t xml:space="preserve">follow cutting equipment safety procedures </w:t>
            </w:r>
          </w:p>
          <w:p w:rsidR="00000000" w:rsidRPr="00113B8A" w:rsidP="00113B8A">
            <w:pPr>
              <w:pStyle w:val="ListBullet"/>
            </w:pPr>
            <w:r w:rsidRPr="00113B8A">
              <w:t>select cuttings and cut accordi</w:t>
            </w:r>
            <w:r w:rsidRPr="00113B8A">
              <w:t>ng to instructions</w:t>
            </w:r>
          </w:p>
          <w:p w:rsidR="00000000" w:rsidRPr="00113B8A" w:rsidP="00113B8A">
            <w:pPr>
              <w:pStyle w:val="ListBullet"/>
            </w:pPr>
            <w:r w:rsidRPr="00113B8A">
              <w:t xml:space="preserve">handle, bundle, and label cuttings according to instructions </w:t>
            </w:r>
          </w:p>
          <w:p w:rsidR="00000000" w:rsidRPr="00113B8A" w:rsidP="00113B8A">
            <w:pPr>
              <w:pStyle w:val="ListBullet"/>
            </w:pPr>
            <w:r w:rsidRPr="00113B8A">
              <w:t xml:space="preserve">recognise vine problems </w:t>
            </w:r>
          </w:p>
          <w:p w:rsidR="00000000" w:rsidRPr="00113B8A" w:rsidP="00113B8A">
            <w:pPr>
              <w:pStyle w:val="ListBullet"/>
            </w:pPr>
            <w:r w:rsidRPr="00113B8A">
              <w:t>dispose of waste according to instructions</w:t>
            </w:r>
          </w:p>
          <w:p w:rsidR="00000000" w:rsidP="00113B8A">
            <w:pPr>
              <w:pStyle w:val="ListBullet"/>
              <w:rPr>
                <w:lang w:val="en-NZ"/>
              </w:rPr>
            </w:pPr>
            <w:r w:rsidRPr="00113B8A">
              <w:t>maintain required records.</w:t>
            </w:r>
          </w:p>
        </w:tc>
      </w:tr>
      <w:tr w:rsidTr="00113B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B8A">
            <w:pPr>
              <w:pStyle w:val="BodyText"/>
              <w:rPr>
                <w:lang w:val="en-NZ"/>
              </w:rPr>
            </w:pPr>
            <w:r w:rsidRPr="00113B8A">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B8A" w:rsidP="00113B8A">
            <w:pPr>
              <w:pStyle w:val="BodyText"/>
            </w:pPr>
            <w:r w:rsidRPr="00113B8A">
              <w:t>Assessment must occur in a rea</w:t>
            </w:r>
            <w:r w:rsidRPr="00113B8A">
              <w:t>l or simulated workplace where the assessee has access to:</w:t>
            </w:r>
          </w:p>
          <w:p w:rsidR="00000000" w:rsidRPr="00113B8A" w:rsidP="00113B8A">
            <w:pPr>
              <w:pStyle w:val="ListBullet"/>
            </w:pPr>
            <w:r w:rsidRPr="00113B8A">
              <w:t>personal protective clothing and equipment as required</w:t>
            </w:r>
          </w:p>
          <w:p w:rsidR="00000000" w:rsidRPr="00113B8A" w:rsidP="00113B8A">
            <w:pPr>
              <w:pStyle w:val="ListBullet"/>
            </w:pPr>
            <w:r w:rsidRPr="00113B8A">
              <w:t>work procedures, including advice on company practices, safe work practices, food safety, quality and environmental requirements</w:t>
            </w:r>
          </w:p>
          <w:p w:rsidR="00000000" w:rsidRPr="00113B8A" w:rsidP="00113B8A">
            <w:pPr>
              <w:pStyle w:val="ListBullet"/>
            </w:pPr>
            <w:r w:rsidRPr="00113B8A">
              <w:t>instructions</w:t>
            </w:r>
            <w:r w:rsidRPr="00113B8A">
              <w:t>, information, specifications and schedules as required</w:t>
            </w:r>
          </w:p>
          <w:p w:rsidR="00000000" w:rsidRPr="00113B8A" w:rsidP="00113B8A">
            <w:pPr>
              <w:pStyle w:val="ListBullet"/>
            </w:pPr>
            <w:r w:rsidRPr="00113B8A">
              <w:t xml:space="preserve">equipment, services and corresponding information as </w:t>
            </w:r>
            <w:r w:rsidRPr="00113B8A">
              <w:t>required</w:t>
            </w:r>
          </w:p>
          <w:p w:rsidR="00000000" w:rsidRPr="00113B8A" w:rsidP="00113B8A">
            <w:pPr>
              <w:pStyle w:val="ListBullet"/>
            </w:pPr>
            <w:r w:rsidRPr="00113B8A">
              <w:t>products and materials as required</w:t>
            </w:r>
          </w:p>
          <w:p w:rsidR="00000000" w:rsidRPr="00113B8A" w:rsidP="00113B8A">
            <w:pPr>
              <w:pStyle w:val="ListBullet"/>
            </w:pPr>
            <w:r w:rsidRPr="00113B8A">
              <w:t>internal and external customers and suppliers as required</w:t>
            </w:r>
          </w:p>
          <w:p w:rsidR="00000000" w:rsidRPr="00113B8A" w:rsidP="00113B8A">
            <w:pPr>
              <w:pStyle w:val="ListBullet"/>
            </w:pPr>
            <w:r w:rsidRPr="00113B8A">
              <w:t>cleaning procedures, materials and equipment as required</w:t>
            </w:r>
          </w:p>
          <w:p w:rsidR="00000000" w:rsidP="00113B8A">
            <w:pPr>
              <w:pStyle w:val="ListBullet"/>
              <w:rPr>
                <w:lang w:val="en-NZ"/>
              </w:rPr>
            </w:pPr>
            <w:r w:rsidRPr="00113B8A">
              <w:t>documentation and recording requirements and procedures.</w:t>
            </w:r>
          </w:p>
        </w:tc>
      </w:tr>
      <w:tr w:rsidTr="00113B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B8A">
            <w:pPr>
              <w:pStyle w:val="BodyText"/>
              <w:rPr>
                <w:lang w:val="en-NZ"/>
              </w:rPr>
            </w:pPr>
            <w:r w:rsidRPr="00113B8A">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B8A">
            <w:pPr>
              <w:pStyle w:val="BodyText"/>
              <w:rPr>
                <w:lang w:val="en-NZ"/>
              </w:rPr>
            </w:pPr>
            <w:r w:rsidRPr="00113B8A">
              <w:t>This unit should be assessed together with other units of competency relevant to the function or work role.</w:t>
            </w:r>
          </w:p>
        </w:tc>
      </w:tr>
      <w:tr w:rsidTr="00113B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B8A">
            <w:pPr>
              <w:pStyle w:val="BodyText"/>
              <w:rPr>
                <w:lang w:val="en-NZ"/>
              </w:rPr>
            </w:pPr>
            <w:r w:rsidRPr="00113B8A">
              <w:t>Guidance in</w:t>
            </w:r>
            <w:r w:rsidRPr="00113B8A">
              <w:t>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B8A" w:rsidP="00113B8A">
            <w:pPr>
              <w:pStyle w:val="BodyText"/>
            </w:pPr>
            <w:r w:rsidRPr="00113B8A">
              <w:t>To ensure consistency in one's performance, competence should be demonstrated on more than one occasion over a period of time in order to cover a variety of circumstances, cases and responsibilities, and where possible, over a numb</w:t>
            </w:r>
            <w:r w:rsidRPr="00113B8A">
              <w:t>er of assessment activities.</w:t>
            </w:r>
          </w:p>
        </w:tc>
      </w:tr>
    </w:tbl>
    <w:p w:rsidR="00790CCD" w:rsidP="00113B8A">
      <w:pPr>
        <w:pStyle w:val="BodyText"/>
      </w:pPr>
    </w:p>
    <w:p w:rsidR="00790CCD" w:rsidP="00113B8A">
      <w:pPr>
        <w:pStyle w:val="BodyText"/>
      </w:pPr>
    </w:p>
    <w:p w:rsidR="00000000" w:rsidRPr="00113B8A" w:rsidP="00113B8A">
      <w:pPr>
        <w:pStyle w:val="Heading1"/>
      </w:pPr>
      <w:bookmarkStart w:id="11" w:name="O_446757"/>
      <w:bookmarkEnd w:id="11"/>
      <w:r w:rsidRPr="00113B8A">
        <w:t>Range Statement</w:t>
      </w:r>
    </w:p>
    <w:tbl>
      <w:tblPr>
        <w:tblW w:w="9462" w:type="dxa"/>
        <w:tblLayout w:type="fixed"/>
        <w:tblCellMar>
          <w:left w:w="62" w:type="dxa"/>
          <w:right w:w="62" w:type="dxa"/>
        </w:tblCellMar>
        <w:tblLook w:val="0000"/>
      </w:tblPr>
      <w:tblGrid>
        <w:gridCol w:w="3800"/>
        <w:gridCol w:w="5662"/>
      </w:tblGrid>
      <w:tr w:rsidTr="00113B8A">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3B8A">
            <w:pPr>
              <w:pStyle w:val="TableHeading"/>
              <w:rPr>
                <w:lang w:val="en-NZ"/>
              </w:rPr>
            </w:pPr>
            <w:r w:rsidRPr="00113B8A">
              <w:t>RANGE STATEMENT</w:t>
            </w:r>
          </w:p>
        </w:tc>
      </w:tr>
      <w:tr w:rsidTr="00113B8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13B8A">
            <w:pPr>
              <w:pStyle w:val="BodyText"/>
              <w:rPr>
                <w:lang w:val="en-NZ"/>
              </w:rPr>
            </w:pPr>
            <w:r w:rsidRPr="00113B8A">
              <w:t xml:space="preserve">The range statement relates to the unit of competency as a whole. It allows for different work environments and situations that may affect </w:t>
            </w:r>
            <w:r w:rsidRPr="00113B8A">
              <w:t>performance. Bold italicised wording, if used in the performance criteria, is detailed below. Essential operating conditions that may be present with training and assessment (depending on the work situation, needs of the candidate, accessibility of the ite</w:t>
            </w:r>
            <w:r w:rsidRPr="00113B8A">
              <w:t>m, and local industry and regional contexts) may also be included.</w:t>
            </w:r>
          </w:p>
        </w:tc>
      </w:tr>
      <w:tr w:rsidTr="00113B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B8A">
            <w:pPr>
              <w:pStyle w:val="BodyText"/>
              <w:rPr>
                <w:lang w:val="en-NZ"/>
              </w:rPr>
            </w:pPr>
            <w:r w:rsidRPr="00113B8A">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B8A">
            <w:pPr>
              <w:pStyle w:val="BodyText"/>
              <w:rPr>
                <w:lang w:val="en-NZ"/>
              </w:rPr>
            </w:pPr>
            <w:r w:rsidRPr="00113B8A">
              <w:t>Work is carried out in accordance with workplace procedures, licensing requirements and legislative requirements</w:t>
            </w:r>
          </w:p>
        </w:tc>
      </w:tr>
      <w:tr w:rsidTr="00113B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B8A">
            <w:pPr>
              <w:pStyle w:val="BodyText"/>
              <w:rPr>
                <w:lang w:val="en-NZ"/>
              </w:rPr>
            </w:pPr>
            <w:r w:rsidRPr="00113B8A">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B8A" w:rsidP="00113B8A">
            <w:pPr>
              <w:pStyle w:val="BodyText"/>
            </w:pPr>
            <w:r w:rsidRPr="00113B8A">
              <w:t>Workplace information can include:</w:t>
            </w:r>
          </w:p>
          <w:p w:rsidR="00000000" w:rsidRPr="00113B8A" w:rsidP="00113B8A">
            <w:pPr>
              <w:pStyle w:val="ListBullet"/>
            </w:pPr>
            <w:r w:rsidRPr="00113B8A">
              <w:t>Standard Operating Procedures (SOPs)</w:t>
            </w:r>
          </w:p>
          <w:p w:rsidR="00000000" w:rsidRPr="00113B8A" w:rsidP="00113B8A">
            <w:pPr>
              <w:pStyle w:val="ListBullet"/>
            </w:pPr>
            <w:r w:rsidRPr="00113B8A">
              <w:t>specifications</w:t>
            </w:r>
          </w:p>
          <w:p w:rsidR="00000000" w:rsidRPr="00113B8A" w:rsidP="00113B8A">
            <w:pPr>
              <w:pStyle w:val="ListBullet"/>
            </w:pPr>
            <w:r w:rsidRPr="00113B8A">
              <w:t>production schedules</w:t>
            </w:r>
          </w:p>
          <w:p w:rsidR="00000000" w:rsidRPr="00113B8A" w:rsidP="00113B8A">
            <w:pPr>
              <w:pStyle w:val="ListBullet"/>
            </w:pPr>
            <w:r w:rsidRPr="00113B8A">
              <w:t>instructions</w:t>
            </w:r>
          </w:p>
          <w:p w:rsidR="00000000" w:rsidRPr="00113B8A" w:rsidP="00113B8A">
            <w:pPr>
              <w:pStyle w:val="ListBullet"/>
            </w:pPr>
            <w:r w:rsidRPr="00113B8A">
              <w:t>routine maintenance schedules</w:t>
            </w:r>
          </w:p>
          <w:p w:rsidR="00000000" w:rsidRPr="00113B8A" w:rsidP="00113B8A">
            <w:pPr>
              <w:pStyle w:val="ListBullet"/>
            </w:pPr>
            <w:r w:rsidRPr="00113B8A">
              <w:t>work notes</w:t>
            </w:r>
          </w:p>
          <w:p w:rsidR="00000000" w:rsidRPr="00113B8A" w:rsidP="00113B8A">
            <w:pPr>
              <w:pStyle w:val="ListBullet"/>
            </w:pPr>
            <w:r w:rsidRPr="00113B8A">
              <w:t>Material Safety Data Sheets (MSDS)</w:t>
            </w:r>
          </w:p>
          <w:p w:rsidR="00000000" w:rsidRPr="00113B8A" w:rsidP="00113B8A">
            <w:pPr>
              <w:pStyle w:val="ListBullet"/>
            </w:pPr>
            <w:r w:rsidRPr="00113B8A">
              <w:t xml:space="preserve">manufacturer instructions </w:t>
            </w:r>
          </w:p>
          <w:p w:rsidR="00000000" w:rsidP="00113B8A">
            <w:pPr>
              <w:pStyle w:val="ListBullet"/>
              <w:rPr>
                <w:lang w:val="en-NZ"/>
              </w:rPr>
            </w:pPr>
            <w:r w:rsidRPr="00113B8A">
              <w:t xml:space="preserve">verbal direction from manager, </w:t>
            </w:r>
            <w:r w:rsidRPr="00113B8A">
              <w:t>supervisor or senior operator</w:t>
            </w:r>
          </w:p>
        </w:tc>
      </w:tr>
      <w:tr w:rsidTr="00113B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B8A">
            <w:pPr>
              <w:pStyle w:val="BodyText"/>
              <w:rPr>
                <w:lang w:val="en-NZ"/>
              </w:rPr>
            </w:pPr>
            <w:r w:rsidRPr="00113B8A">
              <w:rPr>
                <w:rStyle w:val="SpecialBold"/>
              </w:rPr>
              <w:t>Facilities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B8A" w:rsidP="00113B8A">
            <w:pPr>
              <w:pStyle w:val="BodyText"/>
            </w:pPr>
            <w:r w:rsidRPr="00113B8A">
              <w:t>Facilities may include:</w:t>
            </w:r>
          </w:p>
          <w:p w:rsidR="00000000" w:rsidRPr="00113B8A" w:rsidP="00113B8A">
            <w:pPr>
              <w:pStyle w:val="ListBullet"/>
            </w:pPr>
            <w:r w:rsidRPr="00113B8A">
              <w:t>cold storage</w:t>
            </w:r>
          </w:p>
          <w:p w:rsidR="00000000" w:rsidRPr="00113B8A" w:rsidP="00113B8A">
            <w:pPr>
              <w:pStyle w:val="ListBullet"/>
            </w:pPr>
            <w:r w:rsidRPr="00113B8A">
              <w:t>fungicide treatment areas</w:t>
            </w:r>
          </w:p>
          <w:p w:rsidR="00000000" w:rsidRPr="00113B8A" w:rsidP="00113B8A">
            <w:pPr>
              <w:pStyle w:val="ListBullet"/>
            </w:pPr>
            <w:r w:rsidRPr="00113B8A">
              <w:t>storage bins or tanks</w:t>
            </w:r>
          </w:p>
          <w:p w:rsidR="00000000" w:rsidP="00113B8A">
            <w:pPr>
              <w:pStyle w:val="ListBullet"/>
              <w:rPr>
                <w:lang w:val="en-NZ"/>
              </w:rPr>
            </w:pPr>
            <w:r w:rsidRPr="00113B8A">
              <w:t>soakage tanks</w:t>
            </w:r>
          </w:p>
        </w:tc>
      </w:tr>
      <w:tr w:rsidTr="00113B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B8A">
            <w:pPr>
              <w:pStyle w:val="BodyText"/>
              <w:rPr>
                <w:lang w:val="en-NZ"/>
              </w:rPr>
            </w:pPr>
            <w:r w:rsidRPr="00113B8A">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B8A" w:rsidP="00113B8A">
            <w:pPr>
              <w:pStyle w:val="BodyText"/>
            </w:pPr>
            <w:r w:rsidRPr="00113B8A">
              <w:t>Equipment may include:</w:t>
            </w:r>
          </w:p>
          <w:p w:rsidR="00000000" w:rsidRPr="00113B8A" w:rsidP="00113B8A">
            <w:pPr>
              <w:pStyle w:val="ListBullet"/>
            </w:pPr>
            <w:r w:rsidRPr="00113B8A">
              <w:t>secateurs</w:t>
            </w:r>
          </w:p>
          <w:p w:rsidR="00000000" w:rsidRPr="00113B8A" w:rsidP="00113B8A">
            <w:pPr>
              <w:pStyle w:val="ListBullet"/>
            </w:pPr>
            <w:r w:rsidRPr="00113B8A">
              <w:t>personal protective clothing and/or equipment</w:t>
            </w:r>
          </w:p>
          <w:p w:rsidR="00000000" w:rsidRPr="00113B8A" w:rsidP="00113B8A">
            <w:pPr>
              <w:pStyle w:val="ListBullet"/>
            </w:pPr>
            <w:r w:rsidRPr="00113B8A">
              <w:t>bins</w:t>
            </w:r>
          </w:p>
          <w:p w:rsidR="00000000" w:rsidRPr="00113B8A" w:rsidP="00113B8A">
            <w:pPr>
              <w:pStyle w:val="ListBullet"/>
            </w:pPr>
            <w:r w:rsidRPr="00113B8A">
              <w:t>boxes</w:t>
            </w:r>
          </w:p>
          <w:p w:rsidR="00000000" w:rsidRPr="00113B8A" w:rsidP="00113B8A">
            <w:pPr>
              <w:pStyle w:val="ListBullet"/>
            </w:pPr>
            <w:r w:rsidRPr="00113B8A">
              <w:t>packing machine</w:t>
            </w:r>
          </w:p>
          <w:p w:rsidR="00000000" w:rsidRPr="00113B8A" w:rsidP="00113B8A">
            <w:pPr>
              <w:pStyle w:val="ListBullet"/>
            </w:pPr>
            <w:r w:rsidRPr="00113B8A">
              <w:t xml:space="preserve">counting machine </w:t>
            </w:r>
          </w:p>
          <w:p w:rsidR="00000000" w:rsidP="00113B8A">
            <w:pPr>
              <w:pStyle w:val="ListBullet"/>
              <w:rPr>
                <w:lang w:val="en-NZ"/>
              </w:rPr>
            </w:pPr>
            <w:r w:rsidRPr="00113B8A">
              <w:t>forklift</w:t>
            </w:r>
          </w:p>
        </w:tc>
      </w:tr>
      <w:tr w:rsidTr="00113B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B8A">
            <w:pPr>
              <w:pStyle w:val="BodyText"/>
              <w:rPr>
                <w:lang w:val="en-NZ"/>
              </w:rPr>
            </w:pPr>
            <w:r w:rsidRPr="00113B8A">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B8A" w:rsidP="00113B8A">
            <w:pPr>
              <w:pStyle w:val="BodyText"/>
            </w:pPr>
            <w:r w:rsidRPr="00113B8A">
              <w:t>Materials may include:</w:t>
            </w:r>
          </w:p>
          <w:p w:rsidR="00000000" w:rsidRPr="00113B8A" w:rsidP="00113B8A">
            <w:pPr>
              <w:pStyle w:val="ListBullet"/>
            </w:pPr>
            <w:r w:rsidRPr="00113B8A">
              <w:t>string</w:t>
            </w:r>
          </w:p>
          <w:p w:rsidR="00000000" w:rsidRPr="00113B8A" w:rsidP="00113B8A">
            <w:pPr>
              <w:pStyle w:val="ListBullet"/>
            </w:pPr>
            <w:r w:rsidRPr="00113B8A">
              <w:t>labels</w:t>
            </w:r>
          </w:p>
          <w:p w:rsidR="00000000" w:rsidRPr="00113B8A" w:rsidP="00113B8A">
            <w:pPr>
              <w:pStyle w:val="ListBullet"/>
            </w:pPr>
            <w:r w:rsidRPr="00113B8A">
              <w:t>chemicals</w:t>
            </w:r>
          </w:p>
          <w:p w:rsidR="00000000" w:rsidRPr="00113B8A" w:rsidP="00113B8A">
            <w:pPr>
              <w:pStyle w:val="ListBullet"/>
            </w:pPr>
            <w:r w:rsidRPr="00113B8A">
              <w:t>sand</w:t>
            </w:r>
          </w:p>
          <w:p w:rsidR="00000000" w:rsidRPr="00113B8A" w:rsidP="00113B8A">
            <w:pPr>
              <w:pStyle w:val="ListBullet"/>
            </w:pPr>
            <w:r w:rsidRPr="00113B8A">
              <w:t>water</w:t>
            </w:r>
          </w:p>
          <w:p w:rsidR="00000000" w:rsidP="00113B8A">
            <w:pPr>
              <w:pStyle w:val="ListBullet"/>
              <w:rPr>
                <w:lang w:val="en-NZ"/>
              </w:rPr>
            </w:pPr>
            <w:r w:rsidRPr="00113B8A">
              <w:t>pallets</w:t>
            </w:r>
          </w:p>
        </w:tc>
      </w:tr>
      <w:tr w:rsidTr="00113B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B8A">
            <w:pPr>
              <w:pStyle w:val="BodyText"/>
              <w:rPr>
                <w:lang w:val="en-NZ"/>
              </w:rPr>
            </w:pPr>
            <w:r w:rsidRPr="00113B8A">
              <w:rPr>
                <w:rStyle w:val="SpecialBold"/>
              </w:rPr>
              <w:t>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B8A" w:rsidP="00113B8A">
            <w:pPr>
              <w:pStyle w:val="BodyText"/>
            </w:pPr>
            <w:r w:rsidRPr="00113B8A">
              <w:t>Waste may include:</w:t>
            </w:r>
          </w:p>
          <w:p w:rsidR="00000000" w:rsidRPr="00113B8A" w:rsidP="00113B8A">
            <w:pPr>
              <w:pStyle w:val="ListBullet"/>
            </w:pPr>
            <w:r w:rsidRPr="00113B8A">
              <w:t>off-cuts</w:t>
            </w:r>
          </w:p>
          <w:p w:rsidR="00000000" w:rsidRPr="00113B8A" w:rsidP="00113B8A">
            <w:pPr>
              <w:pStyle w:val="ListBullet"/>
            </w:pPr>
            <w:r w:rsidRPr="00113B8A">
              <w:t>dropped or rejected cuttings</w:t>
            </w:r>
          </w:p>
          <w:p w:rsidR="00000000" w:rsidRPr="00113B8A" w:rsidP="00113B8A">
            <w:pPr>
              <w:pStyle w:val="ListBullet"/>
            </w:pPr>
            <w:r w:rsidRPr="00113B8A">
              <w:t>packaging materials</w:t>
            </w:r>
          </w:p>
          <w:p w:rsidR="00000000" w:rsidRPr="00113B8A" w:rsidP="00113B8A">
            <w:pPr>
              <w:pStyle w:val="ListBullet"/>
            </w:pPr>
            <w:r w:rsidRPr="00113B8A">
              <w:t>chinisol</w:t>
            </w:r>
          </w:p>
          <w:p w:rsidR="00000000" w:rsidP="00113B8A">
            <w:pPr>
              <w:pStyle w:val="ListBullet"/>
              <w:rPr>
                <w:lang w:val="en-NZ"/>
              </w:rPr>
            </w:pPr>
            <w:r w:rsidRPr="00113B8A">
              <w:t>chemical containers</w:t>
            </w:r>
          </w:p>
        </w:tc>
      </w:tr>
      <w:tr w:rsidTr="00113B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B8A">
            <w:pPr>
              <w:pStyle w:val="BodyText"/>
              <w:rPr>
                <w:lang w:val="en-NZ"/>
              </w:rPr>
            </w:pPr>
            <w:r w:rsidRPr="00113B8A">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B8A" w:rsidP="00113B8A">
            <w:pPr>
              <w:pStyle w:val="BodyText"/>
            </w:pPr>
            <w:r w:rsidRPr="00113B8A">
              <w:t>Hazards may include:</w:t>
            </w:r>
          </w:p>
          <w:p w:rsidR="00000000" w:rsidRPr="00113B8A" w:rsidP="00113B8A">
            <w:pPr>
              <w:pStyle w:val="ListBullet"/>
            </w:pPr>
            <w:r w:rsidRPr="00113B8A">
              <w:t>damaging fingers or eyes from use of tools and equipment</w:t>
            </w:r>
          </w:p>
          <w:p w:rsidR="00000000" w:rsidRPr="00113B8A" w:rsidP="00113B8A">
            <w:pPr>
              <w:pStyle w:val="ListBullet"/>
            </w:pPr>
            <w:r w:rsidRPr="00113B8A">
              <w:t>manual handling</w:t>
            </w:r>
          </w:p>
          <w:p w:rsidR="00000000" w:rsidRPr="00113B8A" w:rsidP="00113B8A">
            <w:pPr>
              <w:pStyle w:val="ListBullet"/>
            </w:pPr>
            <w:r w:rsidRPr="00113B8A">
              <w:t>lifting bundles</w:t>
            </w:r>
          </w:p>
          <w:p w:rsidR="00000000" w:rsidRPr="00113B8A" w:rsidP="00113B8A">
            <w:pPr>
              <w:pStyle w:val="ListBullet"/>
            </w:pPr>
            <w:r w:rsidRPr="00113B8A">
              <w:t>falling over in an untidy work area</w:t>
            </w:r>
          </w:p>
          <w:p w:rsidR="00000000" w:rsidP="00113B8A">
            <w:pPr>
              <w:pStyle w:val="ListBullet"/>
              <w:rPr>
                <w:lang w:val="en-NZ"/>
              </w:rPr>
            </w:pPr>
            <w:r w:rsidRPr="00113B8A">
              <w:t>using chemicals and disinfectants</w:t>
            </w:r>
          </w:p>
        </w:tc>
      </w:tr>
      <w:tr w:rsidTr="00113B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B8A">
            <w:pPr>
              <w:pStyle w:val="BodyText"/>
              <w:rPr>
                <w:lang w:val="en-NZ"/>
              </w:rPr>
            </w:pPr>
            <w:r w:rsidRPr="00113B8A">
              <w:rPr>
                <w:rStyle w:val="SpecialBold"/>
              </w:rPr>
              <w:t>Problems and anomalies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B8A" w:rsidP="00113B8A">
            <w:pPr>
              <w:pStyle w:val="BodyText"/>
            </w:pPr>
            <w:r w:rsidRPr="00113B8A">
              <w:t>Problems and anomalies may include:</w:t>
            </w:r>
          </w:p>
          <w:p w:rsidR="00000000" w:rsidRPr="00113B8A" w:rsidP="00113B8A">
            <w:pPr>
              <w:pStyle w:val="ListBullet"/>
            </w:pPr>
            <w:r w:rsidRPr="00113B8A">
              <w:t>physical damag</w:t>
            </w:r>
            <w:r w:rsidRPr="00113B8A">
              <w:t>e or signs of common pests and diseases, such as eutypa, phomopsis, nematodes, crown gall, diseased wood, dehydration, infection, physical damage, damaged buds, immature wood</w:t>
            </w:r>
          </w:p>
          <w:p w:rsidR="00000000" w:rsidP="00113B8A">
            <w:pPr>
              <w:pStyle w:val="ListBullet"/>
              <w:rPr>
                <w:lang w:val="en-NZ"/>
              </w:rPr>
            </w:pPr>
            <w:r w:rsidRPr="00113B8A">
              <w:t>different wood characteristics indicative of a different vine variety</w:t>
            </w:r>
          </w:p>
        </w:tc>
      </w:tr>
      <w:tr w:rsidTr="00113B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B8A">
            <w:pPr>
              <w:pStyle w:val="BodyText"/>
              <w:rPr>
                <w:lang w:val="en-NZ"/>
              </w:rPr>
            </w:pPr>
            <w:r w:rsidRPr="00113B8A">
              <w:rPr>
                <w:rStyle w:val="SpecialBold"/>
              </w:rPr>
              <w:t>Records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B8A" w:rsidP="00113B8A">
            <w:pPr>
              <w:pStyle w:val="BodyText"/>
            </w:pPr>
            <w:r w:rsidRPr="00113B8A">
              <w:t>Records will include:</w:t>
            </w:r>
          </w:p>
          <w:p w:rsidR="00000000" w:rsidRPr="00113B8A" w:rsidP="00113B8A">
            <w:pPr>
              <w:pStyle w:val="ListBullet"/>
            </w:pPr>
            <w:r w:rsidRPr="00113B8A">
              <w:t>type of cuttings</w:t>
            </w:r>
          </w:p>
          <w:p w:rsidR="00000000" w:rsidRPr="00113B8A" w:rsidP="00113B8A">
            <w:pPr>
              <w:pStyle w:val="ListBullet"/>
            </w:pPr>
            <w:r w:rsidRPr="00113B8A">
              <w:t>quantity of cuttings</w:t>
            </w:r>
          </w:p>
          <w:p w:rsidR="00000000" w:rsidRPr="00113B8A" w:rsidP="00113B8A">
            <w:pPr>
              <w:pStyle w:val="ListBullet"/>
            </w:pPr>
            <w:r w:rsidRPr="00113B8A">
              <w:t>the count per bundle</w:t>
            </w:r>
          </w:p>
          <w:p w:rsidR="00000000" w:rsidRPr="00113B8A" w:rsidP="00113B8A">
            <w:pPr>
              <w:pStyle w:val="ListBullet"/>
            </w:pPr>
            <w:r w:rsidRPr="00113B8A">
              <w:t>number of bundles</w:t>
            </w:r>
          </w:p>
          <w:p w:rsidR="00000000" w:rsidRPr="00113B8A" w:rsidP="00113B8A">
            <w:pPr>
              <w:pStyle w:val="ListBullet"/>
            </w:pPr>
            <w:r w:rsidRPr="00113B8A">
              <w:t xml:space="preserve">treatments carried out </w:t>
            </w:r>
          </w:p>
          <w:p w:rsidR="00000000" w:rsidP="00113B8A">
            <w:pPr>
              <w:pStyle w:val="ListBullet"/>
              <w:rPr>
                <w:lang w:val="en-NZ"/>
              </w:rPr>
            </w:pPr>
            <w:r w:rsidRPr="00113B8A">
              <w:t>source identification code</w:t>
            </w:r>
          </w:p>
        </w:tc>
      </w:tr>
      <w:tr w:rsidTr="00113B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B8A">
            <w:pPr>
              <w:pStyle w:val="BodyText"/>
              <w:rPr>
                <w:lang w:val="en-NZ"/>
              </w:rPr>
            </w:pPr>
            <w:r w:rsidRPr="00113B8A">
              <w:rPr>
                <w:rStyle w:val="SpecialBold"/>
              </w:rPr>
              <w:t>Treatments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B8A" w:rsidP="00113B8A">
            <w:pPr>
              <w:pStyle w:val="BodyText"/>
            </w:pPr>
            <w:r w:rsidRPr="00113B8A">
              <w:t>Treatments may include:</w:t>
            </w:r>
          </w:p>
          <w:p w:rsidR="00000000" w:rsidRPr="00113B8A" w:rsidP="00113B8A">
            <w:pPr>
              <w:pStyle w:val="ListBullet"/>
            </w:pPr>
            <w:r w:rsidRPr="00113B8A">
              <w:t>hydration</w:t>
            </w:r>
          </w:p>
          <w:p w:rsidR="00000000" w:rsidRPr="00113B8A" w:rsidP="00113B8A">
            <w:pPr>
              <w:pStyle w:val="ListBullet"/>
            </w:pPr>
            <w:r w:rsidRPr="00113B8A">
              <w:t>chemical treatment</w:t>
            </w:r>
          </w:p>
          <w:p w:rsidR="00000000" w:rsidRPr="00113B8A" w:rsidP="00113B8A">
            <w:pPr>
              <w:pStyle w:val="ListBullet"/>
            </w:pPr>
            <w:r w:rsidRPr="00113B8A">
              <w:t xml:space="preserve">trimming </w:t>
            </w:r>
          </w:p>
          <w:p w:rsidR="00000000" w:rsidP="00113B8A">
            <w:pPr>
              <w:pStyle w:val="ListBullet"/>
              <w:rPr>
                <w:lang w:val="en-NZ"/>
              </w:rPr>
            </w:pPr>
            <w:r w:rsidRPr="00113B8A">
              <w:t>grading</w:t>
            </w:r>
          </w:p>
        </w:tc>
      </w:tr>
      <w:tr w:rsidTr="00113B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B8A">
            <w:pPr>
              <w:pStyle w:val="BodyText"/>
              <w:rPr>
                <w:lang w:val="en-NZ"/>
              </w:rPr>
            </w:pPr>
            <w:r w:rsidRPr="00113B8A">
              <w:rPr>
                <w:rStyle w:val="SpecialBold"/>
              </w:rPr>
              <w:t>Grading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B8A" w:rsidP="00113B8A">
            <w:pPr>
              <w:pStyle w:val="BodyText"/>
            </w:pPr>
            <w:r w:rsidRPr="00113B8A">
              <w:t>Grading cuttings may include:</w:t>
            </w:r>
          </w:p>
          <w:p w:rsidR="00000000" w:rsidP="00113B8A">
            <w:pPr>
              <w:pStyle w:val="ListBullet"/>
              <w:rPr>
                <w:lang w:val="en-NZ"/>
              </w:rPr>
            </w:pPr>
            <w:r w:rsidRPr="00113B8A">
              <w:t>sorting for length, diameter, appearance and number of viable buds</w:t>
            </w:r>
          </w:p>
        </w:tc>
      </w:tr>
      <w:tr w:rsidTr="00113B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B8A">
            <w:pPr>
              <w:pStyle w:val="BodyText"/>
              <w:rPr>
                <w:lang w:val="en-NZ"/>
              </w:rPr>
            </w:pPr>
            <w:r w:rsidRPr="00113B8A">
              <w:rPr>
                <w:rStyle w:val="SpecialBold"/>
              </w:rPr>
              <w:t>Label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B8A" w:rsidP="00113B8A">
            <w:pPr>
              <w:pStyle w:val="BodyText"/>
            </w:pPr>
            <w:r w:rsidRPr="00113B8A">
              <w:t>Label information may include:</w:t>
            </w:r>
          </w:p>
          <w:p w:rsidR="00000000" w:rsidRPr="00113B8A" w:rsidP="00113B8A">
            <w:pPr>
              <w:pStyle w:val="ListBullet"/>
            </w:pPr>
            <w:r w:rsidRPr="00113B8A">
              <w:t>class of the material</w:t>
            </w:r>
          </w:p>
          <w:p w:rsidR="00000000" w:rsidRPr="00113B8A" w:rsidP="00113B8A">
            <w:pPr>
              <w:pStyle w:val="ListBullet"/>
            </w:pPr>
            <w:r w:rsidRPr="00113B8A">
              <w:t>variety and clone</w:t>
            </w:r>
          </w:p>
          <w:p w:rsidR="00000000" w:rsidRPr="00113B8A" w:rsidP="00113B8A">
            <w:pPr>
              <w:pStyle w:val="ListBullet"/>
            </w:pPr>
            <w:r w:rsidRPr="00113B8A">
              <w:t xml:space="preserve">grade of cutting </w:t>
            </w:r>
          </w:p>
          <w:p w:rsidR="00000000" w:rsidP="00113B8A">
            <w:pPr>
              <w:pStyle w:val="ListBullet"/>
              <w:rPr>
                <w:lang w:val="en-NZ"/>
              </w:rPr>
            </w:pPr>
            <w:r w:rsidRPr="00113B8A">
              <w:t>the source identification code</w:t>
            </w:r>
          </w:p>
        </w:tc>
      </w:tr>
      <w:tr w:rsidTr="00113B8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B8A">
            <w:pPr>
              <w:pStyle w:val="BodyText"/>
              <w:rPr>
                <w:lang w:val="en-NZ"/>
              </w:rPr>
            </w:pPr>
            <w:r w:rsidRPr="00113B8A">
              <w:rPr>
                <w:rStyle w:val="SpecialBold"/>
              </w:rPr>
              <w:t>Packing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B8A" w:rsidP="00113B8A">
            <w:pPr>
              <w:pStyle w:val="BodyText"/>
            </w:pPr>
            <w:r w:rsidRPr="00113B8A">
              <w:t>Packing m</w:t>
            </w:r>
            <w:r w:rsidRPr="00113B8A">
              <w:t>ay include:</w:t>
            </w:r>
          </w:p>
          <w:p w:rsidR="00000000" w:rsidRPr="00113B8A" w:rsidP="00113B8A">
            <w:pPr>
              <w:pStyle w:val="ListBullet"/>
            </w:pPr>
            <w:r w:rsidRPr="00113B8A">
              <w:t>packing, venting and sealing cuttings into polythene film bags or packing bins</w:t>
            </w:r>
          </w:p>
          <w:p w:rsidR="00000000" w:rsidRPr="00113B8A" w:rsidP="00113B8A">
            <w:pPr>
              <w:pStyle w:val="ListBullet"/>
            </w:pPr>
            <w:r w:rsidRPr="00113B8A">
              <w:t xml:space="preserve">wrapping cuttings in wet hessian </w:t>
            </w:r>
          </w:p>
          <w:p w:rsidR="00000000" w:rsidRPr="00113B8A" w:rsidP="00113B8A">
            <w:pPr>
              <w:pStyle w:val="ListBullet"/>
            </w:pPr>
            <w:r w:rsidRPr="00113B8A">
              <w:t>packing in woven polypropylene wool packs</w:t>
            </w:r>
          </w:p>
        </w:tc>
      </w:tr>
    </w:tbl>
    <w:p w:rsidR="00000000" w:rsidRPr="00113B8A" w:rsidP="00113B8A">
      <w:pPr>
        <w:pStyle w:val="BodyText"/>
      </w:pPr>
    </w:p>
    <w:p w:rsidR="00000000" w:rsidRPr="00113B8A" w:rsidP="00113B8A">
      <w:pPr>
        <w:pStyle w:val="AllowPageBreak"/>
      </w:pPr>
    </w:p>
    <w:p w:rsidR="00000000" w:rsidRPr="00113B8A" w:rsidP="00113B8A">
      <w:pPr>
        <w:pStyle w:val="Heading1"/>
      </w:pPr>
      <w:bookmarkStart w:id="12" w:name="O_446751"/>
      <w:bookmarkEnd w:id="12"/>
      <w:r w:rsidRPr="00113B8A">
        <w:t>Unit Sector(s)</w:t>
      </w:r>
    </w:p>
    <w:tbl>
      <w:tblPr>
        <w:tblW w:w="9462" w:type="dxa"/>
        <w:tblLayout w:type="fixed"/>
        <w:tblCellMar>
          <w:left w:w="62" w:type="dxa"/>
          <w:right w:w="62" w:type="dxa"/>
        </w:tblCellMar>
        <w:tblLook w:val="0000"/>
      </w:tblPr>
      <w:tblGrid>
        <w:gridCol w:w="2700"/>
        <w:gridCol w:w="6762"/>
      </w:tblGrid>
      <w:tr w:rsidTr="00113B8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B8A">
            <w:pPr>
              <w:pStyle w:val="Heading4"/>
              <w:rPr>
                <w:lang w:val="en-NZ"/>
              </w:rPr>
            </w:pPr>
            <w:r w:rsidRPr="00113B8A">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B8A" w:rsidP="00113B8A">
            <w:pPr>
              <w:pStyle w:val="BodyText"/>
            </w:pPr>
            <w:r w:rsidRPr="00113B8A">
              <w:t>Wine operations</w:t>
            </w:r>
          </w:p>
        </w:tc>
      </w:tr>
    </w:tbl>
    <w:p w:rsidR="00790CCD" w:rsidP="00113B8A">
      <w:pPr>
        <w:pStyle w:val="BodyText"/>
      </w:pPr>
    </w:p>
    <w:p w:rsidR="00790CCD" w:rsidP="00113B8A">
      <w:pPr>
        <w:pStyle w:val="BodyText"/>
      </w:pPr>
    </w:p>
    <w:p w:rsidR="00000000" w:rsidRPr="00113B8A" w:rsidP="00113B8A"/>
    <w:sectPr w:rsidSect="00113B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B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B8A" w:rsidRPr="00790CCD" w:rsidP="00790C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B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CCD" w:rsidP="00113B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90CCD" w:rsidP="00113B8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790CCD" w:rsidP="00113B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B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B8A" w:rsidRPr="00790CCD" w:rsidP="00790C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B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CCD" w:rsidRPr="002D2AF8" w:rsidP="00113B8A">
    <w:pPr>
      <w:pStyle w:val="Header"/>
      <w:framePr w:wrap="around"/>
    </w:pPr>
    <w:r>
      <w:fldChar w:fldCharType="begin"/>
    </w:r>
    <w:r>
      <w:instrText xml:space="preserve"> TITLE   \* MERGEFORMAT </w:instrText>
    </w:r>
    <w:r>
      <w:fldChar w:fldCharType="separate"/>
    </w:r>
    <w:r>
      <w:t>FDFWGG2022A Take and process vine cuttings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790CCD" w:rsidP="00113B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F04A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E6BF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88B8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B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3B8A"/>
    <w:pPr>
      <w:spacing w:before="360" w:after="60"/>
      <w:outlineLvl w:val="0"/>
    </w:pPr>
    <w:rPr>
      <w:sz w:val="32"/>
    </w:rPr>
  </w:style>
  <w:style w:type="paragraph" w:styleId="Heading2">
    <w:name w:val="heading 2"/>
    <w:basedOn w:val="HeadingBase"/>
    <w:next w:val="BodyText"/>
    <w:link w:val="Heading2Char"/>
    <w:qFormat/>
    <w:rsid w:val="00113B8A"/>
    <w:pPr>
      <w:keepLines/>
      <w:spacing w:before="240" w:after="120"/>
      <w:outlineLvl w:val="1"/>
    </w:pPr>
    <w:rPr>
      <w:sz w:val="28"/>
      <w:szCs w:val="40"/>
    </w:rPr>
  </w:style>
  <w:style w:type="paragraph" w:styleId="Heading3">
    <w:name w:val="heading 3"/>
    <w:basedOn w:val="HeadingBase"/>
    <w:next w:val="BodyText"/>
    <w:link w:val="Heading3Char"/>
    <w:qFormat/>
    <w:rsid w:val="00113B8A"/>
    <w:pPr>
      <w:spacing w:before="180" w:after="120"/>
      <w:outlineLvl w:val="2"/>
    </w:pPr>
    <w:rPr>
      <w:spacing w:val="-10"/>
      <w:kern w:val="32"/>
    </w:rPr>
  </w:style>
  <w:style w:type="paragraph" w:styleId="Heading4">
    <w:name w:val="heading 4"/>
    <w:basedOn w:val="HeadingBase"/>
    <w:next w:val="BodyText"/>
    <w:link w:val="Heading4Char"/>
    <w:qFormat/>
    <w:rsid w:val="00113B8A"/>
    <w:pPr>
      <w:spacing w:before="160" w:after="120"/>
      <w:outlineLvl w:val="3"/>
    </w:pPr>
    <w:rPr>
      <w:sz w:val="22"/>
    </w:rPr>
  </w:style>
  <w:style w:type="paragraph" w:styleId="Heading5">
    <w:name w:val="heading 5"/>
    <w:basedOn w:val="HeadingBase"/>
    <w:next w:val="Normal"/>
    <w:link w:val="Heading5Char"/>
    <w:qFormat/>
    <w:rsid w:val="00113B8A"/>
    <w:pPr>
      <w:spacing w:before="80"/>
      <w:outlineLvl w:val="4"/>
    </w:pPr>
    <w:rPr>
      <w:color w:val="918585"/>
      <w:sz w:val="20"/>
    </w:rPr>
  </w:style>
  <w:style w:type="paragraph" w:styleId="Heading6">
    <w:name w:val="heading 6"/>
    <w:basedOn w:val="HeadingBase"/>
    <w:next w:val="Normal"/>
    <w:link w:val="Heading6Char"/>
    <w:qFormat/>
    <w:rsid w:val="00113B8A"/>
    <w:pPr>
      <w:spacing w:before="60"/>
      <w:outlineLvl w:val="5"/>
    </w:pPr>
    <w:rPr>
      <w:color w:val="918585"/>
      <w:sz w:val="20"/>
    </w:rPr>
  </w:style>
  <w:style w:type="paragraph" w:styleId="Heading7">
    <w:name w:val="heading 7"/>
    <w:basedOn w:val="Normal"/>
    <w:next w:val="Normal"/>
    <w:link w:val="Heading7Char"/>
    <w:qFormat/>
    <w:rsid w:val="00113B8A"/>
    <w:pPr>
      <w:ind w:left="720"/>
      <w:outlineLvl w:val="6"/>
    </w:pPr>
    <w:rPr>
      <w:i/>
    </w:rPr>
  </w:style>
  <w:style w:type="paragraph" w:styleId="Heading8">
    <w:name w:val="heading 8"/>
    <w:basedOn w:val="Normal"/>
    <w:next w:val="Normal"/>
    <w:link w:val="Heading8Char"/>
    <w:qFormat/>
    <w:rsid w:val="00113B8A"/>
    <w:pPr>
      <w:ind w:left="720"/>
      <w:outlineLvl w:val="7"/>
    </w:pPr>
    <w:rPr>
      <w:i/>
    </w:rPr>
  </w:style>
  <w:style w:type="paragraph" w:styleId="Heading9">
    <w:name w:val="heading 9"/>
    <w:basedOn w:val="Normal"/>
    <w:next w:val="Normal"/>
    <w:link w:val="Heading9Char"/>
    <w:qFormat/>
    <w:rsid w:val="00113B8A"/>
    <w:pPr>
      <w:ind w:left="720"/>
      <w:outlineLvl w:val="8"/>
    </w:pPr>
    <w:rPr>
      <w:i/>
    </w:rPr>
  </w:style>
  <w:style w:type="character" w:default="1" w:styleId="DefaultParagraphFont">
    <w:name w:val="Default Paragraph Font"/>
    <w:uiPriority w:val="1"/>
    <w:unhideWhenUsed/>
    <w:rsid w:val="00113B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3B8A"/>
  </w:style>
  <w:style w:type="character" w:customStyle="1" w:styleId="Heading1Char">
    <w:name w:val="Heading 1 Char"/>
    <w:basedOn w:val="DefaultParagraphFont"/>
    <w:link w:val="Heading1"/>
    <w:rsid w:val="00113B8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13B8A"/>
    <w:rPr>
      <w:rFonts w:ascii="Times New Roman" w:eastAsia="Times New Roman" w:hAnsi="Times New Roman" w:cs="Times New Roman"/>
      <w:b/>
      <w:szCs w:val="20"/>
      <w:lang w:eastAsia="en-US"/>
    </w:rPr>
  </w:style>
  <w:style w:type="paragraph" w:styleId="BodyText">
    <w:name w:val="Body Text"/>
    <w:basedOn w:val="Normal"/>
    <w:link w:val="BodyTextChar"/>
    <w:rsid w:val="00113B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3B8A"/>
    <w:rPr>
      <w:rFonts w:ascii="Times New Roman" w:eastAsia="Times New Roman" w:hAnsi="Times New Roman" w:cs="Times New Roman"/>
      <w:sz w:val="24"/>
      <w:lang w:eastAsia="en-US"/>
    </w:rPr>
  </w:style>
  <w:style w:type="paragraph" w:styleId="List">
    <w:name w:val="List"/>
    <w:basedOn w:val="BodyText"/>
    <w:next w:val="BodyText"/>
    <w:rsid w:val="00113B8A"/>
    <w:pPr>
      <w:tabs>
        <w:tab w:val="left" w:pos="340"/>
      </w:tabs>
      <w:spacing w:before="60" w:after="60"/>
      <w:ind w:left="340" w:hanging="340"/>
    </w:pPr>
  </w:style>
  <w:style w:type="paragraph" w:styleId="ListBullet">
    <w:name w:val="List Bullet"/>
    <w:basedOn w:val="List"/>
    <w:rsid w:val="00113B8A"/>
    <w:pPr>
      <w:numPr>
        <w:numId w:val="13"/>
      </w:numPr>
      <w:tabs>
        <w:tab w:val="clear" w:pos="340"/>
      </w:tabs>
      <w:spacing w:before="40" w:after="40"/>
    </w:pPr>
  </w:style>
  <w:style w:type="character" w:customStyle="1" w:styleId="SpecialBold">
    <w:name w:val="Special Bold"/>
    <w:basedOn w:val="DefaultParagraphFont"/>
    <w:rsid w:val="00113B8A"/>
    <w:rPr>
      <w:b/>
      <w:spacing w:val="0"/>
    </w:rPr>
  </w:style>
  <w:style w:type="paragraph" w:styleId="ListBullet2">
    <w:name w:val="List Bullet 2"/>
    <w:basedOn w:val="List2"/>
    <w:rsid w:val="00113B8A"/>
    <w:pPr>
      <w:numPr>
        <w:numId w:val="14"/>
      </w:numPr>
      <w:tabs>
        <w:tab w:val="clear" w:pos="680"/>
      </w:tabs>
    </w:pPr>
  </w:style>
  <w:style w:type="paragraph" w:customStyle="1" w:styleId="SuperHeading">
    <w:name w:val="SuperHeading"/>
    <w:basedOn w:val="Normal"/>
    <w:rsid w:val="00113B8A"/>
    <w:pPr>
      <w:spacing w:before="240" w:after="120"/>
      <w:outlineLvl w:val="0"/>
    </w:pPr>
    <w:rPr>
      <w:rFonts w:ascii="Times New Roman" w:hAnsi="Times New Roman"/>
      <w:b/>
      <w:sz w:val="32"/>
    </w:rPr>
  </w:style>
  <w:style w:type="paragraph" w:customStyle="1" w:styleId="TableHeading">
    <w:name w:val="Table Heading"/>
    <w:basedOn w:val="HeadingBase"/>
    <w:rsid w:val="00113B8A"/>
    <w:pPr>
      <w:keepLines/>
      <w:pBdr>
        <w:bottom w:val="single" w:sz="6" w:space="1" w:color="918585"/>
      </w:pBdr>
      <w:spacing w:before="240"/>
    </w:pPr>
  </w:style>
  <w:style w:type="paragraph" w:customStyle="1" w:styleId="AllowPageBreak">
    <w:name w:val="AllowPageBreak"/>
    <w:rsid w:val="00113B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3B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3B8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13B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3B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3B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3B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3B8A"/>
    <w:rPr>
      <w:rFonts w:ascii="Courier New" w:eastAsia="Times New Roman" w:hAnsi="Courier New" w:cs="Times New Roman"/>
      <w:i/>
      <w:szCs w:val="20"/>
      <w:lang w:eastAsia="en-US"/>
    </w:rPr>
  </w:style>
  <w:style w:type="paragraph" w:customStyle="1" w:styleId="HeadingBase">
    <w:name w:val="Heading Base"/>
    <w:rsid w:val="00113B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3B8A"/>
    <w:pPr>
      <w:tabs>
        <w:tab w:val="right" w:leader="dot" w:pos="9072"/>
      </w:tabs>
      <w:ind w:left="567"/>
    </w:pPr>
    <w:rPr>
      <w:szCs w:val="22"/>
    </w:rPr>
  </w:style>
  <w:style w:type="paragraph" w:customStyle="1" w:styleId="TOCBase">
    <w:name w:val="TOC Base"/>
    <w:rsid w:val="00113B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3B8A"/>
    <w:pPr>
      <w:tabs>
        <w:tab w:val="right" w:leader="dot" w:pos="9072"/>
      </w:tabs>
      <w:spacing w:before="40" w:after="40"/>
      <w:ind w:left="284"/>
    </w:pPr>
    <w:rPr>
      <w:rFonts w:ascii="Times New Roman" w:hAnsi="Times New Roman"/>
    </w:rPr>
  </w:style>
  <w:style w:type="paragraph" w:styleId="TOC1">
    <w:name w:val="toc 1"/>
    <w:basedOn w:val="TOCBase"/>
    <w:next w:val="Normal"/>
    <w:rsid w:val="00113B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3B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3B8A"/>
    <w:rPr>
      <w:rFonts w:ascii="Times New Roman" w:eastAsia="Times New Roman" w:hAnsi="Times New Roman" w:cs="Times New Roman"/>
      <w:sz w:val="16"/>
      <w:lang w:eastAsia="en-US"/>
    </w:rPr>
  </w:style>
  <w:style w:type="paragraph" w:styleId="Title">
    <w:name w:val="Title"/>
    <w:basedOn w:val="HeadingBase"/>
    <w:link w:val="TitleChar"/>
    <w:qFormat/>
    <w:rsid w:val="00113B8A"/>
    <w:pPr>
      <w:spacing w:before="5040"/>
      <w:jc w:val="center"/>
    </w:pPr>
    <w:rPr>
      <w:sz w:val="48"/>
      <w:szCs w:val="72"/>
      <w:lang w:val="en-US"/>
    </w:rPr>
  </w:style>
  <w:style w:type="character" w:customStyle="1" w:styleId="TitleChar">
    <w:name w:val="Title Char"/>
    <w:basedOn w:val="DefaultParagraphFont"/>
    <w:link w:val="Title"/>
    <w:rsid w:val="00113B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3B8A"/>
    <w:pPr>
      <w:tabs>
        <w:tab w:val="left" w:pos="3600"/>
        <w:tab w:val="left" w:pos="3958"/>
      </w:tabs>
    </w:pPr>
  </w:style>
  <w:style w:type="paragraph" w:customStyle="1" w:styleId="Note">
    <w:name w:val="Note"/>
    <w:basedOn w:val="BodyText"/>
    <w:rsid w:val="00113B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3B8A"/>
    <w:pPr>
      <w:framePr w:wrap="auto" w:hAnchor="text" w:y="6049"/>
    </w:pPr>
    <w:rPr>
      <w:color w:val="000000"/>
      <w:sz w:val="40"/>
    </w:rPr>
  </w:style>
  <w:style w:type="paragraph" w:customStyle="1" w:styleId="TOCTitle">
    <w:name w:val="TOCTitle"/>
    <w:basedOn w:val="Heading1"/>
    <w:rsid w:val="00113B8A"/>
    <w:pPr>
      <w:spacing w:after="240"/>
      <w:jc w:val="center"/>
      <w:outlineLvl w:val="9"/>
    </w:pPr>
    <w:rPr>
      <w:caps/>
    </w:rPr>
  </w:style>
  <w:style w:type="paragraph" w:customStyle="1" w:styleId="Version">
    <w:name w:val="Version"/>
    <w:rsid w:val="00113B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3B8A"/>
    <w:pPr>
      <w:keepNext w:val="0"/>
      <w:tabs>
        <w:tab w:val="right" w:pos="4176"/>
      </w:tabs>
      <w:ind w:left="198" w:hanging="198"/>
    </w:pPr>
    <w:rPr>
      <w:rFonts w:ascii="Garamond" w:hAnsi="Garamond"/>
    </w:rPr>
  </w:style>
  <w:style w:type="paragraph" w:styleId="IndexHeading">
    <w:name w:val="index heading"/>
    <w:basedOn w:val="Normal"/>
    <w:next w:val="Index1"/>
    <w:semiHidden/>
    <w:rsid w:val="00113B8A"/>
    <w:pPr>
      <w:spacing w:before="120" w:after="120"/>
    </w:pPr>
    <w:rPr>
      <w:rFonts w:ascii="Arial" w:hAnsi="Arial"/>
      <w:b/>
      <w:color w:val="918585"/>
      <w:sz w:val="24"/>
    </w:rPr>
  </w:style>
  <w:style w:type="paragraph" w:styleId="Header">
    <w:name w:val="header"/>
    <w:basedOn w:val="Normal"/>
    <w:link w:val="HeaderChar"/>
    <w:rsid w:val="00113B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3B8A"/>
    <w:rPr>
      <w:rFonts w:ascii="Times New Roman" w:eastAsia="Times New Roman" w:hAnsi="Times New Roman" w:cs="Times New Roman"/>
      <w:sz w:val="16"/>
      <w:szCs w:val="20"/>
      <w:lang w:val="en-GB" w:eastAsia="en-US"/>
    </w:rPr>
  </w:style>
  <w:style w:type="paragraph" w:customStyle="1" w:styleId="Chapter">
    <w:name w:val="Chapter"/>
    <w:basedOn w:val="Normal"/>
    <w:rsid w:val="00113B8A"/>
    <w:pPr>
      <w:spacing w:before="240"/>
    </w:pPr>
    <w:rPr>
      <w:rFonts w:ascii="Times New Roman" w:hAnsi="Times New Roman"/>
      <w:smallCaps/>
      <w:spacing w:val="80"/>
      <w:sz w:val="28"/>
    </w:rPr>
  </w:style>
  <w:style w:type="paragraph" w:customStyle="1" w:styleId="InChapter">
    <w:name w:val="InChapter"/>
    <w:basedOn w:val="Heading3"/>
    <w:rsid w:val="00113B8A"/>
    <w:pPr>
      <w:spacing w:after="240"/>
      <w:outlineLvl w:val="9"/>
    </w:pPr>
    <w:rPr>
      <w:noProof/>
    </w:rPr>
  </w:style>
  <w:style w:type="paragraph" w:styleId="Index2">
    <w:name w:val="index 2"/>
    <w:basedOn w:val="Normal"/>
    <w:next w:val="Normal"/>
    <w:semiHidden/>
    <w:rsid w:val="00113B8A"/>
    <w:pPr>
      <w:tabs>
        <w:tab w:val="right" w:pos="4176"/>
      </w:tabs>
      <w:ind w:left="568" w:hanging="284"/>
    </w:pPr>
    <w:rPr>
      <w:rFonts w:ascii="Garamond" w:hAnsi="Garamond"/>
    </w:rPr>
  </w:style>
  <w:style w:type="paragraph" w:customStyle="1" w:styleId="Byline">
    <w:name w:val="Byline"/>
    <w:rsid w:val="00113B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3B8A"/>
    <w:pPr>
      <w:tabs>
        <w:tab w:val="clear" w:pos="3600"/>
        <w:tab w:val="clear" w:pos="3958"/>
      </w:tabs>
      <w:jc w:val="right"/>
    </w:pPr>
  </w:style>
  <w:style w:type="character" w:styleId="Emphasis">
    <w:name w:val="Emphasis"/>
    <w:basedOn w:val="DefaultParagraphFont"/>
    <w:qFormat/>
    <w:rsid w:val="00113B8A"/>
    <w:rPr>
      <w:i/>
    </w:rPr>
  </w:style>
  <w:style w:type="paragraph" w:styleId="Caption">
    <w:name w:val="caption"/>
    <w:basedOn w:val="BodyText"/>
    <w:next w:val="Normal"/>
    <w:qFormat/>
    <w:rsid w:val="00113B8A"/>
    <w:pPr>
      <w:framePr w:w="2268" w:hSpace="181" w:vSpace="181" w:wrap="around" w:vAnchor="text" w:hAnchor="page" w:x="1135" w:y="285" w:anchorLock="1"/>
    </w:pPr>
    <w:rPr>
      <w:i/>
    </w:rPr>
  </w:style>
  <w:style w:type="paragraph" w:customStyle="1" w:styleId="MiniTOCTitle">
    <w:name w:val="MiniTOCTitle"/>
    <w:basedOn w:val="Heading4"/>
    <w:rsid w:val="00113B8A"/>
    <w:pPr>
      <w:spacing w:before="240"/>
      <w:outlineLvl w:val="9"/>
    </w:pPr>
    <w:rPr>
      <w:noProof/>
      <w:sz w:val="24"/>
    </w:rPr>
  </w:style>
  <w:style w:type="paragraph" w:customStyle="1" w:styleId="MiniTOCItem">
    <w:name w:val="MiniTOCItem"/>
    <w:basedOn w:val="ListBullet"/>
    <w:rsid w:val="00113B8A"/>
    <w:pPr>
      <w:numPr>
        <w:numId w:val="0"/>
      </w:numPr>
      <w:tabs>
        <w:tab w:val="right" w:leader="dot" w:pos="6521"/>
      </w:tabs>
      <w:spacing w:before="0" w:after="0"/>
    </w:pPr>
  </w:style>
  <w:style w:type="paragraph" w:customStyle="1" w:styleId="TOFTitle">
    <w:name w:val="TOFTitle"/>
    <w:basedOn w:val="TOCTitle"/>
    <w:rsid w:val="00113B8A"/>
  </w:style>
  <w:style w:type="paragraph" w:styleId="TableofFigures">
    <w:name w:val="table of figures"/>
    <w:basedOn w:val="Normal"/>
    <w:next w:val="Normal"/>
    <w:semiHidden/>
    <w:rsid w:val="00113B8A"/>
    <w:pPr>
      <w:tabs>
        <w:tab w:val="right" w:leader="dot" w:pos="9072"/>
      </w:tabs>
      <w:ind w:left="970" w:hanging="403"/>
    </w:pPr>
    <w:rPr>
      <w:rFonts w:ascii="Times New Roman" w:hAnsi="Times New Roman"/>
      <w:b/>
    </w:rPr>
  </w:style>
  <w:style w:type="paragraph" w:styleId="ListNumber">
    <w:name w:val="List Number"/>
    <w:basedOn w:val="List"/>
    <w:rsid w:val="00113B8A"/>
    <w:pPr>
      <w:numPr>
        <w:numId w:val="11"/>
      </w:numPr>
    </w:pPr>
  </w:style>
  <w:style w:type="character" w:customStyle="1" w:styleId="WingdingSymbols">
    <w:name w:val="Wingding Symbols"/>
    <w:rsid w:val="00113B8A"/>
    <w:rPr>
      <w:rFonts w:ascii="Wingdings" w:hAnsi="Wingdings"/>
    </w:rPr>
  </w:style>
  <w:style w:type="character" w:customStyle="1" w:styleId="HotSpot">
    <w:name w:val="HotSpot"/>
    <w:rsid w:val="00113B8A"/>
    <w:rPr>
      <w:color w:val="0033CC"/>
      <w:u w:val="none"/>
    </w:rPr>
  </w:style>
  <w:style w:type="paragraph" w:customStyle="1" w:styleId="BodyTextRight">
    <w:name w:val="Body Text Right"/>
    <w:basedOn w:val="BodyText"/>
    <w:rsid w:val="00113B8A"/>
    <w:pPr>
      <w:spacing w:before="0" w:after="0"/>
      <w:jc w:val="right"/>
    </w:pPr>
  </w:style>
  <w:style w:type="paragraph" w:styleId="Index3">
    <w:name w:val="index 3"/>
    <w:basedOn w:val="ListNumber2"/>
    <w:next w:val="Normal"/>
    <w:semiHidden/>
    <w:rsid w:val="00113B8A"/>
    <w:pPr>
      <w:numPr>
        <w:numId w:val="0"/>
      </w:numPr>
      <w:tabs>
        <w:tab w:val="right" w:leader="dot" w:pos="4176"/>
      </w:tabs>
    </w:pPr>
  </w:style>
  <w:style w:type="paragraph" w:styleId="ListNumber2">
    <w:name w:val="List Number 2"/>
    <w:basedOn w:val="List2"/>
    <w:rsid w:val="00113B8A"/>
    <w:pPr>
      <w:numPr>
        <w:numId w:val="10"/>
      </w:numPr>
      <w:tabs>
        <w:tab w:val="clear" w:pos="1060"/>
      </w:tabs>
    </w:pPr>
  </w:style>
  <w:style w:type="paragraph" w:customStyle="1" w:styleId="MarginNote">
    <w:name w:val="Margin Note"/>
    <w:basedOn w:val="BodyText"/>
    <w:rsid w:val="00113B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3B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3B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3B8A"/>
    <w:rPr>
      <w:sz w:val="32"/>
    </w:rPr>
  </w:style>
  <w:style w:type="paragraph" w:customStyle="1" w:styleId="HeadingProcedure">
    <w:name w:val="Heading Procedure"/>
    <w:basedOn w:val="HeadingBase"/>
    <w:next w:val="Normal"/>
    <w:rsid w:val="00113B8A"/>
    <w:pPr>
      <w:tabs>
        <w:tab w:val="left" w:pos="0"/>
      </w:tabs>
      <w:spacing w:before="120" w:after="60"/>
    </w:pPr>
    <w:rPr>
      <w:i/>
      <w:color w:val="918585"/>
      <w:sz w:val="22"/>
    </w:rPr>
  </w:style>
  <w:style w:type="paragraph" w:customStyle="1" w:styleId="TableBodyText">
    <w:name w:val="Table Body Text"/>
    <w:basedOn w:val="BodyText"/>
    <w:rsid w:val="00113B8A"/>
    <w:pPr>
      <w:spacing w:before="60" w:after="60"/>
    </w:pPr>
  </w:style>
  <w:style w:type="paragraph" w:styleId="ListContinue">
    <w:name w:val="List Continue"/>
    <w:basedOn w:val="List"/>
    <w:rsid w:val="00113B8A"/>
    <w:pPr>
      <w:ind w:firstLine="0"/>
    </w:pPr>
  </w:style>
  <w:style w:type="paragraph" w:customStyle="1" w:styleId="ListNote">
    <w:name w:val="List Note"/>
    <w:basedOn w:val="List"/>
    <w:rsid w:val="00113B8A"/>
    <w:pPr>
      <w:pBdr>
        <w:top w:val="single" w:sz="6" w:space="2" w:color="918585"/>
        <w:bottom w:val="single" w:sz="6" w:space="2" w:color="918585"/>
      </w:pBdr>
      <w:tabs>
        <w:tab w:val="left" w:pos="1021"/>
      </w:tabs>
      <w:ind w:firstLine="0"/>
    </w:pPr>
  </w:style>
  <w:style w:type="paragraph" w:customStyle="1" w:styleId="Warning">
    <w:name w:val="Warning"/>
    <w:basedOn w:val="BodyText"/>
    <w:rsid w:val="00113B8A"/>
    <w:pPr>
      <w:shd w:val="clear" w:color="auto" w:fill="D9D9D9"/>
      <w:tabs>
        <w:tab w:val="left" w:pos="992"/>
      </w:tabs>
      <w:ind w:left="119" w:right="119"/>
    </w:pPr>
    <w:rPr>
      <w:sz w:val="20"/>
    </w:rPr>
  </w:style>
  <w:style w:type="paragraph" w:customStyle="1" w:styleId="MarginIcons">
    <w:name w:val="Margin Icons"/>
    <w:basedOn w:val="BodyText"/>
    <w:rsid w:val="00113B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3B8A"/>
    <w:rPr>
      <w:rFonts w:ascii="Courier New" w:hAnsi="Courier New"/>
    </w:rPr>
  </w:style>
  <w:style w:type="paragraph" w:customStyle="1" w:styleId="NoteBullet">
    <w:name w:val="Note Bullet"/>
    <w:basedOn w:val="Note"/>
    <w:rsid w:val="00113B8A"/>
    <w:pPr>
      <w:tabs>
        <w:tab w:val="clear" w:pos="680"/>
      </w:tabs>
      <w:spacing w:before="60" w:after="60"/>
    </w:pPr>
  </w:style>
  <w:style w:type="paragraph" w:customStyle="1" w:styleId="SubHeading2">
    <w:name w:val="SubHeading2"/>
    <w:basedOn w:val="HeadingBase"/>
    <w:rsid w:val="00113B8A"/>
    <w:pPr>
      <w:spacing w:before="240" w:after="60"/>
    </w:pPr>
    <w:rPr>
      <w:sz w:val="20"/>
    </w:rPr>
  </w:style>
  <w:style w:type="paragraph" w:customStyle="1" w:styleId="SubHeading1">
    <w:name w:val="SubHeading1"/>
    <w:basedOn w:val="HeadingBase"/>
    <w:rsid w:val="00113B8A"/>
    <w:pPr>
      <w:spacing w:before="240" w:after="60"/>
    </w:pPr>
    <w:rPr>
      <w:color w:val="918585"/>
      <w:sz w:val="22"/>
    </w:rPr>
  </w:style>
  <w:style w:type="paragraph" w:customStyle="1" w:styleId="SideHeading">
    <w:name w:val="Side Heading"/>
    <w:basedOn w:val="HeadingBase"/>
    <w:rsid w:val="00113B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3B8A"/>
    <w:pPr>
      <w:numPr>
        <w:numId w:val="12"/>
      </w:numPr>
    </w:pPr>
  </w:style>
  <w:style w:type="paragraph" w:styleId="PlainText">
    <w:name w:val="Plain Text"/>
    <w:basedOn w:val="Normal"/>
    <w:link w:val="PlainTextChar"/>
    <w:rsid w:val="00113B8A"/>
    <w:rPr>
      <w:sz w:val="20"/>
    </w:rPr>
  </w:style>
  <w:style w:type="character" w:customStyle="1" w:styleId="PlainTextChar">
    <w:name w:val="Plain Text Char"/>
    <w:basedOn w:val="DefaultParagraphFont"/>
    <w:link w:val="PlainText"/>
    <w:rsid w:val="00113B8A"/>
    <w:rPr>
      <w:rFonts w:ascii="Courier New" w:eastAsia="Times New Roman" w:hAnsi="Courier New" w:cs="Times New Roman"/>
      <w:sz w:val="20"/>
      <w:szCs w:val="20"/>
      <w:lang w:eastAsia="en-US"/>
    </w:rPr>
  </w:style>
  <w:style w:type="character" w:customStyle="1" w:styleId="MenuOption">
    <w:name w:val="Menu Option"/>
    <w:basedOn w:val="DefaultParagraphFont"/>
    <w:rsid w:val="00113B8A"/>
    <w:rPr>
      <w:b/>
      <w:smallCaps/>
    </w:rPr>
  </w:style>
  <w:style w:type="paragraph" w:customStyle="1" w:styleId="TableListNumber">
    <w:name w:val="Table List Number"/>
    <w:basedOn w:val="ListNumber"/>
    <w:rsid w:val="00113B8A"/>
    <w:pPr>
      <w:numPr>
        <w:numId w:val="0"/>
      </w:numPr>
    </w:pPr>
  </w:style>
  <w:style w:type="paragraph" w:styleId="TOC4">
    <w:name w:val="toc 4"/>
    <w:basedOn w:val="TOCBase"/>
    <w:next w:val="Normal"/>
    <w:semiHidden/>
    <w:rsid w:val="00113B8A"/>
    <w:pPr>
      <w:tabs>
        <w:tab w:val="right" w:leader="dot" w:pos="9071"/>
      </w:tabs>
      <w:ind w:left="1701"/>
    </w:pPr>
  </w:style>
  <w:style w:type="paragraph" w:customStyle="1" w:styleId="ListAlpha">
    <w:name w:val="List Alpha"/>
    <w:basedOn w:val="List"/>
    <w:rsid w:val="00113B8A"/>
    <w:pPr>
      <w:numPr>
        <w:numId w:val="9"/>
      </w:numPr>
    </w:pPr>
  </w:style>
  <w:style w:type="paragraph" w:customStyle="1" w:styleId="ListAlpha2">
    <w:name w:val="List Alpha 2"/>
    <w:basedOn w:val="List2"/>
    <w:rsid w:val="00113B8A"/>
    <w:pPr>
      <w:numPr>
        <w:numId w:val="8"/>
      </w:numPr>
    </w:pPr>
  </w:style>
  <w:style w:type="paragraph" w:styleId="List2">
    <w:name w:val="List 2"/>
    <w:basedOn w:val="BodyText"/>
    <w:rsid w:val="00113B8A"/>
    <w:pPr>
      <w:tabs>
        <w:tab w:val="left" w:pos="680"/>
      </w:tabs>
      <w:spacing w:before="60" w:after="60"/>
      <w:ind w:left="680" w:hanging="340"/>
    </w:pPr>
  </w:style>
  <w:style w:type="paragraph" w:styleId="List3">
    <w:name w:val="List 3"/>
    <w:basedOn w:val="BodyText"/>
    <w:rsid w:val="00113B8A"/>
    <w:pPr>
      <w:tabs>
        <w:tab w:val="left" w:pos="1021"/>
      </w:tabs>
      <w:spacing w:before="60" w:after="60"/>
      <w:ind w:left="1020" w:hanging="340"/>
    </w:pPr>
  </w:style>
  <w:style w:type="paragraph" w:styleId="List4">
    <w:name w:val="List 4"/>
    <w:basedOn w:val="BodyText"/>
    <w:rsid w:val="00113B8A"/>
    <w:pPr>
      <w:tabs>
        <w:tab w:val="left" w:pos="1361"/>
      </w:tabs>
      <w:spacing w:before="60" w:after="60"/>
      <w:ind w:left="1361" w:hanging="340"/>
    </w:pPr>
  </w:style>
  <w:style w:type="paragraph" w:styleId="List5">
    <w:name w:val="List 5"/>
    <w:basedOn w:val="BodyText"/>
    <w:rsid w:val="00113B8A"/>
    <w:pPr>
      <w:tabs>
        <w:tab w:val="left" w:pos="1701"/>
      </w:tabs>
      <w:spacing w:before="60" w:after="60"/>
      <w:ind w:left="1701" w:hanging="340"/>
    </w:pPr>
  </w:style>
  <w:style w:type="paragraph" w:styleId="ListBullet3">
    <w:name w:val="List Bullet 3"/>
    <w:basedOn w:val="List3"/>
    <w:rsid w:val="00113B8A"/>
    <w:pPr>
      <w:numPr>
        <w:numId w:val="15"/>
      </w:numPr>
      <w:tabs>
        <w:tab w:val="clear" w:pos="1021"/>
      </w:tabs>
      <w:ind w:left="1037" w:hanging="357"/>
    </w:pPr>
  </w:style>
  <w:style w:type="paragraph" w:styleId="ListBullet4">
    <w:name w:val="List Bullet 4"/>
    <w:basedOn w:val="List4"/>
    <w:rsid w:val="00113B8A"/>
    <w:pPr>
      <w:numPr>
        <w:numId w:val="3"/>
      </w:numPr>
      <w:tabs>
        <w:tab w:val="clear" w:pos="1361"/>
      </w:tabs>
    </w:pPr>
  </w:style>
  <w:style w:type="paragraph" w:styleId="ListBullet5">
    <w:name w:val="List Bullet 5"/>
    <w:basedOn w:val="List5"/>
    <w:rsid w:val="00113B8A"/>
    <w:pPr>
      <w:numPr>
        <w:numId w:val="4"/>
      </w:numPr>
    </w:pPr>
  </w:style>
  <w:style w:type="paragraph" w:styleId="ListContinue2">
    <w:name w:val="List Continue 2"/>
    <w:basedOn w:val="List2"/>
    <w:rsid w:val="00113B8A"/>
    <w:pPr>
      <w:ind w:firstLine="0"/>
    </w:pPr>
  </w:style>
  <w:style w:type="paragraph" w:styleId="ListContinue3">
    <w:name w:val="List Continue 3"/>
    <w:basedOn w:val="List3"/>
    <w:rsid w:val="00113B8A"/>
    <w:pPr>
      <w:ind w:left="1021" w:firstLine="0"/>
    </w:pPr>
  </w:style>
  <w:style w:type="paragraph" w:styleId="ListContinue4">
    <w:name w:val="List Continue 4"/>
    <w:basedOn w:val="List4"/>
    <w:rsid w:val="00113B8A"/>
    <w:pPr>
      <w:ind w:firstLine="0"/>
    </w:pPr>
  </w:style>
  <w:style w:type="paragraph" w:styleId="ListContinue5">
    <w:name w:val="List Continue 5"/>
    <w:basedOn w:val="List5"/>
    <w:rsid w:val="00113B8A"/>
    <w:pPr>
      <w:ind w:firstLine="0"/>
    </w:pPr>
  </w:style>
  <w:style w:type="paragraph" w:styleId="ListNumber3">
    <w:name w:val="List Number 3"/>
    <w:basedOn w:val="List3"/>
    <w:rsid w:val="00113B8A"/>
    <w:pPr>
      <w:numPr>
        <w:numId w:val="5"/>
      </w:numPr>
    </w:pPr>
  </w:style>
  <w:style w:type="paragraph" w:styleId="ListNumber4">
    <w:name w:val="List Number 4"/>
    <w:basedOn w:val="List4"/>
    <w:rsid w:val="00113B8A"/>
    <w:pPr>
      <w:numPr>
        <w:numId w:val="6"/>
      </w:numPr>
    </w:pPr>
  </w:style>
  <w:style w:type="paragraph" w:styleId="ListNumber5">
    <w:name w:val="List Number 5"/>
    <w:basedOn w:val="List5"/>
    <w:rsid w:val="00113B8A"/>
    <w:pPr>
      <w:numPr>
        <w:numId w:val="7"/>
      </w:numPr>
    </w:pPr>
  </w:style>
  <w:style w:type="paragraph" w:styleId="BlockText">
    <w:name w:val="Block Text"/>
    <w:basedOn w:val="Normal"/>
    <w:rsid w:val="00113B8A"/>
    <w:pPr>
      <w:spacing w:after="120"/>
      <w:ind w:left="1440" w:right="1440"/>
    </w:pPr>
  </w:style>
  <w:style w:type="character" w:customStyle="1" w:styleId="Subscript">
    <w:name w:val="Subscript"/>
    <w:basedOn w:val="DefaultParagraphFont"/>
    <w:rsid w:val="00113B8A"/>
    <w:rPr>
      <w:sz w:val="16"/>
      <w:vertAlign w:val="subscript"/>
    </w:rPr>
  </w:style>
  <w:style w:type="character" w:customStyle="1" w:styleId="Superscript">
    <w:name w:val="Superscript"/>
    <w:basedOn w:val="DefaultParagraphFont"/>
    <w:rsid w:val="00113B8A"/>
    <w:rPr>
      <w:sz w:val="16"/>
      <w:vertAlign w:val="superscript"/>
    </w:rPr>
  </w:style>
  <w:style w:type="character" w:customStyle="1" w:styleId="Symbols">
    <w:name w:val="Symbols"/>
    <w:basedOn w:val="DefaultParagraphFont"/>
    <w:rsid w:val="00113B8A"/>
    <w:rPr>
      <w:rFonts w:ascii="Symbol" w:hAnsi="Symbol"/>
    </w:rPr>
  </w:style>
  <w:style w:type="character" w:customStyle="1" w:styleId="MenuOptions">
    <w:name w:val="Menu Options"/>
    <w:basedOn w:val="DefaultParagraphFont"/>
    <w:rsid w:val="00113B8A"/>
    <w:rPr>
      <w:rFonts w:ascii="Arial Narrow" w:hAnsi="Arial Narrow"/>
      <w:smallCaps/>
    </w:rPr>
  </w:style>
  <w:style w:type="character" w:customStyle="1" w:styleId="Buttons">
    <w:name w:val="Buttons"/>
    <w:basedOn w:val="DefaultParagraphFont"/>
    <w:rsid w:val="00113B8A"/>
    <w:rPr>
      <w:b/>
    </w:rPr>
  </w:style>
  <w:style w:type="character" w:customStyle="1" w:styleId="Underlined">
    <w:name w:val="Underlined"/>
    <w:basedOn w:val="DefaultParagraphFont"/>
    <w:rsid w:val="00113B8A"/>
    <w:rPr>
      <w:u w:val="single"/>
    </w:rPr>
  </w:style>
  <w:style w:type="paragraph" w:customStyle="1" w:styleId="TableBodyTextRight">
    <w:name w:val="Table Body Text Right"/>
    <w:basedOn w:val="TableBodyText"/>
    <w:rsid w:val="00113B8A"/>
    <w:pPr>
      <w:widowControl w:val="0"/>
      <w:autoSpaceDE w:val="0"/>
      <w:autoSpaceDN w:val="0"/>
      <w:adjustRightInd w:val="0"/>
      <w:jc w:val="right"/>
    </w:pPr>
    <w:rPr>
      <w:rFonts w:cs="Arial"/>
      <w:szCs w:val="18"/>
    </w:rPr>
  </w:style>
  <w:style w:type="paragraph" w:customStyle="1" w:styleId="CopyrightText">
    <w:name w:val="Copyright Text"/>
    <w:basedOn w:val="BodyText"/>
    <w:rsid w:val="00113B8A"/>
    <w:rPr>
      <w:sz w:val="18"/>
    </w:rPr>
  </w:style>
  <w:style w:type="paragraph" w:customStyle="1" w:styleId="BodySmallRight">
    <w:name w:val="Body Small Right"/>
    <w:basedOn w:val="BodyTextRight"/>
    <w:rsid w:val="00113B8A"/>
    <w:rPr>
      <w:sz w:val="18"/>
      <w:szCs w:val="18"/>
    </w:rPr>
  </w:style>
  <w:style w:type="paragraph" w:customStyle="1" w:styleId="MarginEdition">
    <w:name w:val="Margin Edition"/>
    <w:basedOn w:val="MarginNote"/>
    <w:rsid w:val="00113B8A"/>
    <w:pPr>
      <w:spacing w:before="0" w:after="0"/>
    </w:pPr>
    <w:rPr>
      <w:rFonts w:ascii="Times New Roman" w:hAnsi="Times New Roman"/>
      <w:color w:val="999999"/>
    </w:rPr>
  </w:style>
  <w:style w:type="paragraph" w:customStyle="1" w:styleId="Spacer">
    <w:name w:val="Spacer"/>
    <w:basedOn w:val="Normal"/>
    <w:rsid w:val="00113B8A"/>
    <w:rPr>
      <w:sz w:val="2"/>
      <w:szCs w:val="2"/>
    </w:rPr>
  </w:style>
  <w:style w:type="character" w:customStyle="1" w:styleId="Small">
    <w:name w:val="Small"/>
    <w:basedOn w:val="DefaultParagraphFont"/>
    <w:rsid w:val="00113B8A"/>
    <w:rPr>
      <w:sz w:val="16"/>
    </w:rPr>
  </w:style>
  <w:style w:type="paragraph" w:customStyle="1" w:styleId="WideTable">
    <w:name w:val="Wide Table"/>
    <w:basedOn w:val="Normal"/>
    <w:rsid w:val="00113B8A"/>
    <w:pPr>
      <w:ind w:left="-1418"/>
    </w:pPr>
    <w:rPr>
      <w:sz w:val="2"/>
      <w:szCs w:val="2"/>
    </w:rPr>
  </w:style>
  <w:style w:type="character" w:styleId="PageNumber">
    <w:name w:val="page number"/>
    <w:basedOn w:val="DefaultParagraphFont"/>
    <w:rsid w:val="00113B8A"/>
  </w:style>
  <w:style w:type="paragraph" w:styleId="Quote">
    <w:name w:val="Quote"/>
    <w:basedOn w:val="Heading1"/>
    <w:link w:val="QuoteChar"/>
    <w:qFormat/>
    <w:rsid w:val="00113B8A"/>
    <w:rPr>
      <w:b w:val="0"/>
      <w:sz w:val="72"/>
      <w:szCs w:val="72"/>
      <w:lang w:val="en-NZ"/>
    </w:rPr>
  </w:style>
  <w:style w:type="character" w:customStyle="1" w:styleId="QuoteChar">
    <w:name w:val="Quote Char"/>
    <w:basedOn w:val="DefaultParagraphFont"/>
    <w:link w:val="Quote"/>
    <w:rsid w:val="00113B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3B8A"/>
    <w:pPr>
      <w:pageBreakBefore/>
    </w:pPr>
  </w:style>
  <w:style w:type="paragraph" w:customStyle="1" w:styleId="Border">
    <w:name w:val="Border"/>
    <w:basedOn w:val="Normal"/>
    <w:qFormat/>
    <w:rsid w:val="00113B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3B8A"/>
    <w:rPr>
      <w:b/>
      <w:bCs/>
      <w:i/>
      <w:iCs/>
      <w:color w:val="auto"/>
    </w:rPr>
  </w:style>
  <w:style w:type="paragraph" w:styleId="IntenseQuote">
    <w:name w:val="Intense Quote"/>
    <w:basedOn w:val="Normal"/>
    <w:next w:val="Normal"/>
    <w:link w:val="IntenseQuoteChar"/>
    <w:uiPriority w:val="30"/>
    <w:qFormat/>
    <w:rsid w:val="00113B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3B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3B8A"/>
    <w:rPr>
      <w:smallCaps/>
      <w:color w:val="auto"/>
      <w:u w:val="single"/>
    </w:rPr>
  </w:style>
  <w:style w:type="character" w:styleId="IntenseReference">
    <w:name w:val="Intense Reference"/>
    <w:basedOn w:val="DefaultParagraphFont"/>
    <w:uiPriority w:val="32"/>
    <w:qFormat/>
    <w:rsid w:val="00113B8A"/>
    <w:rPr>
      <w:b/>
      <w:bCs/>
      <w:smallCaps/>
      <w:color w:val="auto"/>
      <w:spacing w:val="5"/>
      <w:u w:val="single"/>
    </w:rPr>
  </w:style>
  <w:style w:type="paragraph" w:customStyle="1" w:styleId="2ColumnHeading">
    <w:name w:val="2Column Heading"/>
    <w:basedOn w:val="BodyText"/>
    <w:qFormat/>
    <w:rsid w:val="00113B8A"/>
    <w:pPr>
      <w:spacing w:after="60"/>
      <w:ind w:left="-2268"/>
    </w:pPr>
    <w:rPr>
      <w:b/>
    </w:rPr>
  </w:style>
  <w:style w:type="paragraph" w:customStyle="1" w:styleId="Heading1TOC">
    <w:name w:val="Heading1 TOC"/>
    <w:basedOn w:val="Normal"/>
    <w:qFormat/>
    <w:rsid w:val="00113B8A"/>
    <w:pPr>
      <w:spacing w:before="240" w:after="120"/>
    </w:pPr>
    <w:rPr>
      <w:rFonts w:ascii="Times New Roman" w:hAnsi="Times New Roman"/>
      <w:b/>
      <w:sz w:val="32"/>
    </w:rPr>
  </w:style>
  <w:style w:type="paragraph" w:customStyle="1" w:styleId="Heading2TOC">
    <w:name w:val="Heading2 TOC"/>
    <w:basedOn w:val="Normal"/>
    <w:qFormat/>
    <w:rsid w:val="00113B8A"/>
    <w:pPr>
      <w:spacing w:before="240" w:after="60"/>
    </w:pPr>
    <w:rPr>
      <w:rFonts w:ascii="Times New Roman" w:hAnsi="Times New Roman"/>
      <w:b/>
      <w:sz w:val="28"/>
    </w:rPr>
  </w:style>
  <w:style w:type="character" w:customStyle="1" w:styleId="Underline">
    <w:name w:val="Underline"/>
    <w:basedOn w:val="DefaultParagraphFont"/>
    <w:qFormat/>
    <w:rsid w:val="00113B8A"/>
    <w:rPr>
      <w:u w:val="single"/>
    </w:rPr>
  </w:style>
  <w:style w:type="character" w:customStyle="1" w:styleId="BoldandItalics">
    <w:name w:val="Bold and Italics"/>
    <w:qFormat/>
    <w:rsid w:val="00113B8A"/>
    <w:rPr>
      <w:b/>
      <w:i/>
      <w:u w:val="none"/>
    </w:rPr>
  </w:style>
  <w:style w:type="paragraph" w:styleId="BalloonText">
    <w:name w:val="Balloon Text"/>
    <w:basedOn w:val="Normal"/>
    <w:link w:val="BalloonTextChar"/>
    <w:rsid w:val="00113B8A"/>
    <w:rPr>
      <w:rFonts w:ascii="Tahoma" w:hAnsi="Tahoma" w:cs="Tahoma"/>
      <w:sz w:val="16"/>
      <w:szCs w:val="16"/>
    </w:rPr>
  </w:style>
  <w:style w:type="character" w:customStyle="1" w:styleId="BalloonTextChar">
    <w:name w:val="Balloon Text Char"/>
    <w:basedOn w:val="DefaultParagraphFont"/>
    <w:link w:val="BalloonText"/>
    <w:rsid w:val="00113B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3B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3B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3B8A"/>
    <w:rPr>
      <w:b/>
      <w:color w:val="660033"/>
      <w:spacing w:val="0"/>
    </w:rPr>
  </w:style>
  <w:style w:type="paragraph" w:customStyle="1" w:styleId="Nameditemlist">
    <w:name w:val="Named item list"/>
    <w:basedOn w:val="BodyText"/>
    <w:qFormat/>
    <w:rsid w:val="00113B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1594</Words>
  <Characters>9971</Characters>
  <Application>Microsoft Office Word</Application>
  <DocSecurity>0</DocSecurity>
  <Lines>331</Lines>
  <Paragraphs>240</Paragraphs>
  <ScaleCrop>false</ScaleCrop>
  <Company>Author-it Software Corporation Ltd.</Company>
  <LinksUpToDate>false</LinksUpToDate>
  <CharactersWithSpaces>11475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FDFWGG2022A Take and process vine cuttings</dc:title>
  <dc:subject>Approved</dc:subject>
  <dc:creator>AgriFood Skills Australia</dc:creator>
  <cp:keywords>Release: 2</cp:keywords>
  <dc:description>Review Date: 12 April 2008</dc:description>
  <cp:lastModifiedBy>HSD_TPCMSd.prod</cp:lastModifiedBy>
  <cp:revision>3</cp:revision>
  <dcterms:created xsi:type="dcterms:W3CDTF">2016-08-21T23:54:00Z</dcterms:created>
  <dcterms:modified xsi:type="dcterms:W3CDTF">2016-08-21T23:54:00Z</dcterms:modified>
</cp:coreProperties>
</file>