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1DD" w:rsidP="007A41DD">
      <w:pPr>
        <w:pStyle w:val="Title"/>
      </w:pPr>
      <w:r>
        <w:fldChar w:fldCharType="begin"/>
      </w:r>
      <w:r>
        <w:instrText xml:space="preserve"> TITLE   \* MERGEFORMAT </w:instrText>
      </w:r>
      <w:r>
        <w:fldChar w:fldCharType="separate"/>
      </w:r>
      <w:r>
        <w:t>FDFWGG2012A Identify and treat nursery plant disorders</w:t>
      </w:r>
      <w:r>
        <w:fldChar w:fldCharType="end"/>
      </w:r>
    </w:p>
    <w:p w:rsidR="007A41DD" w:rsidP="007A41DD">
      <w:pPr>
        <w:pStyle w:val="Version"/>
        <w:sectPr w:rsidSect="006210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10D3" w:rsidP="006210D3">
      <w:pPr>
        <w:pStyle w:val="SuperHeading"/>
      </w:pPr>
      <w:r w:rsidRPr="006210D3">
        <w:t>FDFWGG2012A Identify and treat nursery plant disorders</w:t>
      </w:r>
    </w:p>
    <w:p w:rsidR="00000000" w:rsidRPr="006210D3" w:rsidP="006210D3">
      <w:pPr>
        <w:pStyle w:val="Heading1"/>
      </w:pPr>
      <w:bookmarkStart w:id="1" w:name="O_448805"/>
      <w:bookmarkEnd w:id="1"/>
      <w:r w:rsidRPr="006210D3">
        <w:t>Modification History</w:t>
      </w:r>
    </w:p>
    <w:p w:rsidR="00000000" w:rsidRPr="006210D3" w:rsidP="006210D3">
      <w:pPr>
        <w:pStyle w:val="BodyText"/>
      </w:pPr>
      <w:r w:rsidRPr="006210D3">
        <w:t>This unit supersedes and is equivalent to FDFWGGIPDB Identify and treat nursery plant disorders.</w:t>
      </w:r>
    </w:p>
    <w:p w:rsidR="00000000" w:rsidRPr="006210D3" w:rsidP="006210D3">
      <w:pPr>
        <w:pStyle w:val="BodyText"/>
      </w:pPr>
      <w:r w:rsidRPr="006210D3">
        <w:t>April 2012: Minor typographical corrections.</w:t>
      </w:r>
    </w:p>
    <w:p w:rsidR="00000000" w:rsidRPr="006210D3" w:rsidP="006210D3">
      <w:pPr>
        <w:pStyle w:val="AllowPageBreak"/>
      </w:pPr>
    </w:p>
    <w:p w:rsidR="00000000" w:rsidRPr="006210D3" w:rsidP="006210D3">
      <w:pPr>
        <w:pStyle w:val="Heading1"/>
      </w:pPr>
      <w:bookmarkStart w:id="2" w:name="O_448801"/>
      <w:bookmarkEnd w:id="2"/>
      <w:r w:rsidRPr="006210D3">
        <w:t>U</w:t>
      </w:r>
      <w:r w:rsidRPr="006210D3">
        <w:t>nit Descriptor</w:t>
      </w:r>
    </w:p>
    <w:tbl>
      <w:tblPr>
        <w:tblW w:w="9462" w:type="dxa"/>
        <w:tblLayout w:type="fixed"/>
        <w:tblCellMar>
          <w:left w:w="62" w:type="dxa"/>
          <w:right w:w="62" w:type="dxa"/>
        </w:tblCellMar>
        <w:tblLook w:val="0000"/>
      </w:tblPr>
      <w:tblGrid>
        <w:gridCol w:w="2700"/>
        <w:gridCol w:w="6762"/>
      </w:tblGrid>
      <w:tr w:rsidTr="00621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Heading4"/>
            </w:pPr>
            <w:r w:rsidRPr="006210D3">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This specialist unit has been developed for wine grape nurseries. It covers the skills and knowledge required to recognise common nursery plant disorders, monitor and record the severity of the disorder and apply a range of t</w:t>
            </w:r>
            <w:r w:rsidRPr="006210D3">
              <w:t>reatments.</w:t>
            </w:r>
          </w:p>
        </w:tc>
      </w:tr>
    </w:tbl>
    <w:p w:rsidR="007A41DD" w:rsidP="006210D3">
      <w:pPr>
        <w:pStyle w:val="BodyText"/>
      </w:pPr>
    </w:p>
    <w:p w:rsidR="007A41DD" w:rsidP="006210D3">
      <w:pPr>
        <w:pStyle w:val="BodyText"/>
      </w:pPr>
    </w:p>
    <w:p w:rsidR="00000000" w:rsidRPr="006210D3" w:rsidP="006210D3">
      <w:pPr>
        <w:pStyle w:val="Heading1"/>
      </w:pPr>
      <w:bookmarkStart w:id="3" w:name="O_448813"/>
      <w:bookmarkEnd w:id="3"/>
      <w:r w:rsidRPr="006210D3">
        <w:t>Application of the Unit</w:t>
      </w:r>
    </w:p>
    <w:tbl>
      <w:tblPr>
        <w:tblW w:w="9462" w:type="dxa"/>
        <w:tblLayout w:type="fixed"/>
        <w:tblCellMar>
          <w:left w:w="62" w:type="dxa"/>
          <w:right w:w="62" w:type="dxa"/>
        </w:tblCellMar>
        <w:tblLook w:val="0000"/>
      </w:tblPr>
      <w:tblGrid>
        <w:gridCol w:w="2700"/>
        <w:gridCol w:w="6762"/>
      </w:tblGrid>
      <w:tr w:rsidTr="00621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Heading4"/>
            </w:pPr>
            <w:r w:rsidRPr="006210D3">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 xml:space="preserve">This unit applies to the identification of common disorders and treatment using chemical and cultural controls. </w:t>
            </w:r>
          </w:p>
        </w:tc>
      </w:tr>
    </w:tbl>
    <w:p w:rsidR="007A41DD" w:rsidP="006210D3">
      <w:pPr>
        <w:pStyle w:val="BodyText"/>
      </w:pPr>
    </w:p>
    <w:p w:rsidR="007A41DD" w:rsidP="006210D3">
      <w:pPr>
        <w:pStyle w:val="BodyText"/>
      </w:pPr>
    </w:p>
    <w:p w:rsidR="00000000" w:rsidRPr="006210D3" w:rsidP="006210D3">
      <w:pPr>
        <w:pStyle w:val="Heading1"/>
      </w:pPr>
      <w:bookmarkStart w:id="4" w:name="O_448806"/>
      <w:bookmarkEnd w:id="4"/>
      <w:r w:rsidRPr="006210D3">
        <w:t>Licensing/Regulatory Information</w:t>
      </w:r>
    </w:p>
    <w:p w:rsidR="00000000" w:rsidRPr="006210D3" w:rsidP="006210D3">
      <w:pPr>
        <w:pStyle w:val="BodyText"/>
      </w:pPr>
      <w:r w:rsidRPr="006210D3">
        <w:t>Not applicable.</w:t>
      </w:r>
    </w:p>
    <w:p w:rsidR="00000000" w:rsidRPr="006210D3" w:rsidP="006210D3">
      <w:pPr>
        <w:pStyle w:val="AllowPageBreak"/>
      </w:pPr>
    </w:p>
    <w:p w:rsidR="00000000" w:rsidRPr="006210D3" w:rsidP="006210D3">
      <w:pPr>
        <w:pStyle w:val="Heading1"/>
      </w:pPr>
      <w:bookmarkStart w:id="5" w:name="O_448804"/>
      <w:bookmarkEnd w:id="5"/>
      <w:r w:rsidRPr="006210D3">
        <w:t>Pre-Requisites</w:t>
      </w:r>
    </w:p>
    <w:p w:rsidR="00000000" w:rsidRPr="006210D3" w:rsidP="006210D3">
      <w:pPr>
        <w:pStyle w:val="BodyText"/>
      </w:pPr>
      <w:r w:rsidRPr="006210D3">
        <w:t>Not applicable.</w:t>
      </w:r>
    </w:p>
    <w:p w:rsidR="00000000" w:rsidRPr="006210D3" w:rsidP="006210D3">
      <w:pPr>
        <w:pStyle w:val="AllowPageBreak"/>
      </w:pPr>
    </w:p>
    <w:p w:rsidR="00000000" w:rsidRPr="006210D3" w:rsidP="006210D3">
      <w:pPr>
        <w:pStyle w:val="Heading1"/>
      </w:pPr>
      <w:bookmarkStart w:id="6" w:name="O_448809"/>
      <w:bookmarkEnd w:id="6"/>
      <w:r w:rsidRPr="006210D3">
        <w:t>Employability Skills Information</w:t>
      </w:r>
    </w:p>
    <w:tbl>
      <w:tblPr>
        <w:tblW w:w="9462" w:type="dxa"/>
        <w:tblLayout w:type="fixed"/>
        <w:tblCellMar>
          <w:left w:w="62" w:type="dxa"/>
          <w:right w:w="62" w:type="dxa"/>
        </w:tblCellMar>
        <w:tblLook w:val="0000"/>
      </w:tblPr>
      <w:tblGrid>
        <w:gridCol w:w="2700"/>
        <w:gridCol w:w="6762"/>
      </w:tblGrid>
      <w:tr w:rsidTr="00621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Heading4"/>
            </w:pPr>
            <w:r w:rsidRPr="006210D3">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 xml:space="preserve">This unit contains employability skills.  </w:t>
            </w:r>
          </w:p>
        </w:tc>
      </w:tr>
    </w:tbl>
    <w:p w:rsidR="007A41DD" w:rsidP="006210D3">
      <w:pPr>
        <w:pStyle w:val="BodyText"/>
      </w:pPr>
    </w:p>
    <w:p w:rsidR="007A41DD" w:rsidP="006210D3">
      <w:pPr>
        <w:pStyle w:val="BodyText"/>
      </w:pPr>
    </w:p>
    <w:p w:rsidR="00000000" w:rsidRPr="006210D3" w:rsidP="006210D3">
      <w:pPr>
        <w:pStyle w:val="Heading1"/>
      </w:pPr>
      <w:bookmarkStart w:id="7" w:name="O_448810"/>
      <w:bookmarkEnd w:id="7"/>
      <w:r w:rsidRPr="006210D3">
        <w:t>Elements and Performance Criteria Pre-Content</w:t>
      </w:r>
    </w:p>
    <w:tbl>
      <w:tblPr>
        <w:tblW w:w="9462" w:type="dxa"/>
        <w:tblLayout w:type="fixed"/>
        <w:tblCellMar>
          <w:left w:w="62" w:type="dxa"/>
          <w:right w:w="62" w:type="dxa"/>
        </w:tblCellMar>
        <w:tblLook w:val="0000"/>
      </w:tblPr>
      <w:tblGrid>
        <w:gridCol w:w="2700"/>
        <w:gridCol w:w="6762"/>
      </w:tblGrid>
      <w:tr w:rsidTr="006210D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0D3">
            <w:pPr>
              <w:pStyle w:val="BodyText"/>
              <w:rPr>
                <w:lang w:val="en-NZ"/>
              </w:rPr>
            </w:pPr>
            <w:r w:rsidRPr="006210D3">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210D3" w:rsidP="006210D3">
            <w:pPr>
              <w:pStyle w:val="BodyText"/>
            </w:pPr>
            <w:r w:rsidRPr="006210D3">
              <w:t>Performance criteria describe the performance needed to demonstrate achievement of the element. Where bold italicised text is used, further information is detailed in the required skills and</w:t>
            </w:r>
            <w:r w:rsidRPr="006210D3">
              <w:t xml:space="preserve"> knowledge section and the range statement. Assessment of performance is to be consistent with the evidence guide.</w:t>
            </w:r>
          </w:p>
        </w:tc>
      </w:tr>
    </w:tbl>
    <w:p w:rsidR="00000000" w:rsidRPr="006210D3" w:rsidP="006210D3">
      <w:pPr>
        <w:pStyle w:val="BodyText"/>
      </w:pPr>
    </w:p>
    <w:p w:rsidR="00000000" w:rsidRPr="006210D3" w:rsidP="006210D3">
      <w:pPr>
        <w:pStyle w:val="AllowPageBreak"/>
      </w:pPr>
    </w:p>
    <w:p w:rsidR="00000000" w:rsidRPr="006210D3" w:rsidP="006210D3">
      <w:pPr>
        <w:pStyle w:val="Heading1"/>
      </w:pPr>
      <w:bookmarkStart w:id="8" w:name="O_448811"/>
      <w:bookmarkEnd w:id="8"/>
      <w:r w:rsidRPr="006210D3">
        <w:t>Elements and Performance Criteria</w:t>
      </w:r>
    </w:p>
    <w:tbl>
      <w:tblPr>
        <w:tblW w:w="9462" w:type="dxa"/>
        <w:tblLayout w:type="fixed"/>
        <w:tblCellMar>
          <w:left w:w="62" w:type="dxa"/>
          <w:right w:w="62" w:type="dxa"/>
        </w:tblCellMar>
        <w:tblLook w:val="0000"/>
      </w:tblPr>
      <w:tblGrid>
        <w:gridCol w:w="2700"/>
        <w:gridCol w:w="6762"/>
      </w:tblGrid>
      <w:tr w:rsidTr="006210D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210D3">
            <w:pPr>
              <w:pStyle w:val="TableHeading"/>
            </w:pPr>
            <w:r w:rsidRPr="006210D3">
              <w:t>ELEMENT</w:t>
            </w:r>
          </w:p>
        </w:tc>
        <w:tc>
          <w:tcPr>
            <w:tcW w:w="6762" w:type="dxa"/>
            <w:tcBorders>
              <w:top w:val="nil"/>
              <w:left w:val="nil"/>
              <w:bottom w:val="nil"/>
              <w:right w:val="nil"/>
            </w:tcBorders>
            <w:tcMar>
              <w:top w:w="0" w:type="dxa"/>
              <w:left w:w="62" w:type="dxa"/>
              <w:bottom w:w="0" w:type="dxa"/>
              <w:right w:w="62" w:type="dxa"/>
            </w:tcMar>
          </w:tcPr>
          <w:p w:rsidR="00000000" w:rsidP="006210D3">
            <w:pPr>
              <w:pStyle w:val="TableHeading"/>
            </w:pPr>
            <w:r w:rsidRPr="006210D3">
              <w:t>PERFORMANCE CRITERIA</w:t>
            </w:r>
          </w:p>
        </w:tc>
      </w:tr>
      <w:tr w:rsidTr="006210D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0D3">
            <w:pPr>
              <w:pStyle w:val="List"/>
              <w:rPr>
                <w:lang w:val="en-NZ"/>
              </w:rPr>
            </w:pPr>
            <w:r w:rsidRPr="006210D3">
              <w:t>1.</w:t>
            </w:r>
            <w:r w:rsidRPr="006210D3">
              <w:tab/>
              <w:t>Identify and prepare to treat plant disorders</w:t>
            </w:r>
          </w:p>
        </w:tc>
        <w:tc>
          <w:tcPr>
            <w:tcW w:w="6762" w:type="dxa"/>
            <w:tcBorders>
              <w:top w:val="nil"/>
              <w:left w:val="nil"/>
              <w:bottom w:val="nil"/>
              <w:right w:val="nil"/>
            </w:tcBorders>
            <w:tcMar>
              <w:top w:w="0" w:type="dxa"/>
              <w:left w:w="62" w:type="dxa"/>
              <w:bottom w:w="0" w:type="dxa"/>
              <w:right w:w="62" w:type="dxa"/>
            </w:tcMar>
          </w:tcPr>
          <w:p w:rsidR="00000000" w:rsidRPr="006210D3" w:rsidP="006210D3">
            <w:pPr>
              <w:pStyle w:val="List"/>
            </w:pPr>
            <w:r w:rsidRPr="006210D3">
              <w:t>1.1</w:t>
            </w:r>
            <w:r w:rsidRPr="006210D3">
              <w:tab/>
            </w:r>
            <w:r w:rsidRPr="006210D3">
              <w:t>Work instructions on identifying and treating plant disorders are confirmed and understood</w:t>
            </w:r>
          </w:p>
          <w:p w:rsidR="00000000" w:rsidRPr="006210D3" w:rsidP="006210D3">
            <w:pPr>
              <w:pStyle w:val="List"/>
            </w:pPr>
            <w:r w:rsidRPr="006210D3">
              <w:t>1.2</w:t>
            </w:r>
            <w:r w:rsidRPr="006210D3">
              <w:tab/>
              <w:t>Disorders commonly occurring in a particular work environment are identified according to workplace procedures</w:t>
            </w:r>
          </w:p>
          <w:p w:rsidR="00000000" w:rsidRPr="006210D3" w:rsidP="006210D3">
            <w:pPr>
              <w:pStyle w:val="List"/>
            </w:pPr>
            <w:r w:rsidRPr="006210D3">
              <w:t>1.3</w:t>
            </w:r>
            <w:r w:rsidRPr="006210D3">
              <w:tab/>
              <w:t xml:space="preserve">Details of disorder are recorded and reported </w:t>
            </w:r>
            <w:r w:rsidRPr="006210D3">
              <w:t>according to workplace procedures</w:t>
            </w:r>
          </w:p>
          <w:p w:rsidR="00000000" w:rsidRPr="006210D3" w:rsidP="006210D3">
            <w:pPr>
              <w:pStyle w:val="List"/>
            </w:pPr>
            <w:r w:rsidRPr="006210D3">
              <w:t>1.4</w:t>
            </w:r>
            <w:r w:rsidRPr="006210D3">
              <w:tab/>
              <w:t>Treatment method is selected as instructed</w:t>
            </w:r>
          </w:p>
          <w:p w:rsidR="00000000" w:rsidRPr="006210D3" w:rsidP="006210D3">
            <w:pPr>
              <w:pStyle w:val="List"/>
            </w:pPr>
            <w:r w:rsidRPr="006210D3">
              <w:t>1.5</w:t>
            </w:r>
            <w:r w:rsidRPr="006210D3">
              <w:tab/>
              <w:t>Materials are confirmed as available and ready to meet requirements</w:t>
            </w:r>
          </w:p>
          <w:p w:rsidR="00000000" w:rsidRPr="006210D3" w:rsidP="006210D3">
            <w:pPr>
              <w:pStyle w:val="List"/>
            </w:pPr>
            <w:r w:rsidRPr="006210D3">
              <w:t>1.6</w:t>
            </w:r>
            <w:r w:rsidRPr="006210D3">
              <w:tab/>
              <w:t>Equipment is collected and checked for serviceability according to workplace procedures</w:t>
            </w:r>
          </w:p>
          <w:p w:rsidR="00000000" w:rsidP="006210D3">
            <w:pPr>
              <w:pStyle w:val="List"/>
              <w:rPr>
                <w:lang w:val="en-NZ"/>
              </w:rPr>
            </w:pPr>
            <w:r w:rsidRPr="006210D3">
              <w:t>1.7</w:t>
            </w:r>
            <w:r w:rsidRPr="006210D3">
              <w:tab/>
              <w:t>Potenti</w:t>
            </w:r>
            <w:r w:rsidRPr="006210D3">
              <w:t>al and existing hazards are identified, rectified and/or reported according to workplace procedures</w:t>
            </w:r>
          </w:p>
        </w:tc>
      </w:tr>
      <w:tr w:rsidTr="006210D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0D3">
            <w:pPr>
              <w:pStyle w:val="List"/>
              <w:rPr>
                <w:lang w:val="en-NZ"/>
              </w:rPr>
            </w:pPr>
            <w:r w:rsidRPr="006210D3">
              <w:t>2.</w:t>
            </w:r>
            <w:r w:rsidRPr="006210D3">
              <w:tab/>
              <w:t>Treat disorders</w:t>
            </w:r>
          </w:p>
        </w:tc>
        <w:tc>
          <w:tcPr>
            <w:tcW w:w="6762" w:type="dxa"/>
            <w:tcBorders>
              <w:top w:val="nil"/>
              <w:left w:val="nil"/>
              <w:bottom w:val="nil"/>
              <w:right w:val="nil"/>
            </w:tcBorders>
            <w:tcMar>
              <w:top w:w="0" w:type="dxa"/>
              <w:left w:w="62" w:type="dxa"/>
              <w:bottom w:w="0" w:type="dxa"/>
              <w:right w:w="62" w:type="dxa"/>
            </w:tcMar>
          </w:tcPr>
          <w:p w:rsidR="00000000" w:rsidRPr="006210D3" w:rsidP="006210D3">
            <w:pPr>
              <w:pStyle w:val="List"/>
            </w:pPr>
            <w:r w:rsidRPr="006210D3">
              <w:t>2.1</w:t>
            </w:r>
            <w:r w:rsidRPr="006210D3">
              <w:tab/>
              <w:t>Treatments are prepared according to instructions</w:t>
            </w:r>
          </w:p>
          <w:p w:rsidR="00000000" w:rsidRPr="006210D3" w:rsidP="006210D3">
            <w:pPr>
              <w:pStyle w:val="List"/>
            </w:pPr>
            <w:r w:rsidRPr="006210D3">
              <w:t>2.2</w:t>
            </w:r>
            <w:r w:rsidRPr="006210D3">
              <w:tab/>
              <w:t>Equipment is prepared according to workplace procedures</w:t>
            </w:r>
          </w:p>
          <w:p w:rsidR="00000000" w:rsidRPr="006210D3" w:rsidP="006210D3">
            <w:pPr>
              <w:pStyle w:val="List"/>
            </w:pPr>
            <w:r w:rsidRPr="006210D3">
              <w:t>2.3</w:t>
            </w:r>
            <w:r w:rsidRPr="006210D3">
              <w:tab/>
              <w:t>Treatments are app</w:t>
            </w:r>
            <w:r w:rsidRPr="006210D3">
              <w:t>lied according to instructions</w:t>
            </w:r>
          </w:p>
          <w:p w:rsidR="00000000" w:rsidRPr="006210D3" w:rsidP="006210D3">
            <w:pPr>
              <w:pStyle w:val="List"/>
            </w:pPr>
            <w:r w:rsidRPr="006210D3">
              <w:t>2.4</w:t>
            </w:r>
            <w:r w:rsidRPr="006210D3">
              <w:tab/>
              <w:t>Problems and anomalies are identified, rectified and/or reported according to workplace procedures</w:t>
            </w:r>
          </w:p>
          <w:p w:rsidR="00000000" w:rsidP="006210D3">
            <w:pPr>
              <w:pStyle w:val="List"/>
              <w:rPr>
                <w:lang w:val="en-NZ"/>
              </w:rPr>
            </w:pPr>
            <w:r w:rsidRPr="006210D3">
              <w:t>2.5</w:t>
            </w:r>
            <w:r w:rsidRPr="006210D3">
              <w:tab/>
              <w:t>Safe work practices are employed to minimise work hazards</w:t>
            </w:r>
          </w:p>
        </w:tc>
      </w:tr>
      <w:tr w:rsidTr="006210D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0D3">
            <w:pPr>
              <w:pStyle w:val="List"/>
              <w:rPr>
                <w:lang w:val="en-NZ"/>
              </w:rPr>
            </w:pPr>
            <w:r w:rsidRPr="006210D3">
              <w:t>3.</w:t>
            </w:r>
            <w:r w:rsidRPr="006210D3">
              <w:tab/>
              <w:t>Carry out post-treatment operations</w:t>
            </w:r>
          </w:p>
        </w:tc>
        <w:tc>
          <w:tcPr>
            <w:tcW w:w="6762" w:type="dxa"/>
            <w:tcBorders>
              <w:top w:val="nil"/>
              <w:left w:val="nil"/>
              <w:bottom w:val="nil"/>
              <w:right w:val="nil"/>
            </w:tcBorders>
            <w:tcMar>
              <w:top w:w="0" w:type="dxa"/>
              <w:left w:w="62" w:type="dxa"/>
              <w:bottom w:w="0" w:type="dxa"/>
              <w:right w:w="62" w:type="dxa"/>
            </w:tcMar>
          </w:tcPr>
          <w:p w:rsidR="00000000" w:rsidRPr="006210D3" w:rsidP="006210D3">
            <w:pPr>
              <w:pStyle w:val="List"/>
            </w:pPr>
            <w:r w:rsidRPr="006210D3">
              <w:t>3.1</w:t>
            </w:r>
            <w:r w:rsidRPr="006210D3">
              <w:tab/>
            </w:r>
            <w:r w:rsidRPr="006210D3">
              <w:t>Waste is collected and disposed of according to workplace procedures</w:t>
            </w:r>
          </w:p>
          <w:p w:rsidR="00000000" w:rsidRPr="006210D3" w:rsidP="006210D3">
            <w:pPr>
              <w:pStyle w:val="List"/>
            </w:pPr>
            <w:r w:rsidRPr="006210D3">
              <w:t>3.2</w:t>
            </w:r>
            <w:r w:rsidRPr="006210D3">
              <w:tab/>
              <w:t>Equipment is shut down, cleaned and stored according to workplace procedures</w:t>
            </w:r>
          </w:p>
          <w:p w:rsidR="00000000" w:rsidP="006210D3">
            <w:pPr>
              <w:pStyle w:val="List"/>
              <w:rPr>
                <w:lang w:val="en-NZ"/>
              </w:rPr>
            </w:pPr>
            <w:r w:rsidRPr="006210D3">
              <w:t>3.3</w:t>
            </w:r>
            <w:r w:rsidRPr="006210D3">
              <w:tab/>
              <w:t xml:space="preserve">Work is conducted in accordance with workplace environmental guidelines </w:t>
            </w:r>
          </w:p>
        </w:tc>
      </w:tr>
      <w:tr w:rsidTr="006210D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10D3">
            <w:pPr>
              <w:pStyle w:val="List"/>
              <w:rPr>
                <w:lang w:val="en-NZ"/>
              </w:rPr>
            </w:pPr>
            <w:r w:rsidRPr="006210D3">
              <w:t>4.</w:t>
            </w:r>
            <w:r w:rsidRPr="006210D3">
              <w:tab/>
              <w:t>Record information</w:t>
            </w:r>
          </w:p>
        </w:tc>
        <w:tc>
          <w:tcPr>
            <w:tcW w:w="6762" w:type="dxa"/>
            <w:tcBorders>
              <w:top w:val="nil"/>
              <w:left w:val="nil"/>
              <w:bottom w:val="nil"/>
              <w:right w:val="nil"/>
            </w:tcBorders>
            <w:tcMar>
              <w:top w:w="0" w:type="dxa"/>
              <w:left w:w="62" w:type="dxa"/>
              <w:bottom w:w="0" w:type="dxa"/>
              <w:right w:w="62" w:type="dxa"/>
            </w:tcMar>
          </w:tcPr>
          <w:p w:rsidR="00000000" w:rsidRPr="006210D3" w:rsidP="006210D3">
            <w:pPr>
              <w:pStyle w:val="List"/>
            </w:pPr>
            <w:r w:rsidRPr="006210D3">
              <w:t>4.1</w:t>
            </w:r>
            <w:r w:rsidRPr="006210D3">
              <w:tab/>
              <w:t>Wo</w:t>
            </w:r>
            <w:r w:rsidRPr="006210D3">
              <w:t>rkplace information is recorded in the appropriate format</w:t>
            </w:r>
          </w:p>
        </w:tc>
      </w:tr>
    </w:tbl>
    <w:p w:rsidR="00000000" w:rsidRPr="006210D3" w:rsidP="006210D3">
      <w:pPr>
        <w:pStyle w:val="BodyText"/>
      </w:pPr>
    </w:p>
    <w:p w:rsidR="00000000" w:rsidRPr="006210D3" w:rsidP="006210D3">
      <w:pPr>
        <w:pStyle w:val="AllowPageBreak"/>
      </w:pPr>
    </w:p>
    <w:p w:rsidR="00000000" w:rsidRPr="006210D3" w:rsidP="006210D3">
      <w:pPr>
        <w:pStyle w:val="Heading1"/>
      </w:pPr>
      <w:bookmarkStart w:id="9" w:name="O_448802"/>
      <w:bookmarkEnd w:id="9"/>
      <w:r w:rsidRPr="006210D3">
        <w:t>Required Skills and Knowledge</w:t>
      </w:r>
    </w:p>
    <w:tbl>
      <w:tblPr>
        <w:tblW w:w="9462" w:type="dxa"/>
        <w:tblLayout w:type="fixed"/>
        <w:tblCellMar>
          <w:left w:w="62" w:type="dxa"/>
          <w:right w:w="62" w:type="dxa"/>
        </w:tblCellMar>
        <w:tblLook w:val="0000"/>
      </w:tblPr>
      <w:tblGrid>
        <w:gridCol w:w="9462"/>
      </w:tblGrid>
      <w:tr w:rsidTr="006210D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10D3">
            <w:pPr>
              <w:pStyle w:val="BodyText"/>
              <w:rPr>
                <w:lang w:val="en-NZ"/>
              </w:rPr>
            </w:pPr>
            <w:r w:rsidRPr="006210D3">
              <w:t>This section describes the skills and knowledge required for this unit.</w:t>
            </w:r>
          </w:p>
        </w:tc>
      </w:tr>
      <w:tr w:rsidTr="006210D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10D3">
            <w:pPr>
              <w:pStyle w:val="TableHeading"/>
            </w:pPr>
            <w:r w:rsidRPr="006210D3">
              <w:t>Required skills include:</w:t>
            </w:r>
          </w:p>
        </w:tc>
      </w:tr>
      <w:tr w:rsidTr="006210D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210D3" w:rsidP="006210D3">
            <w:pPr>
              <w:pStyle w:val="BodyText"/>
            </w:pPr>
            <w:r w:rsidRPr="006210D3">
              <w:t>Note: The following required skills should be applied as appropriate to the equipment and processes that are used in the particular winery or workplace.</w:t>
            </w:r>
          </w:p>
          <w:p w:rsidR="00000000" w:rsidRPr="006210D3" w:rsidP="006210D3">
            <w:pPr>
              <w:pStyle w:val="BodyText"/>
            </w:pPr>
            <w:r w:rsidRPr="006210D3">
              <w:rPr>
                <w:rStyle w:val="SpecialBold"/>
              </w:rPr>
              <w:t>Ability to:</w:t>
            </w:r>
          </w:p>
          <w:p w:rsidR="00000000" w:rsidRPr="006210D3" w:rsidP="006210D3">
            <w:pPr>
              <w:pStyle w:val="ListBullet"/>
            </w:pPr>
            <w:r w:rsidRPr="006210D3">
              <w:t>access workplace information to identify and treat nursery plant disorders</w:t>
            </w:r>
          </w:p>
          <w:p w:rsidR="00000000" w:rsidRPr="006210D3" w:rsidP="006210D3">
            <w:pPr>
              <w:pStyle w:val="ListBullet"/>
            </w:pPr>
            <w:r w:rsidRPr="006210D3">
              <w:t xml:space="preserve">confirm supply </w:t>
            </w:r>
            <w:r w:rsidRPr="006210D3">
              <w:t>of necessary materials</w:t>
            </w:r>
          </w:p>
          <w:p w:rsidR="00000000" w:rsidRPr="006210D3" w:rsidP="006210D3">
            <w:pPr>
              <w:pStyle w:val="ListBullet"/>
            </w:pPr>
            <w:r w:rsidRPr="006210D3">
              <w:t>liaise with other work areas</w:t>
            </w:r>
          </w:p>
          <w:p w:rsidR="00000000" w:rsidRPr="006210D3" w:rsidP="006210D3">
            <w:pPr>
              <w:pStyle w:val="ListBullet"/>
            </w:pPr>
            <w:r w:rsidRPr="006210D3">
              <w:t>select, fit and use appropriate personal protective clothing and/or equipment</w:t>
            </w:r>
          </w:p>
          <w:p w:rsidR="00000000" w:rsidRPr="006210D3" w:rsidP="006210D3">
            <w:pPr>
              <w:pStyle w:val="ListBullet"/>
            </w:pPr>
            <w:r w:rsidRPr="006210D3">
              <w:t>select, operate, maintain and store required equipment according to instructions</w:t>
            </w:r>
          </w:p>
          <w:p w:rsidR="00000000" w:rsidRPr="006210D3" w:rsidP="006210D3">
            <w:pPr>
              <w:pStyle w:val="ListBullet"/>
            </w:pPr>
            <w:r w:rsidRPr="006210D3">
              <w:t>maintain work area and equipment to meet work</w:t>
            </w:r>
            <w:r w:rsidRPr="006210D3">
              <w:t>place housekeeping standards</w:t>
            </w:r>
          </w:p>
          <w:p w:rsidR="00000000" w:rsidRPr="006210D3" w:rsidP="006210D3">
            <w:pPr>
              <w:pStyle w:val="ListBullet"/>
            </w:pPr>
            <w:r w:rsidRPr="006210D3">
              <w:t>maintain work area and equipment to meet workplace hygiene standards</w:t>
            </w:r>
          </w:p>
          <w:p w:rsidR="00000000" w:rsidRPr="006210D3" w:rsidP="006210D3">
            <w:pPr>
              <w:pStyle w:val="ListBullet"/>
            </w:pPr>
            <w:r w:rsidRPr="006210D3">
              <w:t>use appropriate cleaning techniques</w:t>
            </w:r>
          </w:p>
          <w:p w:rsidR="00000000" w:rsidRPr="006210D3" w:rsidP="006210D3">
            <w:pPr>
              <w:pStyle w:val="ListBullet"/>
            </w:pPr>
            <w:r w:rsidRPr="006210D3">
              <w:t>recognise problems and anomalies and correct and/or report them as instructed</w:t>
            </w:r>
          </w:p>
          <w:p w:rsidR="00000000" w:rsidRPr="006210D3" w:rsidP="006210D3">
            <w:pPr>
              <w:pStyle w:val="ListBullet"/>
            </w:pPr>
            <w:r w:rsidRPr="006210D3">
              <w:t>identify, rectify and/or report environmenta</w:t>
            </w:r>
            <w:r w:rsidRPr="006210D3">
              <w:t>l non-compliance</w:t>
            </w:r>
          </w:p>
          <w:p w:rsidR="00000000" w:rsidRPr="006210D3" w:rsidP="006210D3">
            <w:pPr>
              <w:pStyle w:val="ListBullet"/>
            </w:pPr>
            <w:r w:rsidRPr="006210D3">
              <w:t>maintain workplace records</w:t>
            </w:r>
          </w:p>
          <w:p w:rsidR="00000000" w:rsidRPr="006210D3" w:rsidP="006210D3">
            <w:pPr>
              <w:pStyle w:val="ListBullet"/>
            </w:pPr>
            <w:r w:rsidRPr="006210D3">
              <w:t>recognise common plant disorders occurring in vine nurseries</w:t>
            </w:r>
          </w:p>
          <w:p w:rsidR="00000000" w:rsidRPr="006210D3" w:rsidP="006210D3">
            <w:pPr>
              <w:pStyle w:val="ListBullet"/>
            </w:pPr>
            <w:r w:rsidRPr="006210D3">
              <w:t>recognise the stage of the life cycle of the pest, disease or weed</w:t>
            </w:r>
          </w:p>
          <w:p w:rsidR="00000000" w:rsidRPr="006210D3" w:rsidP="006210D3">
            <w:pPr>
              <w:pStyle w:val="ListBullet"/>
            </w:pPr>
            <w:r w:rsidRPr="006210D3">
              <w:t>implement appropriate control measures as instructed</w:t>
            </w:r>
          </w:p>
          <w:p w:rsidR="00000000" w:rsidRPr="006210D3" w:rsidP="006210D3">
            <w:pPr>
              <w:pStyle w:val="ListBullet"/>
            </w:pPr>
            <w:r w:rsidRPr="006210D3">
              <w:t>prepare chemical treatments. This may include:</w:t>
            </w:r>
          </w:p>
          <w:p w:rsidR="00000000" w:rsidRPr="006210D3" w:rsidP="006210D3">
            <w:pPr>
              <w:pStyle w:val="ListBullet2"/>
            </w:pPr>
            <w:r w:rsidRPr="006210D3">
              <w:t>setting up application equipment</w:t>
            </w:r>
          </w:p>
          <w:p w:rsidR="00000000" w:rsidRPr="006210D3" w:rsidP="006210D3">
            <w:pPr>
              <w:pStyle w:val="ListBullet2"/>
            </w:pPr>
            <w:r w:rsidRPr="006210D3">
              <w:t>measuring chemical rates</w:t>
            </w:r>
          </w:p>
          <w:p w:rsidR="00000000" w:rsidRPr="006210D3" w:rsidP="006210D3">
            <w:pPr>
              <w:pStyle w:val="ListBullet2"/>
            </w:pPr>
            <w:r w:rsidRPr="006210D3">
              <w:t>mixing chemical to ensure homogenous mix</w:t>
            </w:r>
          </w:p>
          <w:p w:rsidR="00000000" w:rsidRPr="006210D3" w:rsidP="006210D3">
            <w:pPr>
              <w:pStyle w:val="ListBullet2"/>
            </w:pPr>
            <w:r w:rsidRPr="006210D3">
              <w:t>interpreting chemical label information</w:t>
            </w:r>
          </w:p>
          <w:p w:rsidR="00000000" w:rsidRPr="006210D3" w:rsidP="006210D3">
            <w:pPr>
              <w:pStyle w:val="ListBullet2"/>
            </w:pPr>
            <w:r w:rsidRPr="006210D3">
              <w:t>interpreting Material Safety Data Sheet (MSDS) information</w:t>
            </w:r>
          </w:p>
          <w:p w:rsidR="00000000" w:rsidRPr="006210D3" w:rsidP="006210D3">
            <w:pPr>
              <w:pStyle w:val="ListBullet"/>
            </w:pPr>
            <w:r w:rsidRPr="006210D3">
              <w:t>prepare e</w:t>
            </w:r>
            <w:r w:rsidRPr="006210D3">
              <w:t>quipment. This may include:</w:t>
            </w:r>
          </w:p>
          <w:p w:rsidR="00000000" w:rsidRPr="006210D3" w:rsidP="006210D3">
            <w:pPr>
              <w:pStyle w:val="ListBullet2"/>
            </w:pPr>
            <w:r w:rsidRPr="006210D3">
              <w:t>calibrating equipment</w:t>
            </w:r>
          </w:p>
          <w:p w:rsidR="00000000" w:rsidRPr="006210D3" w:rsidP="006210D3">
            <w:pPr>
              <w:pStyle w:val="ListBullet2"/>
            </w:pPr>
            <w:r w:rsidRPr="006210D3">
              <w:t>cleaning equipment</w:t>
            </w:r>
          </w:p>
          <w:p w:rsidR="00000000" w:rsidRPr="006210D3" w:rsidP="006210D3">
            <w:pPr>
              <w:pStyle w:val="ListBullet2"/>
            </w:pPr>
            <w:r w:rsidRPr="006210D3">
              <w:t>applying particular settings</w:t>
            </w:r>
          </w:p>
          <w:p w:rsidR="00000000" w:rsidRPr="006210D3" w:rsidP="006210D3">
            <w:pPr>
              <w:pStyle w:val="ListBullet"/>
            </w:pPr>
            <w:r w:rsidRPr="006210D3">
              <w:t xml:space="preserve">use oral communication skills/language to fulfil the job role as specified by the </w:t>
            </w:r>
            <w:r w:rsidRPr="006210D3">
              <w:t>organisation, including questioning, active listening, asking for clarification and seeking advice from supervisor</w:t>
            </w:r>
          </w:p>
          <w:p w:rsidR="00000000" w:rsidP="006210D3">
            <w:pPr>
              <w:pStyle w:val="ListBullet"/>
              <w:rPr>
                <w:lang w:val="en-NZ"/>
              </w:rPr>
            </w:pPr>
            <w:r w:rsidRPr="006210D3">
              <w:t>work cooperatively within a culturally diverse workforce.</w:t>
            </w:r>
          </w:p>
        </w:tc>
      </w:tr>
      <w:tr w:rsidTr="006210D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210D3">
            <w:pPr>
              <w:pStyle w:val="TableHeading"/>
            </w:pPr>
            <w:r w:rsidRPr="006210D3">
              <w:t>Required knowledge includes:</w:t>
            </w:r>
          </w:p>
        </w:tc>
      </w:tr>
      <w:tr w:rsidTr="006210D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210D3" w:rsidP="006210D3">
            <w:pPr>
              <w:pStyle w:val="BodyText"/>
            </w:pPr>
            <w:r w:rsidRPr="006210D3">
              <w:t>Note:</w:t>
            </w:r>
            <w:r w:rsidRPr="006210D3">
              <w:t xml:space="preserve"> The following required knowledge should be applied as appropriate to the equipment and processes that are used in the particular winery or workplace.</w:t>
            </w:r>
          </w:p>
          <w:p w:rsidR="00000000" w:rsidRPr="006210D3" w:rsidP="006210D3">
            <w:pPr>
              <w:pStyle w:val="BodyText"/>
            </w:pPr>
            <w:r w:rsidRPr="006210D3">
              <w:rPr>
                <w:rStyle w:val="SpecialBold"/>
              </w:rPr>
              <w:t>Knowledge of:</w:t>
            </w:r>
          </w:p>
          <w:p w:rsidR="00000000" w:rsidRPr="006210D3" w:rsidP="006210D3">
            <w:pPr>
              <w:pStyle w:val="ListBullet"/>
            </w:pPr>
            <w:r w:rsidRPr="006210D3">
              <w:t>Occupational health and safety (OHS) hazards and controls</w:t>
            </w:r>
          </w:p>
          <w:p w:rsidR="00000000" w:rsidRPr="006210D3" w:rsidP="006210D3">
            <w:pPr>
              <w:pStyle w:val="ListBullet"/>
            </w:pPr>
            <w:r w:rsidRPr="006210D3">
              <w:t>purpose and application of perso</w:t>
            </w:r>
            <w:r w:rsidRPr="006210D3">
              <w:t>nal protective clothing and/or equipment</w:t>
            </w:r>
          </w:p>
          <w:p w:rsidR="00000000" w:rsidRPr="006210D3" w:rsidP="006210D3">
            <w:pPr>
              <w:pStyle w:val="ListBullet"/>
            </w:pPr>
            <w:r w:rsidRPr="006210D3">
              <w:t>principles of nursery hygiene</w:t>
            </w:r>
          </w:p>
          <w:p w:rsidR="00000000" w:rsidRPr="006210D3" w:rsidP="006210D3">
            <w:pPr>
              <w:pStyle w:val="ListBullet"/>
            </w:pPr>
            <w:r w:rsidRPr="006210D3">
              <w:t>correct operating procedures for equipment</w:t>
            </w:r>
          </w:p>
          <w:p w:rsidR="00000000" w:rsidRPr="006210D3" w:rsidP="006210D3">
            <w:pPr>
              <w:pStyle w:val="ListBullet"/>
            </w:pPr>
            <w:r w:rsidRPr="006210D3">
              <w:t>safe and effective handling of equipment</w:t>
            </w:r>
          </w:p>
          <w:p w:rsidR="00000000" w:rsidRPr="006210D3" w:rsidP="006210D3">
            <w:pPr>
              <w:pStyle w:val="ListBullet"/>
            </w:pPr>
            <w:r w:rsidRPr="006210D3">
              <w:t>safe preparation and handling of chemicals</w:t>
            </w:r>
          </w:p>
          <w:p w:rsidR="00000000" w:rsidRPr="006210D3" w:rsidP="006210D3">
            <w:pPr>
              <w:pStyle w:val="ListBullet"/>
            </w:pPr>
            <w:r w:rsidRPr="006210D3">
              <w:t>cleaning requirements and procedures for work area and equ</w:t>
            </w:r>
            <w:r w:rsidRPr="006210D3">
              <w:t>ipment</w:t>
            </w:r>
          </w:p>
          <w:p w:rsidR="00000000" w:rsidRPr="006210D3" w:rsidP="006210D3">
            <w:pPr>
              <w:pStyle w:val="ListBullet"/>
            </w:pPr>
            <w:r w:rsidRPr="006210D3">
              <w:t>reporting and recording requirements and procedures</w:t>
            </w:r>
          </w:p>
          <w:p w:rsidR="00000000" w:rsidRPr="006210D3" w:rsidP="006210D3">
            <w:pPr>
              <w:pStyle w:val="ListBullet"/>
            </w:pPr>
            <w:r w:rsidRPr="006210D3">
              <w:t>procedures and responsibilities for reporting problems and anomalies</w:t>
            </w:r>
          </w:p>
          <w:p w:rsidR="00000000" w:rsidRPr="006210D3" w:rsidP="006210D3">
            <w:pPr>
              <w:pStyle w:val="ListBullet"/>
            </w:pPr>
            <w:r w:rsidRPr="006210D3">
              <w:t>waste disposal requirements and procedures</w:t>
            </w:r>
          </w:p>
          <w:p w:rsidR="00000000" w:rsidRPr="006210D3" w:rsidP="006210D3">
            <w:pPr>
              <w:pStyle w:val="ListBullet"/>
            </w:pPr>
            <w:r w:rsidRPr="006210D3">
              <w:t>environmental issues and controls</w:t>
            </w:r>
          </w:p>
          <w:p w:rsidR="00000000" w:rsidRPr="006210D3" w:rsidP="006210D3">
            <w:pPr>
              <w:pStyle w:val="ListBullet"/>
            </w:pPr>
            <w:r w:rsidRPr="006210D3">
              <w:t>characteristics of common vine disorders</w:t>
            </w:r>
          </w:p>
          <w:p w:rsidR="00000000" w:rsidRPr="006210D3" w:rsidP="006210D3">
            <w:pPr>
              <w:pStyle w:val="ListBullet"/>
            </w:pPr>
            <w:r w:rsidRPr="006210D3">
              <w:t>life cycle</w:t>
            </w:r>
            <w:r w:rsidRPr="006210D3">
              <w:t>s of common vine disorders</w:t>
            </w:r>
          </w:p>
          <w:p w:rsidR="00000000" w:rsidRPr="006210D3" w:rsidP="006210D3">
            <w:pPr>
              <w:pStyle w:val="ListBullet"/>
            </w:pPr>
            <w:r w:rsidRPr="006210D3">
              <w:t>different types of control measures and their uses</w:t>
            </w:r>
          </w:p>
          <w:p w:rsidR="00000000" w:rsidRPr="006210D3" w:rsidP="006210D3">
            <w:pPr>
              <w:pStyle w:val="ListBullet"/>
            </w:pPr>
            <w:r w:rsidRPr="006210D3">
              <w:t>principles of integrated pest management (IPM)</w:t>
            </w:r>
          </w:p>
          <w:p w:rsidR="00000000" w:rsidRPr="006210D3" w:rsidP="006210D3">
            <w:pPr>
              <w:pStyle w:val="ListBullet"/>
            </w:pPr>
            <w:r w:rsidRPr="006210D3">
              <w:t>regulations affecting the application of chemicals.</w:t>
            </w:r>
          </w:p>
        </w:tc>
      </w:tr>
    </w:tbl>
    <w:p w:rsidR="00000000" w:rsidRPr="006210D3" w:rsidP="006210D3">
      <w:pPr>
        <w:pStyle w:val="BodyText"/>
      </w:pPr>
    </w:p>
    <w:p w:rsidR="00000000" w:rsidRPr="006210D3" w:rsidP="006210D3">
      <w:pPr>
        <w:pStyle w:val="AllowPageBreak"/>
      </w:pPr>
    </w:p>
    <w:p w:rsidR="00000000" w:rsidRPr="006210D3" w:rsidP="006210D3">
      <w:pPr>
        <w:pStyle w:val="Heading1"/>
      </w:pPr>
      <w:bookmarkStart w:id="10" w:name="O_448808"/>
      <w:bookmarkEnd w:id="10"/>
      <w:r w:rsidRPr="006210D3">
        <w:t>Evidence Guide</w:t>
      </w:r>
    </w:p>
    <w:tbl>
      <w:tblPr>
        <w:tblW w:w="9462" w:type="dxa"/>
        <w:tblLayout w:type="fixed"/>
        <w:tblCellMar>
          <w:left w:w="62" w:type="dxa"/>
          <w:right w:w="62" w:type="dxa"/>
        </w:tblCellMar>
        <w:tblLook w:val="0000"/>
      </w:tblPr>
      <w:tblGrid>
        <w:gridCol w:w="3800"/>
        <w:gridCol w:w="5662"/>
      </w:tblGrid>
      <w:tr w:rsidTr="006210D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10D3">
            <w:pPr>
              <w:pStyle w:val="TableHeading"/>
            </w:pPr>
            <w:r w:rsidRPr="006210D3">
              <w:t>EVIDENCE GUIDE</w:t>
            </w:r>
          </w:p>
        </w:tc>
      </w:tr>
      <w:tr w:rsidTr="006210D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t>The evidence guide provides advice on assessment and must be read in conjunction with the performance criteria, required skills and knowledge, range statement and the Assessment Guidelines for the Training Package.</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t xml:space="preserve">Assessment must </w:t>
            </w:r>
            <w:r w:rsidRPr="006210D3">
              <w:t>be carried out in a manner that recognises the cultural and literacy requirements of the assessee and is appropriate to the work performed. Competence in this unit must be achieved in accordance with food safety standards and regulations.</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t>Critical aspects</w:t>
            </w:r>
            <w:r w:rsidRPr="006210D3">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Evidence of ability to:</w:t>
            </w:r>
          </w:p>
          <w:p w:rsidR="00000000" w:rsidRPr="006210D3" w:rsidP="006210D3">
            <w:pPr>
              <w:pStyle w:val="ListBullet"/>
            </w:pPr>
            <w:r w:rsidRPr="006210D3">
              <w:t>use personal protective equipment, MSDS and follow other specified OHS procedures, including safe handling of chemicals</w:t>
            </w:r>
          </w:p>
          <w:p w:rsidR="00000000" w:rsidRPr="006210D3" w:rsidP="006210D3">
            <w:pPr>
              <w:pStyle w:val="ListBullet"/>
            </w:pPr>
            <w:r w:rsidRPr="006210D3">
              <w:t>identify common plant disorders and effectively implement corrective action</w:t>
            </w:r>
          </w:p>
          <w:p w:rsidR="00000000" w:rsidP="006210D3">
            <w:pPr>
              <w:pStyle w:val="ListBullet"/>
              <w:rPr>
                <w:lang w:val="en-NZ"/>
              </w:rPr>
            </w:pPr>
            <w:r w:rsidRPr="006210D3">
              <w:t>select, mix and apply chemical treatments according to instructions.</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 xml:space="preserve">Assessment must occur in a real or simulated workplace where </w:t>
            </w:r>
            <w:r w:rsidRPr="006210D3">
              <w:t>the assessee has access to:</w:t>
            </w:r>
          </w:p>
          <w:p w:rsidR="00000000" w:rsidRPr="006210D3" w:rsidP="006210D3">
            <w:pPr>
              <w:pStyle w:val="ListBullet"/>
            </w:pPr>
            <w:r w:rsidRPr="006210D3">
              <w:t>personal protective clothing and equipment as required</w:t>
            </w:r>
          </w:p>
          <w:p w:rsidR="00000000" w:rsidRPr="006210D3" w:rsidP="006210D3">
            <w:pPr>
              <w:pStyle w:val="ListBullet"/>
            </w:pPr>
            <w:r w:rsidRPr="006210D3">
              <w:t>work procedures, including advice on company practices, safe work practices, food safety, quality and environmental requirements</w:t>
            </w:r>
          </w:p>
          <w:p w:rsidR="00000000" w:rsidRPr="006210D3" w:rsidP="006210D3">
            <w:pPr>
              <w:pStyle w:val="ListBullet"/>
            </w:pPr>
            <w:r w:rsidRPr="006210D3">
              <w:t>instructions, information, specifications a</w:t>
            </w:r>
            <w:r w:rsidRPr="006210D3">
              <w:t>nd schedules as required</w:t>
            </w:r>
          </w:p>
          <w:p w:rsidR="00000000" w:rsidRPr="006210D3" w:rsidP="006210D3">
            <w:pPr>
              <w:pStyle w:val="ListBullet"/>
            </w:pPr>
            <w:r w:rsidRPr="006210D3">
              <w:t>equipment, services and corresponding information as required</w:t>
            </w:r>
          </w:p>
          <w:p w:rsidR="00000000" w:rsidRPr="006210D3" w:rsidP="006210D3">
            <w:pPr>
              <w:pStyle w:val="ListBullet"/>
            </w:pPr>
            <w:r w:rsidRPr="006210D3">
              <w:t>products and materials as required</w:t>
            </w:r>
          </w:p>
          <w:p w:rsidR="00000000" w:rsidRPr="006210D3" w:rsidP="006210D3">
            <w:pPr>
              <w:pStyle w:val="ListBullet"/>
            </w:pPr>
            <w:r w:rsidRPr="006210D3">
              <w:t>internal and external customers and suppliers as required</w:t>
            </w:r>
          </w:p>
          <w:p w:rsidR="00000000" w:rsidRPr="006210D3" w:rsidP="006210D3">
            <w:pPr>
              <w:pStyle w:val="ListBullet"/>
            </w:pPr>
            <w:r w:rsidRPr="006210D3">
              <w:t>cleaning procedures, materials and equipment as required</w:t>
            </w:r>
          </w:p>
          <w:p w:rsidR="00000000" w:rsidP="006210D3">
            <w:pPr>
              <w:pStyle w:val="ListBullet"/>
              <w:rPr>
                <w:lang w:val="en-NZ"/>
              </w:rPr>
            </w:pPr>
            <w:r w:rsidRPr="006210D3">
              <w:t>documentation and r</w:t>
            </w:r>
            <w:r w:rsidRPr="006210D3">
              <w:t>ecording requirements and procedures.</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t>This unit should be assessed together with other units of competency relevant to the function or work role.</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To ensure consistency in one's performance, competence should be demonstrated on more than one occasion over a period of time in order to cover a variety of circumstances, cases and responsibilities, and where possible, over a number of assessment activiti</w:t>
            </w:r>
            <w:r w:rsidRPr="006210D3">
              <w:t>es.</w:t>
            </w:r>
          </w:p>
        </w:tc>
      </w:tr>
    </w:tbl>
    <w:p w:rsidR="007A41DD" w:rsidP="006210D3">
      <w:pPr>
        <w:pStyle w:val="BodyText"/>
      </w:pPr>
    </w:p>
    <w:p w:rsidR="007A41DD" w:rsidP="006210D3">
      <w:pPr>
        <w:pStyle w:val="BodyText"/>
      </w:pPr>
    </w:p>
    <w:p w:rsidR="00000000" w:rsidRPr="006210D3" w:rsidP="006210D3">
      <w:pPr>
        <w:pStyle w:val="Heading1"/>
      </w:pPr>
      <w:bookmarkStart w:id="11" w:name="O_448803"/>
      <w:bookmarkEnd w:id="11"/>
      <w:r w:rsidRPr="006210D3">
        <w:t>Range Statement</w:t>
      </w:r>
    </w:p>
    <w:tbl>
      <w:tblPr>
        <w:tblW w:w="9462" w:type="dxa"/>
        <w:tblLayout w:type="fixed"/>
        <w:tblCellMar>
          <w:left w:w="62" w:type="dxa"/>
          <w:right w:w="62" w:type="dxa"/>
        </w:tblCellMar>
        <w:tblLook w:val="0000"/>
      </w:tblPr>
      <w:tblGrid>
        <w:gridCol w:w="3800"/>
        <w:gridCol w:w="5662"/>
      </w:tblGrid>
      <w:tr w:rsidTr="006210D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10D3">
            <w:pPr>
              <w:pStyle w:val="TableHeading"/>
            </w:pPr>
            <w:r w:rsidRPr="006210D3">
              <w:t>RANGE STATEMENT</w:t>
            </w:r>
          </w:p>
        </w:tc>
      </w:tr>
      <w:tr w:rsidTr="006210D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t>The range statement relates to the unit of competency as a whole. It allows for different work environments and situations that may affect performance. Bold italicised wording, if used in the perfor</w:t>
            </w:r>
            <w:r w:rsidRPr="006210D3">
              <w:t>mance criteria, is detailed below. Essential operating conditions that may be present with training and assessment (depending on the work situation, needs of the candidate, accessibility of the item, and local industry and regional contexts) may also be in</w:t>
            </w:r>
            <w:r w:rsidRPr="006210D3">
              <w:t>cluded.</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t>Work is carried out in accordance with workplace procedures, licensing requirements and legislative requirements</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Workplace information can include:</w:t>
            </w:r>
          </w:p>
          <w:p w:rsidR="00000000" w:rsidRPr="006210D3" w:rsidP="006210D3">
            <w:pPr>
              <w:pStyle w:val="ListBullet"/>
            </w:pPr>
            <w:r w:rsidRPr="006210D3">
              <w:t>Standard Operating Procedures (SOPs)</w:t>
            </w:r>
          </w:p>
          <w:p w:rsidR="00000000" w:rsidRPr="006210D3" w:rsidP="006210D3">
            <w:pPr>
              <w:pStyle w:val="ListBullet"/>
            </w:pPr>
            <w:r w:rsidRPr="006210D3">
              <w:t>specifications</w:t>
            </w:r>
          </w:p>
          <w:p w:rsidR="00000000" w:rsidRPr="006210D3" w:rsidP="006210D3">
            <w:pPr>
              <w:pStyle w:val="ListBullet"/>
            </w:pPr>
            <w:r w:rsidRPr="006210D3">
              <w:t>production schedules</w:t>
            </w:r>
          </w:p>
          <w:p w:rsidR="00000000" w:rsidRPr="006210D3" w:rsidP="006210D3">
            <w:pPr>
              <w:pStyle w:val="ListBullet"/>
            </w:pPr>
            <w:r w:rsidRPr="006210D3">
              <w:t>instructions</w:t>
            </w:r>
          </w:p>
          <w:p w:rsidR="00000000" w:rsidRPr="006210D3" w:rsidP="006210D3">
            <w:pPr>
              <w:pStyle w:val="ListBullet"/>
            </w:pPr>
            <w:r w:rsidRPr="006210D3">
              <w:t>routine maintenance schedules</w:t>
            </w:r>
          </w:p>
          <w:p w:rsidR="00000000" w:rsidRPr="006210D3" w:rsidP="006210D3">
            <w:pPr>
              <w:pStyle w:val="ListBullet"/>
            </w:pPr>
            <w:r w:rsidRPr="006210D3">
              <w:t>work notes</w:t>
            </w:r>
          </w:p>
          <w:p w:rsidR="00000000" w:rsidRPr="006210D3" w:rsidP="006210D3">
            <w:pPr>
              <w:pStyle w:val="ListBullet"/>
            </w:pPr>
            <w:r w:rsidRPr="006210D3">
              <w:t>MSDS</w:t>
            </w:r>
          </w:p>
          <w:p w:rsidR="00000000" w:rsidRPr="006210D3" w:rsidP="006210D3">
            <w:pPr>
              <w:pStyle w:val="ListBullet"/>
            </w:pPr>
            <w:r w:rsidRPr="006210D3">
              <w:t xml:space="preserve">manufacturer instructions </w:t>
            </w:r>
          </w:p>
          <w:p w:rsidR="00000000" w:rsidP="006210D3">
            <w:pPr>
              <w:pStyle w:val="ListBullet"/>
              <w:rPr>
                <w:lang w:val="en-NZ"/>
              </w:rPr>
            </w:pPr>
            <w:r w:rsidRPr="006210D3">
              <w:t>verbal direction from manager, supervisor or senior operator</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rPr>
                <w:rStyle w:val="SpecialBold"/>
              </w:rPr>
              <w:t>Common disorders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Common disorders may include:</w:t>
            </w:r>
          </w:p>
          <w:p w:rsidR="00000000" w:rsidRPr="006210D3" w:rsidP="006210D3">
            <w:pPr>
              <w:pStyle w:val="ListBullet"/>
            </w:pPr>
            <w:r w:rsidRPr="006210D3">
              <w:t>insects</w:t>
            </w:r>
          </w:p>
          <w:p w:rsidR="00000000" w:rsidRPr="006210D3" w:rsidP="006210D3">
            <w:pPr>
              <w:pStyle w:val="ListBullet"/>
            </w:pPr>
            <w:r w:rsidRPr="006210D3">
              <w:t>vermin</w:t>
            </w:r>
          </w:p>
          <w:p w:rsidR="00000000" w:rsidRPr="006210D3" w:rsidP="006210D3">
            <w:pPr>
              <w:pStyle w:val="ListBullet"/>
            </w:pPr>
            <w:r w:rsidRPr="006210D3">
              <w:t>root disorders</w:t>
            </w:r>
          </w:p>
          <w:p w:rsidR="00000000" w:rsidRPr="006210D3" w:rsidP="006210D3">
            <w:pPr>
              <w:pStyle w:val="ListBullet"/>
            </w:pPr>
            <w:r w:rsidRPr="006210D3">
              <w:t>leaf disorders</w:t>
            </w:r>
          </w:p>
          <w:p w:rsidR="00000000" w:rsidRPr="006210D3" w:rsidP="006210D3">
            <w:pPr>
              <w:pStyle w:val="ListBullet"/>
            </w:pPr>
            <w:r w:rsidRPr="006210D3">
              <w:t>nutritional disorders</w:t>
            </w:r>
          </w:p>
          <w:p w:rsidR="00000000" w:rsidRPr="006210D3" w:rsidP="006210D3">
            <w:pPr>
              <w:pStyle w:val="ListBullet"/>
            </w:pPr>
            <w:r w:rsidRPr="006210D3">
              <w:t>weeds</w:t>
            </w:r>
          </w:p>
          <w:p w:rsidR="00000000" w:rsidRPr="006210D3" w:rsidP="006210D3">
            <w:pPr>
              <w:pStyle w:val="ListBullet"/>
            </w:pPr>
            <w:r w:rsidRPr="006210D3">
              <w:t xml:space="preserve">salinity </w:t>
            </w:r>
          </w:p>
          <w:p w:rsidR="00000000" w:rsidP="006210D3">
            <w:pPr>
              <w:pStyle w:val="ListBullet"/>
              <w:rPr>
                <w:lang w:val="en-NZ"/>
              </w:rPr>
            </w:pPr>
            <w:r w:rsidRPr="006210D3">
              <w:t>dehydration</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rPr>
                <w:rStyle w:val="SpecialBold"/>
              </w:rPr>
              <w:t>Treatments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Treatments may include:</w:t>
            </w:r>
          </w:p>
          <w:p w:rsidR="00000000" w:rsidRPr="006210D3" w:rsidP="006210D3">
            <w:pPr>
              <w:pStyle w:val="ListBullet"/>
            </w:pPr>
            <w:r w:rsidRPr="006210D3">
              <w:t>chemical treatments, such as insecticides, fungicides, herbicides, hormones, pheromones and baits</w:t>
            </w:r>
          </w:p>
          <w:p w:rsidR="00000000" w:rsidP="006210D3">
            <w:pPr>
              <w:pStyle w:val="ListBullet"/>
              <w:rPr>
                <w:lang w:val="en-NZ"/>
              </w:rPr>
            </w:pPr>
            <w:r w:rsidRPr="006210D3">
              <w:t>cultural control, such as cultivation, canopy management, mulching, companion planting, windbreaks and irrigation</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Equipment may include:</w:t>
            </w:r>
          </w:p>
          <w:p w:rsidR="00000000" w:rsidRPr="006210D3" w:rsidP="006210D3">
            <w:pPr>
              <w:pStyle w:val="ListBullet"/>
            </w:pPr>
            <w:r w:rsidRPr="006210D3">
              <w:t>tractors</w:t>
            </w:r>
          </w:p>
          <w:p w:rsidR="00000000" w:rsidRPr="006210D3" w:rsidP="006210D3">
            <w:pPr>
              <w:pStyle w:val="ListBullet"/>
            </w:pPr>
            <w:r w:rsidRPr="006210D3">
              <w:t>spray carts</w:t>
            </w:r>
          </w:p>
          <w:p w:rsidR="00000000" w:rsidRPr="006210D3" w:rsidP="006210D3">
            <w:pPr>
              <w:pStyle w:val="ListBullet"/>
            </w:pPr>
            <w:r w:rsidRPr="006210D3">
              <w:t>motorbikes</w:t>
            </w:r>
          </w:p>
          <w:p w:rsidR="00000000" w:rsidRPr="006210D3" w:rsidP="006210D3">
            <w:pPr>
              <w:pStyle w:val="ListBullet"/>
            </w:pPr>
            <w:r w:rsidRPr="006210D3">
              <w:t>knapsack sprayers</w:t>
            </w:r>
          </w:p>
          <w:p w:rsidR="00000000" w:rsidRPr="006210D3" w:rsidP="006210D3">
            <w:pPr>
              <w:pStyle w:val="ListBullet"/>
            </w:pPr>
            <w:r w:rsidRPr="006210D3">
              <w:t>irrigation system</w:t>
            </w:r>
          </w:p>
          <w:p w:rsidR="00000000" w:rsidRPr="006210D3" w:rsidP="006210D3">
            <w:pPr>
              <w:pStyle w:val="ListBullet"/>
            </w:pPr>
            <w:r w:rsidRPr="006210D3">
              <w:t>hand hoes</w:t>
            </w:r>
          </w:p>
          <w:p w:rsidR="00000000" w:rsidRPr="006210D3" w:rsidP="006210D3">
            <w:pPr>
              <w:pStyle w:val="ListBullet"/>
            </w:pPr>
            <w:r w:rsidRPr="006210D3">
              <w:t>fertiliser spreaders</w:t>
            </w:r>
          </w:p>
          <w:p w:rsidR="00000000" w:rsidRPr="006210D3" w:rsidP="006210D3">
            <w:pPr>
              <w:pStyle w:val="ListBullet"/>
            </w:pPr>
            <w:r w:rsidRPr="006210D3">
              <w:t>mulchers</w:t>
            </w:r>
          </w:p>
          <w:p w:rsidR="00000000" w:rsidRPr="006210D3" w:rsidP="006210D3">
            <w:pPr>
              <w:pStyle w:val="ListBullet"/>
            </w:pPr>
            <w:r w:rsidRPr="006210D3">
              <w:t xml:space="preserve">cultivators </w:t>
            </w:r>
          </w:p>
          <w:p w:rsidR="00000000" w:rsidP="006210D3">
            <w:pPr>
              <w:pStyle w:val="ListBullet"/>
              <w:rPr>
                <w:lang w:val="en-NZ"/>
              </w:rPr>
            </w:pPr>
            <w:r w:rsidRPr="006210D3">
              <w:t>forklifts</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Hazards may include:</w:t>
            </w:r>
          </w:p>
          <w:p w:rsidR="00000000" w:rsidRPr="006210D3" w:rsidP="006210D3">
            <w:pPr>
              <w:pStyle w:val="ListBullet"/>
            </w:pPr>
            <w:r w:rsidRPr="006210D3">
              <w:t>preparation and application of chemicals</w:t>
            </w:r>
          </w:p>
          <w:p w:rsidR="00000000" w:rsidRPr="006210D3" w:rsidP="006210D3">
            <w:pPr>
              <w:pStyle w:val="ListBullet"/>
            </w:pPr>
            <w:r w:rsidRPr="006210D3">
              <w:t>obstacles from untidy work area</w:t>
            </w:r>
          </w:p>
          <w:p w:rsidR="00000000" w:rsidRPr="006210D3" w:rsidP="006210D3">
            <w:pPr>
              <w:pStyle w:val="ListBullet"/>
            </w:pPr>
            <w:r w:rsidRPr="006210D3">
              <w:t>exposure to heat</w:t>
            </w:r>
          </w:p>
          <w:p w:rsidR="00000000" w:rsidRPr="006210D3" w:rsidP="006210D3">
            <w:pPr>
              <w:pStyle w:val="ListBullet"/>
            </w:pPr>
            <w:r w:rsidRPr="006210D3">
              <w:t>manual handling</w:t>
            </w:r>
          </w:p>
          <w:p w:rsidR="00000000" w:rsidP="006210D3">
            <w:pPr>
              <w:pStyle w:val="ListBullet"/>
              <w:rPr>
                <w:lang w:val="en-NZ"/>
              </w:rPr>
            </w:pPr>
            <w:r w:rsidRPr="006210D3">
              <w:t>use of machinery</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rPr>
                <w:rStyle w:val="SpecialBold"/>
              </w:rPr>
              <w:t>Waste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Waste may include:</w:t>
            </w:r>
          </w:p>
          <w:p w:rsidR="00000000" w:rsidRPr="006210D3" w:rsidP="006210D3">
            <w:pPr>
              <w:pStyle w:val="ListBullet"/>
            </w:pPr>
            <w:r w:rsidRPr="006210D3">
              <w:t>plant material with a disorder</w:t>
            </w:r>
          </w:p>
          <w:p w:rsidR="00000000" w:rsidRPr="006210D3" w:rsidP="006210D3">
            <w:pPr>
              <w:pStyle w:val="ListBullet"/>
            </w:pPr>
            <w:r w:rsidRPr="006210D3">
              <w:t>unused chemicals</w:t>
            </w:r>
          </w:p>
          <w:p w:rsidR="00000000" w:rsidP="006210D3">
            <w:pPr>
              <w:pStyle w:val="ListBullet"/>
              <w:rPr>
                <w:lang w:val="en-NZ"/>
              </w:rPr>
            </w:pPr>
            <w:r w:rsidRPr="006210D3">
              <w:t>empty chemical containers</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Problems and anomalies may include:</w:t>
            </w:r>
          </w:p>
          <w:p w:rsidR="00000000" w:rsidRPr="006210D3" w:rsidP="006210D3">
            <w:pPr>
              <w:pStyle w:val="ListBullet"/>
            </w:pPr>
            <w:r w:rsidRPr="006210D3">
              <w:t>uneven application of chemicals</w:t>
            </w:r>
          </w:p>
          <w:p w:rsidR="00000000" w:rsidP="006210D3">
            <w:pPr>
              <w:pStyle w:val="ListBullet"/>
              <w:rPr>
                <w:lang w:val="en-NZ"/>
              </w:rPr>
            </w:pPr>
            <w:r w:rsidRPr="006210D3">
              <w:t>equipment breakdown</w:t>
            </w:r>
          </w:p>
        </w:tc>
      </w:tr>
      <w:tr w:rsidTr="006210D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BodyText"/>
              <w:rPr>
                <w:lang w:val="en-NZ"/>
              </w:rPr>
            </w:pPr>
            <w:r w:rsidRPr="006210D3">
              <w:rPr>
                <w:rStyle w:val="SpecialBold"/>
              </w:rPr>
              <w:t>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Records will include:</w:t>
            </w:r>
          </w:p>
          <w:p w:rsidR="00000000" w:rsidRPr="006210D3" w:rsidP="006210D3">
            <w:pPr>
              <w:pStyle w:val="ListBullet"/>
            </w:pPr>
            <w:r w:rsidRPr="006210D3">
              <w:t>types of disorders</w:t>
            </w:r>
          </w:p>
          <w:p w:rsidR="00000000" w:rsidRPr="006210D3" w:rsidP="006210D3">
            <w:pPr>
              <w:pStyle w:val="ListBullet"/>
            </w:pPr>
            <w:r w:rsidRPr="006210D3">
              <w:t>extent of disorders</w:t>
            </w:r>
          </w:p>
          <w:p w:rsidR="00000000" w:rsidRPr="006210D3" w:rsidP="006210D3">
            <w:pPr>
              <w:pStyle w:val="ListBullet"/>
            </w:pPr>
            <w:r w:rsidRPr="006210D3">
              <w:t>types of treatments applied</w:t>
            </w:r>
          </w:p>
          <w:p w:rsidR="00000000" w:rsidRPr="006210D3" w:rsidP="006210D3">
            <w:pPr>
              <w:pStyle w:val="ListBullet"/>
            </w:pPr>
            <w:r w:rsidRPr="006210D3">
              <w:t>rates of treatment applied</w:t>
            </w:r>
          </w:p>
          <w:p w:rsidR="00000000" w:rsidRPr="006210D3" w:rsidP="006210D3">
            <w:pPr>
              <w:pStyle w:val="ListBullet"/>
            </w:pPr>
            <w:r w:rsidRPr="006210D3">
              <w:t>date</w:t>
            </w:r>
          </w:p>
          <w:p w:rsidR="00000000" w:rsidRPr="006210D3" w:rsidP="006210D3">
            <w:pPr>
              <w:pStyle w:val="ListBullet"/>
            </w:pPr>
            <w:r w:rsidRPr="006210D3">
              <w:t>name of operator</w:t>
            </w:r>
          </w:p>
        </w:tc>
      </w:tr>
    </w:tbl>
    <w:p w:rsidR="00000000" w:rsidRPr="006210D3" w:rsidP="006210D3">
      <w:pPr>
        <w:pStyle w:val="BodyText"/>
      </w:pPr>
    </w:p>
    <w:p w:rsidR="00000000" w:rsidRPr="006210D3" w:rsidP="006210D3">
      <w:pPr>
        <w:pStyle w:val="AllowPageBreak"/>
      </w:pPr>
    </w:p>
    <w:p w:rsidR="00000000" w:rsidRPr="006210D3" w:rsidP="006210D3">
      <w:pPr>
        <w:pStyle w:val="Heading1"/>
      </w:pPr>
      <w:bookmarkStart w:id="12" w:name="O_448800"/>
      <w:bookmarkEnd w:id="12"/>
      <w:r w:rsidRPr="006210D3">
        <w:t>Unit Sector(s)</w:t>
      </w:r>
    </w:p>
    <w:tbl>
      <w:tblPr>
        <w:tblW w:w="9462" w:type="dxa"/>
        <w:tblLayout w:type="fixed"/>
        <w:tblCellMar>
          <w:left w:w="62" w:type="dxa"/>
          <w:right w:w="62" w:type="dxa"/>
        </w:tblCellMar>
        <w:tblLook w:val="0000"/>
      </w:tblPr>
      <w:tblGrid>
        <w:gridCol w:w="2700"/>
        <w:gridCol w:w="6762"/>
      </w:tblGrid>
      <w:tr w:rsidTr="006210D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0D3">
            <w:pPr>
              <w:pStyle w:val="Heading4"/>
            </w:pPr>
            <w:r w:rsidRPr="006210D3">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0D3" w:rsidP="006210D3">
            <w:pPr>
              <w:pStyle w:val="BodyText"/>
            </w:pPr>
            <w:r w:rsidRPr="006210D3">
              <w:t>Wine operations</w:t>
            </w:r>
          </w:p>
        </w:tc>
      </w:tr>
    </w:tbl>
    <w:p w:rsidR="007A41DD" w:rsidP="006210D3">
      <w:pPr>
        <w:pStyle w:val="BodyText"/>
      </w:pPr>
    </w:p>
    <w:p w:rsidR="007A41DD" w:rsidP="006210D3">
      <w:pPr>
        <w:pStyle w:val="BodyText"/>
      </w:pPr>
    </w:p>
    <w:p w:rsidR="00000000" w:rsidRPr="006210D3" w:rsidP="006210D3"/>
    <w:sectPr w:rsidSect="006210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41DD" w:rsidP="007A4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DD" w:rsidP="00621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41DD" w:rsidP="006210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A41DD" w:rsidP="006210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41DD" w:rsidP="007A41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DD" w:rsidP="006210D3">
    <w:pPr>
      <w:pStyle w:val="Header"/>
      <w:framePr w:wrap="around"/>
    </w:pPr>
    <w:r>
      <w:fldChar w:fldCharType="begin"/>
    </w:r>
    <w:r>
      <w:instrText xml:space="preserve"> TITLE   \* MERGEFORMAT </w:instrText>
    </w:r>
    <w:r>
      <w:fldChar w:fldCharType="separate"/>
    </w:r>
    <w:r>
      <w:t>FDFWGG2012A Identify and treat nursery plant disorders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41DD" w:rsidP="006210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0B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62E3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4E8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0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10D3"/>
    <w:pPr>
      <w:spacing w:before="360" w:after="60"/>
      <w:outlineLvl w:val="0"/>
    </w:pPr>
    <w:rPr>
      <w:sz w:val="32"/>
    </w:rPr>
  </w:style>
  <w:style w:type="paragraph" w:styleId="Heading2">
    <w:name w:val="heading 2"/>
    <w:basedOn w:val="HeadingBase"/>
    <w:next w:val="BodyText"/>
    <w:link w:val="Heading2Char"/>
    <w:qFormat/>
    <w:rsid w:val="006210D3"/>
    <w:pPr>
      <w:keepLines/>
      <w:spacing w:before="240" w:after="120"/>
      <w:outlineLvl w:val="1"/>
    </w:pPr>
    <w:rPr>
      <w:sz w:val="28"/>
      <w:szCs w:val="40"/>
    </w:rPr>
  </w:style>
  <w:style w:type="paragraph" w:styleId="Heading3">
    <w:name w:val="heading 3"/>
    <w:basedOn w:val="HeadingBase"/>
    <w:next w:val="BodyText"/>
    <w:link w:val="Heading3Char"/>
    <w:qFormat/>
    <w:rsid w:val="006210D3"/>
    <w:pPr>
      <w:spacing w:before="180" w:after="120"/>
      <w:outlineLvl w:val="2"/>
    </w:pPr>
    <w:rPr>
      <w:spacing w:val="-10"/>
      <w:kern w:val="32"/>
    </w:rPr>
  </w:style>
  <w:style w:type="paragraph" w:styleId="Heading4">
    <w:name w:val="heading 4"/>
    <w:basedOn w:val="HeadingBase"/>
    <w:next w:val="BodyText"/>
    <w:link w:val="Heading4Char"/>
    <w:qFormat/>
    <w:rsid w:val="006210D3"/>
    <w:pPr>
      <w:spacing w:before="160" w:after="120"/>
      <w:outlineLvl w:val="3"/>
    </w:pPr>
    <w:rPr>
      <w:sz w:val="22"/>
    </w:rPr>
  </w:style>
  <w:style w:type="paragraph" w:styleId="Heading5">
    <w:name w:val="heading 5"/>
    <w:basedOn w:val="HeadingBase"/>
    <w:next w:val="Normal"/>
    <w:link w:val="Heading5Char"/>
    <w:qFormat/>
    <w:rsid w:val="006210D3"/>
    <w:pPr>
      <w:spacing w:before="80"/>
      <w:outlineLvl w:val="4"/>
    </w:pPr>
    <w:rPr>
      <w:color w:val="918585"/>
      <w:sz w:val="20"/>
    </w:rPr>
  </w:style>
  <w:style w:type="paragraph" w:styleId="Heading6">
    <w:name w:val="heading 6"/>
    <w:basedOn w:val="HeadingBase"/>
    <w:next w:val="Normal"/>
    <w:link w:val="Heading6Char"/>
    <w:qFormat/>
    <w:rsid w:val="006210D3"/>
    <w:pPr>
      <w:spacing w:before="60"/>
      <w:outlineLvl w:val="5"/>
    </w:pPr>
    <w:rPr>
      <w:color w:val="918585"/>
      <w:sz w:val="20"/>
    </w:rPr>
  </w:style>
  <w:style w:type="paragraph" w:styleId="Heading7">
    <w:name w:val="heading 7"/>
    <w:basedOn w:val="Normal"/>
    <w:next w:val="Normal"/>
    <w:link w:val="Heading7Char"/>
    <w:qFormat/>
    <w:rsid w:val="006210D3"/>
    <w:pPr>
      <w:ind w:left="720"/>
      <w:outlineLvl w:val="6"/>
    </w:pPr>
    <w:rPr>
      <w:i/>
    </w:rPr>
  </w:style>
  <w:style w:type="paragraph" w:styleId="Heading8">
    <w:name w:val="heading 8"/>
    <w:basedOn w:val="Normal"/>
    <w:next w:val="Normal"/>
    <w:link w:val="Heading8Char"/>
    <w:qFormat/>
    <w:rsid w:val="006210D3"/>
    <w:pPr>
      <w:ind w:left="720"/>
      <w:outlineLvl w:val="7"/>
    </w:pPr>
    <w:rPr>
      <w:i/>
    </w:rPr>
  </w:style>
  <w:style w:type="paragraph" w:styleId="Heading9">
    <w:name w:val="heading 9"/>
    <w:basedOn w:val="Normal"/>
    <w:next w:val="Normal"/>
    <w:link w:val="Heading9Char"/>
    <w:qFormat/>
    <w:rsid w:val="006210D3"/>
    <w:pPr>
      <w:ind w:left="720"/>
      <w:outlineLvl w:val="8"/>
    </w:pPr>
    <w:rPr>
      <w:i/>
    </w:rPr>
  </w:style>
  <w:style w:type="character" w:default="1" w:styleId="DefaultParagraphFont">
    <w:name w:val="Default Paragraph Font"/>
    <w:uiPriority w:val="1"/>
    <w:unhideWhenUsed/>
    <w:rsid w:val="00621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0D3"/>
  </w:style>
  <w:style w:type="character" w:customStyle="1" w:styleId="Heading1Char">
    <w:name w:val="Heading 1 Char"/>
    <w:basedOn w:val="DefaultParagraphFont"/>
    <w:link w:val="Heading1"/>
    <w:rsid w:val="006210D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210D3"/>
    <w:rPr>
      <w:rFonts w:ascii="Times New Roman" w:eastAsia="Times New Roman" w:hAnsi="Times New Roman" w:cs="Times New Roman"/>
      <w:b/>
      <w:szCs w:val="20"/>
      <w:lang w:eastAsia="en-US"/>
    </w:rPr>
  </w:style>
  <w:style w:type="paragraph" w:styleId="BodyText">
    <w:name w:val="Body Text"/>
    <w:basedOn w:val="Normal"/>
    <w:link w:val="BodyTextChar"/>
    <w:rsid w:val="006210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0D3"/>
    <w:rPr>
      <w:rFonts w:ascii="Times New Roman" w:eastAsia="Times New Roman" w:hAnsi="Times New Roman" w:cs="Times New Roman"/>
      <w:sz w:val="24"/>
      <w:lang w:val="en-US" w:eastAsia="en-US"/>
    </w:rPr>
  </w:style>
  <w:style w:type="paragraph" w:styleId="Footer">
    <w:name w:val="footer"/>
    <w:basedOn w:val="Normal"/>
    <w:link w:val="FooterChar"/>
    <w:rsid w:val="00621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0D3"/>
    <w:rPr>
      <w:rFonts w:ascii="Times New Roman" w:eastAsia="Times New Roman" w:hAnsi="Times New Roman" w:cs="Times New Roman"/>
      <w:sz w:val="16"/>
      <w:lang w:val="en-US" w:eastAsia="en-US"/>
    </w:rPr>
  </w:style>
  <w:style w:type="paragraph" w:styleId="List">
    <w:name w:val="List"/>
    <w:basedOn w:val="BodyText"/>
    <w:next w:val="BodyText"/>
    <w:rsid w:val="006210D3"/>
    <w:pPr>
      <w:tabs>
        <w:tab w:val="left" w:pos="340"/>
      </w:tabs>
      <w:spacing w:before="60" w:after="60"/>
      <w:ind w:left="340" w:hanging="340"/>
    </w:pPr>
  </w:style>
  <w:style w:type="paragraph" w:styleId="ListBullet">
    <w:name w:val="List Bullet"/>
    <w:basedOn w:val="List"/>
    <w:rsid w:val="006210D3"/>
    <w:pPr>
      <w:numPr>
        <w:numId w:val="13"/>
      </w:numPr>
      <w:tabs>
        <w:tab w:val="clear" w:pos="340"/>
      </w:tabs>
      <w:spacing w:before="40" w:after="40"/>
    </w:pPr>
  </w:style>
  <w:style w:type="character" w:customStyle="1" w:styleId="SpecialBold">
    <w:name w:val="Special Bold"/>
    <w:basedOn w:val="DefaultParagraphFont"/>
    <w:rsid w:val="006210D3"/>
    <w:rPr>
      <w:b/>
      <w:spacing w:val="0"/>
    </w:rPr>
  </w:style>
  <w:style w:type="paragraph" w:styleId="ListBullet2">
    <w:name w:val="List Bullet 2"/>
    <w:basedOn w:val="List2"/>
    <w:rsid w:val="006210D3"/>
    <w:pPr>
      <w:numPr>
        <w:numId w:val="14"/>
      </w:numPr>
      <w:tabs>
        <w:tab w:val="clear" w:pos="680"/>
      </w:tabs>
    </w:pPr>
  </w:style>
  <w:style w:type="paragraph" w:styleId="Header">
    <w:name w:val="header"/>
    <w:basedOn w:val="Normal"/>
    <w:link w:val="HeaderChar"/>
    <w:rsid w:val="00621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0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10D3"/>
    <w:pPr>
      <w:spacing w:before="240" w:after="120"/>
      <w:outlineLvl w:val="0"/>
    </w:pPr>
    <w:rPr>
      <w:rFonts w:ascii="Times New Roman" w:hAnsi="Times New Roman"/>
      <w:b/>
      <w:sz w:val="28"/>
    </w:rPr>
  </w:style>
  <w:style w:type="paragraph" w:customStyle="1" w:styleId="TableHeading">
    <w:name w:val="Table Heading"/>
    <w:basedOn w:val="HeadingBase"/>
    <w:rsid w:val="006210D3"/>
    <w:pPr>
      <w:keepLines/>
      <w:pBdr>
        <w:bottom w:val="single" w:sz="6" w:space="1" w:color="918585"/>
      </w:pBdr>
      <w:spacing w:before="240"/>
    </w:pPr>
  </w:style>
  <w:style w:type="paragraph" w:customStyle="1" w:styleId="AllowPageBreak">
    <w:name w:val="AllowPageBreak"/>
    <w:rsid w:val="00621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0D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21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0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10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10D3"/>
    <w:rPr>
      <w:rFonts w:ascii="Courier New" w:eastAsia="Times New Roman" w:hAnsi="Courier New" w:cs="Times New Roman"/>
      <w:i/>
      <w:szCs w:val="20"/>
      <w:lang w:val="en-US" w:eastAsia="en-US"/>
    </w:rPr>
  </w:style>
  <w:style w:type="paragraph" w:customStyle="1" w:styleId="HeadingBase">
    <w:name w:val="Heading Base"/>
    <w:rsid w:val="00621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0D3"/>
    <w:pPr>
      <w:tabs>
        <w:tab w:val="right" w:leader="dot" w:pos="9072"/>
      </w:tabs>
      <w:ind w:left="567"/>
    </w:pPr>
    <w:rPr>
      <w:szCs w:val="22"/>
    </w:rPr>
  </w:style>
  <w:style w:type="paragraph" w:customStyle="1" w:styleId="TOCBase">
    <w:name w:val="TOC Base"/>
    <w:rsid w:val="00621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0D3"/>
    <w:pPr>
      <w:tabs>
        <w:tab w:val="right" w:leader="dot" w:pos="9072"/>
      </w:tabs>
      <w:spacing w:before="40" w:after="40"/>
      <w:ind w:left="284"/>
    </w:pPr>
    <w:rPr>
      <w:rFonts w:ascii="Times New Roman" w:hAnsi="Times New Roman"/>
    </w:rPr>
  </w:style>
  <w:style w:type="paragraph" w:styleId="TOC1">
    <w:name w:val="toc 1"/>
    <w:basedOn w:val="TOCBase"/>
    <w:next w:val="Normal"/>
    <w:rsid w:val="006210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10D3"/>
    <w:pPr>
      <w:spacing w:before="5040"/>
      <w:jc w:val="center"/>
    </w:pPr>
    <w:rPr>
      <w:sz w:val="48"/>
      <w:szCs w:val="72"/>
      <w:lang w:val="en-US"/>
    </w:rPr>
  </w:style>
  <w:style w:type="character" w:customStyle="1" w:styleId="TitleChar">
    <w:name w:val="Title Char"/>
    <w:basedOn w:val="DefaultParagraphFont"/>
    <w:link w:val="Title"/>
    <w:rsid w:val="00621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0D3"/>
    <w:pPr>
      <w:tabs>
        <w:tab w:val="left" w:pos="3600"/>
        <w:tab w:val="left" w:pos="3958"/>
      </w:tabs>
    </w:pPr>
  </w:style>
  <w:style w:type="paragraph" w:customStyle="1" w:styleId="Note">
    <w:name w:val="Note"/>
    <w:basedOn w:val="BodyText"/>
    <w:rsid w:val="00621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0D3"/>
    <w:pPr>
      <w:framePr w:wrap="auto" w:hAnchor="text" w:y="6049"/>
    </w:pPr>
    <w:rPr>
      <w:color w:val="000000"/>
      <w:sz w:val="40"/>
    </w:rPr>
  </w:style>
  <w:style w:type="paragraph" w:customStyle="1" w:styleId="TOCTitle">
    <w:name w:val="TOCTitle"/>
    <w:basedOn w:val="Heading1"/>
    <w:rsid w:val="006210D3"/>
    <w:pPr>
      <w:spacing w:after="240"/>
      <w:jc w:val="center"/>
      <w:outlineLvl w:val="9"/>
    </w:pPr>
    <w:rPr>
      <w:caps/>
    </w:rPr>
  </w:style>
  <w:style w:type="paragraph" w:customStyle="1" w:styleId="Version">
    <w:name w:val="Version"/>
    <w:rsid w:val="00621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0D3"/>
    <w:pPr>
      <w:keepNext w:val="0"/>
      <w:tabs>
        <w:tab w:val="right" w:pos="4176"/>
      </w:tabs>
      <w:ind w:left="198" w:hanging="198"/>
    </w:pPr>
    <w:rPr>
      <w:rFonts w:ascii="Garamond" w:hAnsi="Garamond"/>
    </w:rPr>
  </w:style>
  <w:style w:type="paragraph" w:styleId="IndexHeading">
    <w:name w:val="index heading"/>
    <w:basedOn w:val="Normal"/>
    <w:next w:val="Index1"/>
    <w:semiHidden/>
    <w:rsid w:val="006210D3"/>
    <w:pPr>
      <w:spacing w:before="120" w:after="120"/>
    </w:pPr>
    <w:rPr>
      <w:rFonts w:ascii="Arial" w:hAnsi="Arial"/>
      <w:b/>
      <w:color w:val="918585"/>
      <w:sz w:val="24"/>
    </w:rPr>
  </w:style>
  <w:style w:type="paragraph" w:customStyle="1" w:styleId="Chapter">
    <w:name w:val="Chapter"/>
    <w:basedOn w:val="Normal"/>
    <w:rsid w:val="006210D3"/>
    <w:pPr>
      <w:spacing w:before="240"/>
    </w:pPr>
    <w:rPr>
      <w:rFonts w:ascii="Times New Roman" w:hAnsi="Times New Roman"/>
      <w:smallCaps/>
      <w:spacing w:val="80"/>
      <w:sz w:val="28"/>
    </w:rPr>
  </w:style>
  <w:style w:type="paragraph" w:customStyle="1" w:styleId="InChapter">
    <w:name w:val="InChapter"/>
    <w:basedOn w:val="Heading3"/>
    <w:rsid w:val="006210D3"/>
    <w:pPr>
      <w:spacing w:after="240"/>
      <w:outlineLvl w:val="9"/>
    </w:pPr>
    <w:rPr>
      <w:noProof/>
    </w:rPr>
  </w:style>
  <w:style w:type="paragraph" w:styleId="Index2">
    <w:name w:val="index 2"/>
    <w:basedOn w:val="Normal"/>
    <w:next w:val="Normal"/>
    <w:semiHidden/>
    <w:rsid w:val="006210D3"/>
    <w:pPr>
      <w:tabs>
        <w:tab w:val="right" w:pos="4176"/>
      </w:tabs>
      <w:ind w:left="568" w:hanging="284"/>
    </w:pPr>
    <w:rPr>
      <w:rFonts w:ascii="Garamond" w:hAnsi="Garamond"/>
    </w:rPr>
  </w:style>
  <w:style w:type="paragraph" w:customStyle="1" w:styleId="Byline">
    <w:name w:val="Byline"/>
    <w:rsid w:val="00621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0D3"/>
    <w:pPr>
      <w:tabs>
        <w:tab w:val="clear" w:pos="3600"/>
        <w:tab w:val="clear" w:pos="3958"/>
      </w:tabs>
      <w:jc w:val="right"/>
    </w:pPr>
  </w:style>
  <w:style w:type="character" w:styleId="Emphasis">
    <w:name w:val="Emphasis"/>
    <w:basedOn w:val="DefaultParagraphFont"/>
    <w:qFormat/>
    <w:rsid w:val="006210D3"/>
    <w:rPr>
      <w:i/>
    </w:rPr>
  </w:style>
  <w:style w:type="paragraph" w:styleId="Caption">
    <w:name w:val="caption"/>
    <w:basedOn w:val="BodyText"/>
    <w:next w:val="Normal"/>
    <w:qFormat/>
    <w:rsid w:val="006210D3"/>
    <w:pPr>
      <w:framePr w:w="2268" w:hSpace="181" w:vSpace="181" w:wrap="around" w:vAnchor="text" w:hAnchor="page" w:x="1135" w:y="285" w:anchorLock="1"/>
    </w:pPr>
    <w:rPr>
      <w:i/>
    </w:rPr>
  </w:style>
  <w:style w:type="paragraph" w:customStyle="1" w:styleId="MiniTOCTitle">
    <w:name w:val="MiniTOCTitle"/>
    <w:basedOn w:val="Heading4"/>
    <w:rsid w:val="006210D3"/>
    <w:pPr>
      <w:spacing w:before="240"/>
      <w:outlineLvl w:val="9"/>
    </w:pPr>
    <w:rPr>
      <w:noProof/>
      <w:sz w:val="24"/>
    </w:rPr>
  </w:style>
  <w:style w:type="paragraph" w:customStyle="1" w:styleId="MiniTOCItem">
    <w:name w:val="MiniTOCItem"/>
    <w:basedOn w:val="ListBullet"/>
    <w:rsid w:val="006210D3"/>
    <w:pPr>
      <w:numPr>
        <w:numId w:val="0"/>
      </w:numPr>
      <w:tabs>
        <w:tab w:val="right" w:leader="dot" w:pos="6521"/>
      </w:tabs>
      <w:spacing w:before="0" w:after="0"/>
    </w:pPr>
  </w:style>
  <w:style w:type="paragraph" w:customStyle="1" w:styleId="TOFTitle">
    <w:name w:val="TOFTitle"/>
    <w:basedOn w:val="TOCTitle"/>
    <w:rsid w:val="006210D3"/>
  </w:style>
  <w:style w:type="paragraph" w:styleId="TableofFigures">
    <w:name w:val="table of figures"/>
    <w:basedOn w:val="Normal"/>
    <w:next w:val="Normal"/>
    <w:semiHidden/>
    <w:rsid w:val="006210D3"/>
    <w:pPr>
      <w:tabs>
        <w:tab w:val="right" w:leader="dot" w:pos="9072"/>
      </w:tabs>
      <w:ind w:left="970" w:hanging="403"/>
    </w:pPr>
    <w:rPr>
      <w:rFonts w:ascii="Times New Roman" w:hAnsi="Times New Roman"/>
      <w:b/>
    </w:rPr>
  </w:style>
  <w:style w:type="paragraph" w:styleId="ListNumber">
    <w:name w:val="List Number"/>
    <w:basedOn w:val="List"/>
    <w:rsid w:val="006210D3"/>
    <w:pPr>
      <w:numPr>
        <w:numId w:val="11"/>
      </w:numPr>
    </w:pPr>
  </w:style>
  <w:style w:type="character" w:customStyle="1" w:styleId="WingdingSymbols">
    <w:name w:val="Wingding Symbols"/>
    <w:rsid w:val="006210D3"/>
    <w:rPr>
      <w:rFonts w:ascii="Wingdings" w:hAnsi="Wingdings"/>
    </w:rPr>
  </w:style>
  <w:style w:type="character" w:customStyle="1" w:styleId="HotSpot">
    <w:name w:val="HotSpot"/>
    <w:rsid w:val="006210D3"/>
    <w:rPr>
      <w:color w:val="0033CC"/>
      <w:u w:val="none"/>
    </w:rPr>
  </w:style>
  <w:style w:type="paragraph" w:customStyle="1" w:styleId="BodyTextRight">
    <w:name w:val="Body Text Right"/>
    <w:basedOn w:val="BodyText"/>
    <w:rsid w:val="006210D3"/>
    <w:pPr>
      <w:spacing w:before="0" w:after="0"/>
      <w:jc w:val="right"/>
    </w:pPr>
  </w:style>
  <w:style w:type="paragraph" w:styleId="Index3">
    <w:name w:val="index 3"/>
    <w:basedOn w:val="ListNumber2"/>
    <w:next w:val="Normal"/>
    <w:semiHidden/>
    <w:rsid w:val="006210D3"/>
    <w:pPr>
      <w:numPr>
        <w:numId w:val="0"/>
      </w:numPr>
      <w:tabs>
        <w:tab w:val="right" w:leader="dot" w:pos="4176"/>
      </w:tabs>
    </w:pPr>
  </w:style>
  <w:style w:type="paragraph" w:styleId="ListNumber2">
    <w:name w:val="List Number 2"/>
    <w:basedOn w:val="List2"/>
    <w:rsid w:val="006210D3"/>
    <w:pPr>
      <w:numPr>
        <w:numId w:val="10"/>
      </w:numPr>
      <w:tabs>
        <w:tab w:val="clear" w:pos="1060"/>
      </w:tabs>
    </w:pPr>
  </w:style>
  <w:style w:type="paragraph" w:customStyle="1" w:styleId="MarginNote">
    <w:name w:val="Margin Note"/>
    <w:basedOn w:val="BodyText"/>
    <w:rsid w:val="00621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0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10D3"/>
    <w:rPr>
      <w:sz w:val="32"/>
    </w:rPr>
  </w:style>
  <w:style w:type="paragraph" w:customStyle="1" w:styleId="HeadingProcedure">
    <w:name w:val="Heading Procedure"/>
    <w:basedOn w:val="HeadingBase"/>
    <w:next w:val="Normal"/>
    <w:rsid w:val="006210D3"/>
    <w:pPr>
      <w:tabs>
        <w:tab w:val="left" w:pos="0"/>
      </w:tabs>
      <w:spacing w:before="120" w:after="60"/>
    </w:pPr>
    <w:rPr>
      <w:i/>
      <w:color w:val="918585"/>
      <w:sz w:val="22"/>
    </w:rPr>
  </w:style>
  <w:style w:type="paragraph" w:customStyle="1" w:styleId="TableBodyText">
    <w:name w:val="Table Body Text"/>
    <w:basedOn w:val="BodyText"/>
    <w:rsid w:val="006210D3"/>
    <w:pPr>
      <w:spacing w:before="60" w:after="60"/>
    </w:pPr>
  </w:style>
  <w:style w:type="paragraph" w:styleId="ListContinue">
    <w:name w:val="List Continue"/>
    <w:basedOn w:val="List"/>
    <w:rsid w:val="006210D3"/>
    <w:pPr>
      <w:ind w:firstLine="0"/>
    </w:pPr>
  </w:style>
  <w:style w:type="paragraph" w:customStyle="1" w:styleId="ListNote">
    <w:name w:val="List Note"/>
    <w:basedOn w:val="List"/>
    <w:rsid w:val="006210D3"/>
    <w:pPr>
      <w:pBdr>
        <w:top w:val="single" w:sz="6" w:space="2" w:color="918585"/>
        <w:bottom w:val="single" w:sz="6" w:space="2" w:color="918585"/>
      </w:pBdr>
      <w:tabs>
        <w:tab w:val="left" w:pos="1021"/>
      </w:tabs>
      <w:ind w:firstLine="0"/>
    </w:pPr>
  </w:style>
  <w:style w:type="paragraph" w:customStyle="1" w:styleId="Warning">
    <w:name w:val="Warning"/>
    <w:basedOn w:val="BodyText"/>
    <w:rsid w:val="006210D3"/>
    <w:pPr>
      <w:shd w:val="clear" w:color="auto" w:fill="D9D9D9"/>
      <w:tabs>
        <w:tab w:val="left" w:pos="992"/>
      </w:tabs>
      <w:ind w:left="119" w:right="119"/>
    </w:pPr>
    <w:rPr>
      <w:sz w:val="20"/>
    </w:rPr>
  </w:style>
  <w:style w:type="paragraph" w:customStyle="1" w:styleId="MarginIcons">
    <w:name w:val="Margin Icons"/>
    <w:basedOn w:val="BodyText"/>
    <w:rsid w:val="00621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0D3"/>
    <w:rPr>
      <w:rFonts w:ascii="Courier New" w:hAnsi="Courier New"/>
    </w:rPr>
  </w:style>
  <w:style w:type="paragraph" w:customStyle="1" w:styleId="NoteBullet">
    <w:name w:val="Note Bullet"/>
    <w:basedOn w:val="Note"/>
    <w:rsid w:val="006210D3"/>
    <w:pPr>
      <w:tabs>
        <w:tab w:val="clear" w:pos="680"/>
      </w:tabs>
      <w:spacing w:before="60" w:after="60"/>
    </w:pPr>
  </w:style>
  <w:style w:type="paragraph" w:customStyle="1" w:styleId="SubHeading2">
    <w:name w:val="SubHeading2"/>
    <w:basedOn w:val="HeadingBase"/>
    <w:rsid w:val="006210D3"/>
    <w:pPr>
      <w:spacing w:before="240" w:after="60"/>
    </w:pPr>
    <w:rPr>
      <w:sz w:val="20"/>
    </w:rPr>
  </w:style>
  <w:style w:type="paragraph" w:customStyle="1" w:styleId="SubHeading1">
    <w:name w:val="SubHeading1"/>
    <w:basedOn w:val="HeadingBase"/>
    <w:rsid w:val="006210D3"/>
    <w:pPr>
      <w:spacing w:before="240" w:after="60"/>
    </w:pPr>
    <w:rPr>
      <w:color w:val="918585"/>
      <w:sz w:val="22"/>
    </w:rPr>
  </w:style>
  <w:style w:type="paragraph" w:customStyle="1" w:styleId="SideHeading">
    <w:name w:val="Side Heading"/>
    <w:basedOn w:val="HeadingBase"/>
    <w:rsid w:val="00621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0D3"/>
    <w:pPr>
      <w:numPr>
        <w:numId w:val="12"/>
      </w:numPr>
    </w:pPr>
  </w:style>
  <w:style w:type="paragraph" w:styleId="PlainText">
    <w:name w:val="Plain Text"/>
    <w:basedOn w:val="Normal"/>
    <w:link w:val="PlainTextChar"/>
    <w:rsid w:val="006210D3"/>
    <w:rPr>
      <w:sz w:val="20"/>
    </w:rPr>
  </w:style>
  <w:style w:type="character" w:customStyle="1" w:styleId="PlainTextChar">
    <w:name w:val="Plain Text Char"/>
    <w:basedOn w:val="DefaultParagraphFont"/>
    <w:link w:val="PlainText"/>
    <w:rsid w:val="006210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10D3"/>
    <w:rPr>
      <w:b/>
      <w:smallCaps/>
    </w:rPr>
  </w:style>
  <w:style w:type="paragraph" w:customStyle="1" w:styleId="TableListNumber">
    <w:name w:val="Table List Number"/>
    <w:basedOn w:val="ListNumber"/>
    <w:rsid w:val="006210D3"/>
    <w:pPr>
      <w:numPr>
        <w:numId w:val="0"/>
      </w:numPr>
    </w:pPr>
  </w:style>
  <w:style w:type="paragraph" w:styleId="TOC4">
    <w:name w:val="toc 4"/>
    <w:basedOn w:val="TOCBase"/>
    <w:next w:val="Normal"/>
    <w:semiHidden/>
    <w:rsid w:val="006210D3"/>
    <w:pPr>
      <w:tabs>
        <w:tab w:val="right" w:leader="dot" w:pos="9071"/>
      </w:tabs>
      <w:ind w:left="1701"/>
    </w:pPr>
  </w:style>
  <w:style w:type="paragraph" w:customStyle="1" w:styleId="ListAlpha">
    <w:name w:val="List Alpha"/>
    <w:basedOn w:val="List"/>
    <w:rsid w:val="006210D3"/>
    <w:pPr>
      <w:numPr>
        <w:numId w:val="9"/>
      </w:numPr>
    </w:pPr>
  </w:style>
  <w:style w:type="paragraph" w:customStyle="1" w:styleId="ListAlpha2">
    <w:name w:val="List Alpha 2"/>
    <w:basedOn w:val="List2"/>
    <w:rsid w:val="006210D3"/>
    <w:pPr>
      <w:numPr>
        <w:numId w:val="8"/>
      </w:numPr>
    </w:pPr>
  </w:style>
  <w:style w:type="paragraph" w:styleId="List2">
    <w:name w:val="List 2"/>
    <w:basedOn w:val="BodyText"/>
    <w:rsid w:val="006210D3"/>
    <w:pPr>
      <w:tabs>
        <w:tab w:val="left" w:pos="680"/>
      </w:tabs>
      <w:spacing w:before="60" w:after="60"/>
      <w:ind w:left="680" w:hanging="340"/>
    </w:pPr>
  </w:style>
  <w:style w:type="paragraph" w:styleId="List3">
    <w:name w:val="List 3"/>
    <w:basedOn w:val="BodyText"/>
    <w:rsid w:val="006210D3"/>
    <w:pPr>
      <w:tabs>
        <w:tab w:val="left" w:pos="1021"/>
      </w:tabs>
      <w:spacing w:before="60" w:after="60"/>
      <w:ind w:left="1020" w:hanging="340"/>
    </w:pPr>
  </w:style>
  <w:style w:type="paragraph" w:styleId="List4">
    <w:name w:val="List 4"/>
    <w:basedOn w:val="BodyText"/>
    <w:rsid w:val="006210D3"/>
    <w:pPr>
      <w:tabs>
        <w:tab w:val="left" w:pos="1361"/>
      </w:tabs>
      <w:spacing w:before="60" w:after="60"/>
      <w:ind w:left="1361" w:hanging="340"/>
    </w:pPr>
  </w:style>
  <w:style w:type="paragraph" w:styleId="List5">
    <w:name w:val="List 5"/>
    <w:basedOn w:val="BodyText"/>
    <w:rsid w:val="006210D3"/>
    <w:pPr>
      <w:tabs>
        <w:tab w:val="left" w:pos="1701"/>
      </w:tabs>
      <w:spacing w:before="60" w:after="60"/>
      <w:ind w:left="1701" w:hanging="340"/>
    </w:pPr>
  </w:style>
  <w:style w:type="paragraph" w:styleId="ListBullet3">
    <w:name w:val="List Bullet 3"/>
    <w:basedOn w:val="List3"/>
    <w:rsid w:val="006210D3"/>
    <w:pPr>
      <w:numPr>
        <w:numId w:val="15"/>
      </w:numPr>
      <w:tabs>
        <w:tab w:val="clear" w:pos="1021"/>
      </w:tabs>
      <w:ind w:left="1037" w:hanging="357"/>
    </w:pPr>
  </w:style>
  <w:style w:type="paragraph" w:styleId="ListBullet4">
    <w:name w:val="List Bullet 4"/>
    <w:basedOn w:val="List4"/>
    <w:rsid w:val="006210D3"/>
    <w:pPr>
      <w:numPr>
        <w:numId w:val="3"/>
      </w:numPr>
    </w:pPr>
  </w:style>
  <w:style w:type="paragraph" w:styleId="ListBullet5">
    <w:name w:val="List Bullet 5"/>
    <w:basedOn w:val="List5"/>
    <w:rsid w:val="006210D3"/>
    <w:pPr>
      <w:numPr>
        <w:numId w:val="4"/>
      </w:numPr>
    </w:pPr>
  </w:style>
  <w:style w:type="paragraph" w:styleId="ListContinue2">
    <w:name w:val="List Continue 2"/>
    <w:basedOn w:val="List2"/>
    <w:rsid w:val="006210D3"/>
    <w:pPr>
      <w:ind w:firstLine="0"/>
    </w:pPr>
  </w:style>
  <w:style w:type="paragraph" w:styleId="ListContinue3">
    <w:name w:val="List Continue 3"/>
    <w:basedOn w:val="List3"/>
    <w:rsid w:val="006210D3"/>
    <w:pPr>
      <w:ind w:left="1021" w:firstLine="0"/>
    </w:pPr>
  </w:style>
  <w:style w:type="paragraph" w:styleId="ListContinue4">
    <w:name w:val="List Continue 4"/>
    <w:basedOn w:val="List4"/>
    <w:rsid w:val="006210D3"/>
    <w:pPr>
      <w:ind w:firstLine="0"/>
    </w:pPr>
  </w:style>
  <w:style w:type="paragraph" w:styleId="ListContinue5">
    <w:name w:val="List Continue 5"/>
    <w:basedOn w:val="List5"/>
    <w:rsid w:val="006210D3"/>
    <w:pPr>
      <w:ind w:firstLine="0"/>
    </w:pPr>
  </w:style>
  <w:style w:type="paragraph" w:styleId="ListNumber3">
    <w:name w:val="List Number 3"/>
    <w:basedOn w:val="List3"/>
    <w:rsid w:val="006210D3"/>
    <w:pPr>
      <w:numPr>
        <w:numId w:val="5"/>
      </w:numPr>
    </w:pPr>
  </w:style>
  <w:style w:type="paragraph" w:styleId="ListNumber4">
    <w:name w:val="List Number 4"/>
    <w:basedOn w:val="List4"/>
    <w:rsid w:val="006210D3"/>
    <w:pPr>
      <w:numPr>
        <w:numId w:val="6"/>
      </w:numPr>
    </w:pPr>
  </w:style>
  <w:style w:type="paragraph" w:styleId="ListNumber5">
    <w:name w:val="List Number 5"/>
    <w:basedOn w:val="List5"/>
    <w:rsid w:val="006210D3"/>
    <w:pPr>
      <w:numPr>
        <w:numId w:val="7"/>
      </w:numPr>
    </w:pPr>
  </w:style>
  <w:style w:type="paragraph" w:styleId="BlockText">
    <w:name w:val="Block Text"/>
    <w:basedOn w:val="Normal"/>
    <w:rsid w:val="006210D3"/>
    <w:pPr>
      <w:spacing w:after="120"/>
      <w:ind w:left="1440" w:right="1440"/>
    </w:pPr>
  </w:style>
  <w:style w:type="character" w:customStyle="1" w:styleId="Subscript">
    <w:name w:val="Subscript"/>
    <w:basedOn w:val="DefaultParagraphFont"/>
    <w:rsid w:val="006210D3"/>
    <w:rPr>
      <w:sz w:val="16"/>
      <w:vertAlign w:val="subscript"/>
    </w:rPr>
  </w:style>
  <w:style w:type="character" w:customStyle="1" w:styleId="Superscript">
    <w:name w:val="Superscript"/>
    <w:basedOn w:val="DefaultParagraphFont"/>
    <w:rsid w:val="006210D3"/>
    <w:rPr>
      <w:sz w:val="16"/>
      <w:vertAlign w:val="superscript"/>
    </w:rPr>
  </w:style>
  <w:style w:type="character" w:customStyle="1" w:styleId="Symbols">
    <w:name w:val="Symbols"/>
    <w:basedOn w:val="DefaultParagraphFont"/>
    <w:rsid w:val="006210D3"/>
    <w:rPr>
      <w:rFonts w:ascii="Symbol" w:hAnsi="Symbol"/>
    </w:rPr>
  </w:style>
  <w:style w:type="character" w:customStyle="1" w:styleId="MenuOptions">
    <w:name w:val="Menu Options"/>
    <w:basedOn w:val="DefaultParagraphFont"/>
    <w:rsid w:val="006210D3"/>
    <w:rPr>
      <w:rFonts w:ascii="Arial Narrow" w:hAnsi="Arial Narrow"/>
      <w:smallCaps/>
    </w:rPr>
  </w:style>
  <w:style w:type="character" w:customStyle="1" w:styleId="Buttons">
    <w:name w:val="Buttons"/>
    <w:basedOn w:val="DefaultParagraphFont"/>
    <w:rsid w:val="006210D3"/>
    <w:rPr>
      <w:b/>
    </w:rPr>
  </w:style>
  <w:style w:type="character" w:customStyle="1" w:styleId="Underlined">
    <w:name w:val="Underlined"/>
    <w:basedOn w:val="DefaultParagraphFont"/>
    <w:rsid w:val="006210D3"/>
    <w:rPr>
      <w:u w:val="single"/>
    </w:rPr>
  </w:style>
  <w:style w:type="paragraph" w:customStyle="1" w:styleId="TableBodyTextRight">
    <w:name w:val="Table Body Text Right"/>
    <w:basedOn w:val="TableBodyText"/>
    <w:rsid w:val="006210D3"/>
    <w:pPr>
      <w:widowControl w:val="0"/>
      <w:autoSpaceDE w:val="0"/>
      <w:autoSpaceDN w:val="0"/>
      <w:adjustRightInd w:val="0"/>
      <w:jc w:val="right"/>
    </w:pPr>
    <w:rPr>
      <w:rFonts w:cs="Arial"/>
      <w:szCs w:val="18"/>
    </w:rPr>
  </w:style>
  <w:style w:type="paragraph" w:customStyle="1" w:styleId="CopyrightText">
    <w:name w:val="Copyright Text"/>
    <w:basedOn w:val="BodyText"/>
    <w:rsid w:val="006210D3"/>
    <w:rPr>
      <w:sz w:val="18"/>
    </w:rPr>
  </w:style>
  <w:style w:type="paragraph" w:customStyle="1" w:styleId="BodySmallRight">
    <w:name w:val="Body Small Right"/>
    <w:basedOn w:val="BodyTextRight"/>
    <w:rsid w:val="006210D3"/>
    <w:rPr>
      <w:sz w:val="18"/>
      <w:szCs w:val="18"/>
    </w:rPr>
  </w:style>
  <w:style w:type="paragraph" w:customStyle="1" w:styleId="MarginEdition">
    <w:name w:val="Margin Edition"/>
    <w:basedOn w:val="MarginNote"/>
    <w:rsid w:val="006210D3"/>
    <w:pPr>
      <w:spacing w:before="0" w:after="0"/>
    </w:pPr>
    <w:rPr>
      <w:rFonts w:ascii="Times New Roman" w:hAnsi="Times New Roman"/>
      <w:color w:val="999999"/>
    </w:rPr>
  </w:style>
  <w:style w:type="paragraph" w:customStyle="1" w:styleId="Spacer">
    <w:name w:val="Spacer"/>
    <w:basedOn w:val="Normal"/>
    <w:rsid w:val="006210D3"/>
    <w:rPr>
      <w:sz w:val="2"/>
      <w:szCs w:val="2"/>
    </w:rPr>
  </w:style>
  <w:style w:type="character" w:customStyle="1" w:styleId="Small">
    <w:name w:val="Small"/>
    <w:basedOn w:val="DefaultParagraphFont"/>
    <w:rsid w:val="006210D3"/>
    <w:rPr>
      <w:sz w:val="16"/>
    </w:rPr>
  </w:style>
  <w:style w:type="paragraph" w:customStyle="1" w:styleId="WideTable">
    <w:name w:val="Wide Table"/>
    <w:basedOn w:val="Normal"/>
    <w:rsid w:val="006210D3"/>
    <w:pPr>
      <w:ind w:left="-1418"/>
    </w:pPr>
    <w:rPr>
      <w:sz w:val="2"/>
      <w:szCs w:val="2"/>
    </w:rPr>
  </w:style>
  <w:style w:type="character" w:styleId="PageNumber">
    <w:name w:val="page number"/>
    <w:basedOn w:val="DefaultParagraphFont"/>
    <w:rsid w:val="006210D3"/>
  </w:style>
  <w:style w:type="paragraph" w:styleId="Quote">
    <w:name w:val="Quote"/>
    <w:basedOn w:val="Heading1"/>
    <w:link w:val="QuoteChar"/>
    <w:qFormat/>
    <w:rsid w:val="006210D3"/>
    <w:rPr>
      <w:b w:val="0"/>
      <w:sz w:val="72"/>
      <w:szCs w:val="72"/>
      <w:lang w:val="en-NZ"/>
    </w:rPr>
  </w:style>
  <w:style w:type="character" w:customStyle="1" w:styleId="QuoteChar">
    <w:name w:val="Quote Char"/>
    <w:basedOn w:val="DefaultParagraphFont"/>
    <w:link w:val="Quote"/>
    <w:rsid w:val="00621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0D3"/>
    <w:pPr>
      <w:pageBreakBefore/>
    </w:pPr>
  </w:style>
  <w:style w:type="paragraph" w:customStyle="1" w:styleId="Border">
    <w:name w:val="Border"/>
    <w:basedOn w:val="Normal"/>
    <w:qFormat/>
    <w:rsid w:val="00621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0D3"/>
    <w:rPr>
      <w:b/>
      <w:bCs/>
      <w:i/>
      <w:iCs/>
      <w:color w:val="auto"/>
    </w:rPr>
  </w:style>
  <w:style w:type="paragraph" w:styleId="IntenseQuote">
    <w:name w:val="Intense Quote"/>
    <w:basedOn w:val="Normal"/>
    <w:next w:val="Normal"/>
    <w:link w:val="IntenseQuoteChar"/>
    <w:uiPriority w:val="30"/>
    <w:qFormat/>
    <w:rsid w:val="00621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0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10D3"/>
    <w:rPr>
      <w:smallCaps/>
      <w:color w:val="auto"/>
      <w:u w:val="single"/>
    </w:rPr>
  </w:style>
  <w:style w:type="character" w:styleId="IntenseReference">
    <w:name w:val="Intense Reference"/>
    <w:basedOn w:val="DefaultParagraphFont"/>
    <w:uiPriority w:val="32"/>
    <w:qFormat/>
    <w:rsid w:val="006210D3"/>
    <w:rPr>
      <w:b/>
      <w:bCs/>
      <w:smallCaps/>
      <w:color w:val="auto"/>
      <w:spacing w:val="5"/>
      <w:u w:val="single"/>
    </w:rPr>
  </w:style>
  <w:style w:type="paragraph" w:customStyle="1" w:styleId="2ColumnHeading">
    <w:name w:val="2Column Heading"/>
    <w:basedOn w:val="BodyText"/>
    <w:qFormat/>
    <w:rsid w:val="006210D3"/>
    <w:pPr>
      <w:spacing w:after="60"/>
      <w:ind w:left="-2268"/>
    </w:pPr>
    <w:rPr>
      <w:b/>
    </w:rPr>
  </w:style>
  <w:style w:type="paragraph" w:customStyle="1" w:styleId="Heading1TOC">
    <w:name w:val="Heading1 TOC"/>
    <w:basedOn w:val="Normal"/>
    <w:qFormat/>
    <w:rsid w:val="006210D3"/>
    <w:pPr>
      <w:spacing w:before="240" w:after="120"/>
    </w:pPr>
    <w:rPr>
      <w:rFonts w:ascii="Times New Roman" w:hAnsi="Times New Roman"/>
      <w:b/>
      <w:sz w:val="32"/>
    </w:rPr>
  </w:style>
  <w:style w:type="paragraph" w:customStyle="1" w:styleId="Heading2TOC">
    <w:name w:val="Heading2 TOC"/>
    <w:basedOn w:val="Normal"/>
    <w:qFormat/>
    <w:rsid w:val="006210D3"/>
    <w:pPr>
      <w:spacing w:before="240" w:after="60"/>
    </w:pPr>
    <w:rPr>
      <w:rFonts w:ascii="Times New Roman" w:hAnsi="Times New Roman"/>
      <w:b/>
      <w:sz w:val="28"/>
    </w:rPr>
  </w:style>
  <w:style w:type="character" w:customStyle="1" w:styleId="Underline">
    <w:name w:val="Underline"/>
    <w:basedOn w:val="DefaultParagraphFont"/>
    <w:qFormat/>
    <w:rsid w:val="006210D3"/>
    <w:rPr>
      <w:u w:val="single"/>
    </w:rPr>
  </w:style>
  <w:style w:type="character" w:customStyle="1" w:styleId="BoldandItalics">
    <w:name w:val="Bold and Italics"/>
    <w:qFormat/>
    <w:rsid w:val="006210D3"/>
    <w:rPr>
      <w:b/>
      <w:i/>
      <w:u w:val="none"/>
    </w:rPr>
  </w:style>
  <w:style w:type="paragraph" w:styleId="BalloonText">
    <w:name w:val="Balloon Text"/>
    <w:basedOn w:val="Normal"/>
    <w:link w:val="BalloonTextChar"/>
    <w:rsid w:val="006210D3"/>
    <w:rPr>
      <w:rFonts w:ascii="Tahoma" w:hAnsi="Tahoma" w:cs="Tahoma"/>
      <w:sz w:val="16"/>
      <w:szCs w:val="16"/>
    </w:rPr>
  </w:style>
  <w:style w:type="character" w:customStyle="1" w:styleId="BalloonTextChar">
    <w:name w:val="Balloon Text Char"/>
    <w:basedOn w:val="DefaultParagraphFont"/>
    <w:link w:val="BalloonText"/>
    <w:rsid w:val="006210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10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0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1277</Words>
  <Characters>8261</Characters>
  <Application>Microsoft Office Word</Application>
  <DocSecurity>0</DocSecurity>
  <Lines>276</Lines>
  <Paragraphs>188</Paragraphs>
  <ScaleCrop>false</ScaleCrop>
  <Company>Author-it Software Corporation Ltd.</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FDFWGG2012A Identify and treat nursery plant disorders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2012-05-26T06:53:00Z</dcterms:created>
  <dcterms:modified xsi:type="dcterms:W3CDTF">2012-05-26T06:53:00Z</dcterms:modified>
</cp:coreProperties>
</file>