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48C" w:rsidP="005C148C">
      <w:pPr>
        <w:pStyle w:val="Title"/>
      </w:pPr>
      <w:r>
        <w:fldChar w:fldCharType="begin"/>
      </w:r>
      <w:r>
        <w:instrText xml:space="preserve"> TITLE   \* MERGEFORMAT </w:instrText>
      </w:r>
      <w:r>
        <w:fldChar w:fldCharType="separate"/>
      </w:r>
      <w:r>
        <w:t>FDFWGG2007A Tend containerised nursery plants</w:t>
      </w:r>
      <w:r>
        <w:fldChar w:fldCharType="end"/>
      </w:r>
    </w:p>
    <w:p w:rsidR="005C148C" w:rsidP="005C148C">
      <w:pPr>
        <w:pStyle w:val="Version"/>
        <w:sectPr w:rsidSect="00464D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4DD2" w:rsidP="00464DD2">
      <w:pPr>
        <w:pStyle w:val="SuperHeading"/>
      </w:pPr>
      <w:r w:rsidRPr="00464DD2">
        <w:t>FDFWGG2007A Tend containerised nursery plants</w:t>
      </w:r>
    </w:p>
    <w:p w:rsidR="00000000" w:rsidRPr="00464DD2" w:rsidP="00464DD2">
      <w:pPr>
        <w:pStyle w:val="Heading1"/>
      </w:pPr>
      <w:bookmarkStart w:id="1" w:name="O_448665"/>
      <w:bookmarkEnd w:id="1"/>
      <w:r w:rsidRPr="00464DD2">
        <w:t>Modification History</w:t>
      </w:r>
    </w:p>
    <w:p w:rsidR="00000000" w:rsidRPr="00464DD2" w:rsidP="00464DD2">
      <w:pPr>
        <w:pStyle w:val="BodyText"/>
      </w:pPr>
      <w:r w:rsidRPr="00464DD2">
        <w:t>This unit supersedes and is equivalent to FDFWGGTCPB Tender containerised nursery plants.</w:t>
      </w:r>
    </w:p>
    <w:p w:rsidR="00000000" w:rsidRPr="00464DD2" w:rsidP="00464DD2">
      <w:pPr>
        <w:pStyle w:val="BodyText"/>
      </w:pPr>
      <w:r w:rsidRPr="00464DD2">
        <w:t>April 2012: Minor typographical corrections.</w:t>
      </w:r>
    </w:p>
    <w:p w:rsidR="00000000" w:rsidRPr="00464DD2" w:rsidP="00464DD2">
      <w:pPr>
        <w:pStyle w:val="AllowPageBreak"/>
      </w:pPr>
    </w:p>
    <w:p w:rsidR="00000000" w:rsidRPr="00464DD2" w:rsidP="00464DD2">
      <w:pPr>
        <w:pStyle w:val="Heading1"/>
      </w:pPr>
      <w:bookmarkStart w:id="2" w:name="O_448661"/>
      <w:bookmarkEnd w:id="2"/>
      <w:r w:rsidRPr="00464DD2">
        <w:t>Unit Descriptor</w:t>
      </w:r>
    </w:p>
    <w:tbl>
      <w:tblPr>
        <w:tblW w:w="9462" w:type="dxa"/>
        <w:tblLayout w:type="fixed"/>
        <w:tblCellMar>
          <w:left w:w="62" w:type="dxa"/>
          <w:right w:w="62" w:type="dxa"/>
        </w:tblCellMar>
        <w:tblLook w:val="0000"/>
      </w:tblPr>
      <w:tblGrid>
        <w:gridCol w:w="2700"/>
        <w:gridCol w:w="6762"/>
      </w:tblGrid>
      <w:tr w:rsidTr="00464DD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Heading4"/>
            </w:pPr>
            <w:r w:rsidRPr="00464DD2">
              <w:t>U</w:t>
            </w:r>
            <w:r w:rsidRPr="00464DD2">
              <w:t>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This specialised unit has been developed for wine grape nurseries. It covers the skills and knowledge required to tend containerised nursery plants under supervision.</w:t>
            </w:r>
          </w:p>
        </w:tc>
      </w:tr>
    </w:tbl>
    <w:p w:rsidR="005C148C" w:rsidP="00464DD2">
      <w:pPr>
        <w:pStyle w:val="BodyText"/>
      </w:pPr>
    </w:p>
    <w:p w:rsidR="005C148C" w:rsidP="00464DD2">
      <w:pPr>
        <w:pStyle w:val="BodyText"/>
      </w:pPr>
    </w:p>
    <w:p w:rsidR="00000000" w:rsidRPr="00464DD2" w:rsidP="00464DD2">
      <w:pPr>
        <w:pStyle w:val="Heading1"/>
      </w:pPr>
      <w:bookmarkStart w:id="3" w:name="O_448673"/>
      <w:bookmarkEnd w:id="3"/>
      <w:r w:rsidRPr="00464DD2">
        <w:t>Application of the Unit</w:t>
      </w:r>
    </w:p>
    <w:tbl>
      <w:tblPr>
        <w:tblW w:w="9462" w:type="dxa"/>
        <w:tblLayout w:type="fixed"/>
        <w:tblCellMar>
          <w:left w:w="62" w:type="dxa"/>
          <w:right w:w="62" w:type="dxa"/>
        </w:tblCellMar>
        <w:tblLook w:val="0000"/>
      </w:tblPr>
      <w:tblGrid>
        <w:gridCol w:w="2700"/>
        <w:gridCol w:w="6762"/>
      </w:tblGrid>
      <w:tr w:rsidTr="00464DD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Heading4"/>
            </w:pPr>
            <w:r w:rsidRPr="00464DD2">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This unit applies to the tending of containerised plants in wine grape nurseries. Tending includes maintaining of nursery facilities and equipment, carrying out specified treatment on plants, and sterilisation of specified equipment. All work is carried ou</w:t>
            </w:r>
            <w:r w:rsidRPr="00464DD2">
              <w:t xml:space="preserve">t according to instructions.  </w:t>
            </w:r>
          </w:p>
        </w:tc>
      </w:tr>
    </w:tbl>
    <w:p w:rsidR="005C148C" w:rsidP="00464DD2">
      <w:pPr>
        <w:pStyle w:val="BodyText"/>
      </w:pPr>
    </w:p>
    <w:p w:rsidR="005C148C" w:rsidP="00464DD2">
      <w:pPr>
        <w:pStyle w:val="BodyText"/>
      </w:pPr>
    </w:p>
    <w:p w:rsidR="00000000" w:rsidRPr="00464DD2" w:rsidP="00464DD2">
      <w:pPr>
        <w:pStyle w:val="Heading1"/>
      </w:pPr>
      <w:bookmarkStart w:id="4" w:name="O_448666"/>
      <w:bookmarkEnd w:id="4"/>
      <w:r w:rsidRPr="00464DD2">
        <w:t>Licensing/Regulatory Information</w:t>
      </w:r>
    </w:p>
    <w:p w:rsidR="00000000" w:rsidRPr="00464DD2" w:rsidP="00464DD2">
      <w:pPr>
        <w:pStyle w:val="BodyText"/>
      </w:pPr>
      <w:r w:rsidRPr="00464DD2">
        <w:t>Not applicable.</w:t>
      </w:r>
    </w:p>
    <w:p w:rsidR="00000000" w:rsidRPr="00464DD2" w:rsidP="00464DD2">
      <w:pPr>
        <w:pStyle w:val="AllowPageBreak"/>
      </w:pPr>
    </w:p>
    <w:p w:rsidR="00000000" w:rsidRPr="00464DD2" w:rsidP="00464DD2">
      <w:pPr>
        <w:pStyle w:val="Heading1"/>
      </w:pPr>
      <w:bookmarkStart w:id="5" w:name="O_448664"/>
      <w:bookmarkEnd w:id="5"/>
      <w:r w:rsidRPr="00464DD2">
        <w:t>Pre-Requisites</w:t>
      </w:r>
    </w:p>
    <w:p w:rsidR="00000000" w:rsidRPr="00464DD2" w:rsidP="00464DD2">
      <w:pPr>
        <w:pStyle w:val="BodyText"/>
      </w:pPr>
      <w:r w:rsidRPr="00464DD2">
        <w:t>Not applicable.</w:t>
      </w:r>
    </w:p>
    <w:p w:rsidR="00000000" w:rsidRPr="00464DD2" w:rsidP="00464DD2">
      <w:pPr>
        <w:pStyle w:val="AllowPageBreak"/>
      </w:pPr>
    </w:p>
    <w:p w:rsidR="00000000" w:rsidRPr="00464DD2" w:rsidP="00464DD2">
      <w:pPr>
        <w:pStyle w:val="Heading1"/>
      </w:pPr>
      <w:bookmarkStart w:id="6" w:name="O_448669"/>
      <w:bookmarkEnd w:id="6"/>
      <w:r w:rsidRPr="00464DD2">
        <w:t>Employability Skills Information</w:t>
      </w:r>
    </w:p>
    <w:tbl>
      <w:tblPr>
        <w:tblW w:w="9462" w:type="dxa"/>
        <w:tblLayout w:type="fixed"/>
        <w:tblCellMar>
          <w:left w:w="62" w:type="dxa"/>
          <w:right w:w="62" w:type="dxa"/>
        </w:tblCellMar>
        <w:tblLook w:val="0000"/>
      </w:tblPr>
      <w:tblGrid>
        <w:gridCol w:w="2700"/>
        <w:gridCol w:w="6762"/>
      </w:tblGrid>
      <w:tr w:rsidTr="00464DD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Heading4"/>
            </w:pPr>
            <w:r w:rsidRPr="00464DD2">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 xml:space="preserve">This unit contains employability skills.  </w:t>
            </w:r>
          </w:p>
        </w:tc>
      </w:tr>
    </w:tbl>
    <w:p w:rsidR="005C148C" w:rsidP="00464DD2">
      <w:pPr>
        <w:pStyle w:val="BodyText"/>
      </w:pPr>
    </w:p>
    <w:p w:rsidR="005C148C" w:rsidP="00464DD2">
      <w:pPr>
        <w:pStyle w:val="BodyText"/>
      </w:pPr>
    </w:p>
    <w:p w:rsidR="00000000" w:rsidRPr="00464DD2" w:rsidP="00464DD2">
      <w:pPr>
        <w:pStyle w:val="Heading1"/>
      </w:pPr>
      <w:bookmarkStart w:id="7" w:name="O_448670"/>
      <w:bookmarkEnd w:id="7"/>
      <w:r w:rsidRPr="00464DD2">
        <w:t>Elements and Performance Criteria Pre-Content</w:t>
      </w:r>
    </w:p>
    <w:tbl>
      <w:tblPr>
        <w:tblW w:w="9462" w:type="dxa"/>
        <w:tblLayout w:type="fixed"/>
        <w:tblCellMar>
          <w:left w:w="62" w:type="dxa"/>
          <w:right w:w="62" w:type="dxa"/>
        </w:tblCellMar>
        <w:tblLook w:val="0000"/>
      </w:tblPr>
      <w:tblGrid>
        <w:gridCol w:w="2700"/>
        <w:gridCol w:w="6762"/>
      </w:tblGrid>
      <w:tr w:rsidTr="00464DD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DD2">
            <w:pPr>
              <w:pStyle w:val="BodyText"/>
              <w:rPr>
                <w:lang w:val="en-NZ"/>
              </w:rPr>
            </w:pPr>
            <w:r w:rsidRPr="00464DD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64DD2" w:rsidP="00464DD2">
            <w:pPr>
              <w:pStyle w:val="BodyText"/>
            </w:pPr>
            <w:r w:rsidRPr="00464DD2">
              <w:t>Performance criteria describe the performance needed to demonstrate achievement of the element. Where bold italicised text is used, further information is detailed in the required skills and knowledge section and the range statement. Assessment of performa</w:t>
            </w:r>
            <w:r w:rsidRPr="00464DD2">
              <w:t>nce is to be consistent with the evidence guide.</w:t>
            </w:r>
          </w:p>
        </w:tc>
      </w:tr>
    </w:tbl>
    <w:p w:rsidR="00000000" w:rsidRPr="00464DD2" w:rsidP="00464DD2">
      <w:pPr>
        <w:pStyle w:val="BodyText"/>
      </w:pPr>
    </w:p>
    <w:p w:rsidR="00000000" w:rsidRPr="00464DD2" w:rsidP="00464DD2">
      <w:pPr>
        <w:pStyle w:val="AllowPageBreak"/>
      </w:pPr>
    </w:p>
    <w:p w:rsidR="00000000" w:rsidRPr="00464DD2" w:rsidP="00464DD2">
      <w:pPr>
        <w:pStyle w:val="Heading1"/>
      </w:pPr>
      <w:bookmarkStart w:id="8" w:name="O_448671"/>
      <w:bookmarkEnd w:id="8"/>
      <w:r w:rsidRPr="00464DD2">
        <w:t>Elements and Performance Criteria</w:t>
      </w:r>
    </w:p>
    <w:tbl>
      <w:tblPr>
        <w:tblW w:w="9462" w:type="dxa"/>
        <w:tblLayout w:type="fixed"/>
        <w:tblCellMar>
          <w:left w:w="62" w:type="dxa"/>
          <w:right w:w="62" w:type="dxa"/>
        </w:tblCellMar>
        <w:tblLook w:val="0000"/>
      </w:tblPr>
      <w:tblGrid>
        <w:gridCol w:w="2700"/>
        <w:gridCol w:w="6762"/>
      </w:tblGrid>
      <w:tr w:rsidTr="00464DD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64DD2">
            <w:pPr>
              <w:pStyle w:val="TableHeading"/>
            </w:pPr>
            <w:r w:rsidRPr="00464DD2">
              <w:t>ELEMENT</w:t>
            </w:r>
          </w:p>
        </w:tc>
        <w:tc>
          <w:tcPr>
            <w:tcW w:w="6762" w:type="dxa"/>
            <w:tcBorders>
              <w:top w:val="nil"/>
              <w:left w:val="nil"/>
              <w:bottom w:val="nil"/>
              <w:right w:val="nil"/>
            </w:tcBorders>
            <w:tcMar>
              <w:top w:w="0" w:type="dxa"/>
              <w:left w:w="62" w:type="dxa"/>
              <w:bottom w:w="0" w:type="dxa"/>
              <w:right w:w="62" w:type="dxa"/>
            </w:tcMar>
          </w:tcPr>
          <w:p w:rsidR="00000000" w:rsidP="00464DD2">
            <w:pPr>
              <w:pStyle w:val="TableHeading"/>
            </w:pPr>
            <w:r w:rsidRPr="00464DD2">
              <w:t>PERFORMANCE CRITERIA</w:t>
            </w:r>
          </w:p>
        </w:tc>
      </w:tr>
      <w:tr w:rsidTr="00464DD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DD2">
            <w:pPr>
              <w:pStyle w:val="List"/>
              <w:rPr>
                <w:lang w:val="en-NZ"/>
              </w:rPr>
            </w:pPr>
            <w:r w:rsidRPr="00464DD2">
              <w:t>1.</w:t>
            </w:r>
            <w:r w:rsidRPr="00464DD2">
              <w:tab/>
              <w:t>Maintain nursery facilities</w:t>
            </w:r>
          </w:p>
        </w:tc>
        <w:tc>
          <w:tcPr>
            <w:tcW w:w="6762" w:type="dxa"/>
            <w:tcBorders>
              <w:top w:val="nil"/>
              <w:left w:val="nil"/>
              <w:bottom w:val="nil"/>
              <w:right w:val="nil"/>
            </w:tcBorders>
            <w:tcMar>
              <w:top w:w="0" w:type="dxa"/>
              <w:left w:w="62" w:type="dxa"/>
              <w:bottom w:w="0" w:type="dxa"/>
              <w:right w:w="62" w:type="dxa"/>
            </w:tcMar>
          </w:tcPr>
          <w:p w:rsidR="00000000" w:rsidRPr="00464DD2" w:rsidP="00464DD2">
            <w:pPr>
              <w:pStyle w:val="List"/>
            </w:pPr>
            <w:r w:rsidRPr="00464DD2">
              <w:t>1.1</w:t>
            </w:r>
            <w:r w:rsidRPr="00464DD2">
              <w:tab/>
              <w:t>Work instructions on tending nursery plants are confirmed and understood</w:t>
            </w:r>
          </w:p>
          <w:p w:rsidR="00000000" w:rsidRPr="00464DD2" w:rsidP="00464DD2">
            <w:pPr>
              <w:pStyle w:val="List"/>
            </w:pPr>
            <w:r w:rsidRPr="00464DD2">
              <w:t>1.2</w:t>
            </w:r>
            <w:r w:rsidRPr="00464DD2">
              <w:tab/>
            </w:r>
            <w:r w:rsidRPr="00464DD2">
              <w:t>Irrigation system is maintained according to instructions</w:t>
            </w:r>
          </w:p>
          <w:p w:rsidR="00000000" w:rsidRPr="00464DD2" w:rsidP="00464DD2">
            <w:pPr>
              <w:pStyle w:val="List"/>
            </w:pPr>
            <w:r w:rsidRPr="00464DD2">
              <w:t>1.3</w:t>
            </w:r>
            <w:r w:rsidRPr="00464DD2">
              <w:tab/>
              <w:t>Temperature controls are checked according to workplace procedures</w:t>
            </w:r>
          </w:p>
          <w:p w:rsidR="00000000" w:rsidRPr="00464DD2" w:rsidP="00464DD2">
            <w:pPr>
              <w:pStyle w:val="List"/>
            </w:pPr>
            <w:r w:rsidRPr="00464DD2">
              <w:t>1.4</w:t>
            </w:r>
            <w:r w:rsidRPr="00464DD2">
              <w:tab/>
              <w:t>Potential and existing hazards are identified, rectified and/or reported according to workplace procedures</w:t>
            </w:r>
          </w:p>
          <w:p w:rsidR="00000000" w:rsidP="00464DD2">
            <w:pPr>
              <w:pStyle w:val="List"/>
              <w:rPr>
                <w:lang w:val="en-NZ"/>
              </w:rPr>
            </w:pPr>
            <w:r w:rsidRPr="00464DD2">
              <w:t>1.5</w:t>
            </w:r>
            <w:r w:rsidRPr="00464DD2">
              <w:tab/>
              <w:t>Nursery hygi</w:t>
            </w:r>
            <w:r w:rsidRPr="00464DD2">
              <w:t>ene requirements are followed to minimise risk of contamination</w:t>
            </w:r>
          </w:p>
        </w:tc>
      </w:tr>
      <w:tr w:rsidTr="00464DD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DD2">
            <w:pPr>
              <w:pStyle w:val="List"/>
              <w:rPr>
                <w:lang w:val="en-NZ"/>
              </w:rPr>
            </w:pPr>
            <w:r w:rsidRPr="00464DD2">
              <w:t>2.</w:t>
            </w:r>
            <w:r w:rsidRPr="00464DD2">
              <w:tab/>
              <w:t>Treat plants to maintain growth</w:t>
            </w:r>
          </w:p>
        </w:tc>
        <w:tc>
          <w:tcPr>
            <w:tcW w:w="6762" w:type="dxa"/>
            <w:tcBorders>
              <w:top w:val="nil"/>
              <w:left w:val="nil"/>
              <w:bottom w:val="nil"/>
              <w:right w:val="nil"/>
            </w:tcBorders>
            <w:tcMar>
              <w:top w:w="0" w:type="dxa"/>
              <w:left w:w="62" w:type="dxa"/>
              <w:bottom w:w="0" w:type="dxa"/>
              <w:right w:w="62" w:type="dxa"/>
            </w:tcMar>
          </w:tcPr>
          <w:p w:rsidR="00000000" w:rsidRPr="00464DD2" w:rsidP="00464DD2">
            <w:pPr>
              <w:pStyle w:val="List"/>
            </w:pPr>
            <w:r w:rsidRPr="00464DD2">
              <w:t>2.1</w:t>
            </w:r>
            <w:r w:rsidRPr="00464DD2">
              <w:tab/>
              <w:t>Common problems are recognised and reported according to instructions</w:t>
            </w:r>
          </w:p>
          <w:p w:rsidR="00000000" w:rsidRPr="00464DD2" w:rsidP="00464DD2">
            <w:pPr>
              <w:pStyle w:val="List"/>
            </w:pPr>
            <w:r w:rsidRPr="00464DD2">
              <w:t>2.2</w:t>
            </w:r>
            <w:r w:rsidRPr="00464DD2">
              <w:tab/>
              <w:t>Equipment and tools are selected and used according to workplace procedures</w:t>
            </w:r>
          </w:p>
          <w:p w:rsidR="00000000" w:rsidRPr="00464DD2" w:rsidP="00464DD2">
            <w:pPr>
              <w:pStyle w:val="List"/>
            </w:pPr>
            <w:r w:rsidRPr="00464DD2">
              <w:t>2.</w:t>
            </w:r>
            <w:r w:rsidRPr="00464DD2">
              <w:t>3</w:t>
            </w:r>
            <w:r w:rsidRPr="00464DD2">
              <w:tab/>
              <w:t>Materials are confirmed as available and ready to meet requirements</w:t>
            </w:r>
          </w:p>
          <w:p w:rsidR="00000000" w:rsidRPr="00464DD2" w:rsidP="00464DD2">
            <w:pPr>
              <w:pStyle w:val="List"/>
            </w:pPr>
            <w:r w:rsidRPr="00464DD2">
              <w:t>2.4</w:t>
            </w:r>
            <w:r w:rsidRPr="00464DD2">
              <w:tab/>
              <w:t>Treatments are applied according to instructions</w:t>
            </w:r>
          </w:p>
          <w:p w:rsidR="00000000" w:rsidRPr="00464DD2" w:rsidP="00464DD2">
            <w:pPr>
              <w:pStyle w:val="List"/>
            </w:pPr>
            <w:r w:rsidRPr="00464DD2">
              <w:t>2.5</w:t>
            </w:r>
            <w:r w:rsidRPr="00464DD2">
              <w:tab/>
              <w:t>Water is applied according to instructions</w:t>
            </w:r>
          </w:p>
          <w:p w:rsidR="00000000" w:rsidP="00464DD2">
            <w:pPr>
              <w:pStyle w:val="List"/>
              <w:rPr>
                <w:lang w:val="en-NZ"/>
              </w:rPr>
            </w:pPr>
            <w:r w:rsidRPr="00464DD2">
              <w:t>2.6</w:t>
            </w:r>
            <w:r w:rsidRPr="00464DD2">
              <w:tab/>
              <w:t>Safe work practices are followed to minimise potential and existing hazards</w:t>
            </w:r>
          </w:p>
        </w:tc>
      </w:tr>
      <w:tr w:rsidTr="00464DD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DD2">
            <w:pPr>
              <w:pStyle w:val="List"/>
              <w:rPr>
                <w:lang w:val="en-NZ"/>
              </w:rPr>
            </w:pPr>
            <w:r w:rsidRPr="00464DD2">
              <w:t>3.</w:t>
            </w:r>
            <w:r w:rsidRPr="00464DD2">
              <w:tab/>
              <w:t>Ca</w:t>
            </w:r>
            <w:r w:rsidRPr="00464DD2">
              <w:t>rry out post-treatment operations</w:t>
            </w:r>
          </w:p>
        </w:tc>
        <w:tc>
          <w:tcPr>
            <w:tcW w:w="6762" w:type="dxa"/>
            <w:tcBorders>
              <w:top w:val="nil"/>
              <w:left w:val="nil"/>
              <w:bottom w:val="nil"/>
              <w:right w:val="nil"/>
            </w:tcBorders>
            <w:tcMar>
              <w:top w:w="0" w:type="dxa"/>
              <w:left w:w="62" w:type="dxa"/>
              <w:bottom w:w="0" w:type="dxa"/>
              <w:right w:w="62" w:type="dxa"/>
            </w:tcMar>
          </w:tcPr>
          <w:p w:rsidR="00000000" w:rsidRPr="00464DD2" w:rsidP="00464DD2">
            <w:pPr>
              <w:pStyle w:val="List"/>
            </w:pPr>
            <w:r w:rsidRPr="00464DD2">
              <w:t>3.1</w:t>
            </w:r>
            <w:r w:rsidRPr="00464DD2">
              <w:tab/>
              <w:t>Waste is collected and disposed of according to workplace procedures</w:t>
            </w:r>
          </w:p>
          <w:p w:rsidR="00000000" w:rsidRPr="00464DD2" w:rsidP="00464DD2">
            <w:pPr>
              <w:pStyle w:val="List"/>
            </w:pPr>
            <w:r w:rsidRPr="00464DD2">
              <w:t>3.2</w:t>
            </w:r>
            <w:r w:rsidRPr="00464DD2">
              <w:tab/>
              <w:t>Equipment is shut down, cleaned and stored according to workplace procedures</w:t>
            </w:r>
          </w:p>
          <w:p w:rsidR="00000000" w:rsidRPr="00464DD2" w:rsidP="00464DD2">
            <w:pPr>
              <w:pStyle w:val="List"/>
            </w:pPr>
            <w:r w:rsidRPr="00464DD2">
              <w:t>3.3</w:t>
            </w:r>
            <w:r w:rsidRPr="00464DD2">
              <w:tab/>
            </w:r>
            <w:r w:rsidRPr="00464DD2">
              <w:t>Facilities are cleaned and sterilised according to workplace procedures</w:t>
            </w:r>
          </w:p>
          <w:p w:rsidR="00000000" w:rsidP="00464DD2">
            <w:pPr>
              <w:pStyle w:val="List"/>
              <w:rPr>
                <w:lang w:val="en-NZ"/>
              </w:rPr>
            </w:pPr>
            <w:r w:rsidRPr="00464DD2">
              <w:t>3.4</w:t>
            </w:r>
            <w:r w:rsidRPr="00464DD2">
              <w:tab/>
              <w:t xml:space="preserve">Work is conducted in accordance with workplace environmental guidelines </w:t>
            </w:r>
          </w:p>
        </w:tc>
      </w:tr>
      <w:tr w:rsidTr="00464DD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DD2">
            <w:pPr>
              <w:pStyle w:val="List"/>
              <w:rPr>
                <w:lang w:val="en-NZ"/>
              </w:rPr>
            </w:pPr>
            <w:r w:rsidRPr="00464DD2">
              <w:t>4.</w:t>
            </w:r>
            <w:r w:rsidRPr="00464DD2">
              <w:tab/>
              <w:t>Record information</w:t>
            </w:r>
          </w:p>
        </w:tc>
        <w:tc>
          <w:tcPr>
            <w:tcW w:w="6762" w:type="dxa"/>
            <w:tcBorders>
              <w:top w:val="nil"/>
              <w:left w:val="nil"/>
              <w:bottom w:val="nil"/>
              <w:right w:val="nil"/>
            </w:tcBorders>
            <w:tcMar>
              <w:top w:w="0" w:type="dxa"/>
              <w:left w:w="62" w:type="dxa"/>
              <w:bottom w:w="0" w:type="dxa"/>
              <w:right w:w="62" w:type="dxa"/>
            </w:tcMar>
          </w:tcPr>
          <w:p w:rsidR="00000000" w:rsidRPr="00464DD2" w:rsidP="00464DD2">
            <w:pPr>
              <w:pStyle w:val="List"/>
            </w:pPr>
            <w:r w:rsidRPr="00464DD2">
              <w:t>4.1</w:t>
            </w:r>
            <w:r w:rsidRPr="00464DD2">
              <w:tab/>
              <w:t>Workplace information is recorded in the appropriate format</w:t>
            </w:r>
          </w:p>
        </w:tc>
      </w:tr>
    </w:tbl>
    <w:p w:rsidR="00000000" w:rsidRPr="00464DD2" w:rsidP="00464DD2">
      <w:pPr>
        <w:pStyle w:val="BodyText"/>
      </w:pPr>
    </w:p>
    <w:p w:rsidR="00000000" w:rsidRPr="00464DD2" w:rsidP="00464DD2">
      <w:pPr>
        <w:pStyle w:val="AllowPageBreak"/>
      </w:pPr>
    </w:p>
    <w:p w:rsidR="00000000" w:rsidRPr="00464DD2" w:rsidP="00464DD2">
      <w:pPr>
        <w:pStyle w:val="Heading1"/>
      </w:pPr>
      <w:bookmarkStart w:id="9" w:name="O_448662"/>
      <w:bookmarkEnd w:id="9"/>
      <w:r w:rsidRPr="00464DD2">
        <w:t>R</w:t>
      </w:r>
      <w:r w:rsidRPr="00464DD2">
        <w:t>equired Skills and Knowledge</w:t>
      </w:r>
    </w:p>
    <w:tbl>
      <w:tblPr>
        <w:tblW w:w="9462" w:type="dxa"/>
        <w:tblLayout w:type="fixed"/>
        <w:tblCellMar>
          <w:left w:w="62" w:type="dxa"/>
          <w:right w:w="62" w:type="dxa"/>
        </w:tblCellMar>
        <w:tblLook w:val="0000"/>
      </w:tblPr>
      <w:tblGrid>
        <w:gridCol w:w="9462"/>
      </w:tblGrid>
      <w:tr w:rsidTr="00464DD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4DD2">
            <w:pPr>
              <w:pStyle w:val="BodyText"/>
              <w:rPr>
                <w:lang w:val="en-NZ"/>
              </w:rPr>
            </w:pPr>
            <w:r w:rsidRPr="00464DD2">
              <w:t>This section describes the skills and knowledge required for this unit.</w:t>
            </w:r>
          </w:p>
        </w:tc>
      </w:tr>
      <w:tr w:rsidTr="00464DD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4DD2">
            <w:pPr>
              <w:pStyle w:val="TableHeading"/>
            </w:pPr>
            <w:r w:rsidRPr="00464DD2">
              <w:t>Required skills include:</w:t>
            </w:r>
          </w:p>
        </w:tc>
      </w:tr>
      <w:tr w:rsidTr="00464DD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64DD2" w:rsidP="00464DD2">
            <w:pPr>
              <w:pStyle w:val="BodyText"/>
            </w:pPr>
            <w:r w:rsidRPr="00464DD2">
              <w:t xml:space="preserve">Note: The following required skills should be applied as appropriate to the equipment and processes that are used in the particular winery or workplace.   </w:t>
            </w:r>
          </w:p>
          <w:p w:rsidR="00000000" w:rsidRPr="00464DD2" w:rsidP="00464DD2">
            <w:pPr>
              <w:pStyle w:val="BodyText"/>
            </w:pPr>
            <w:r w:rsidRPr="00464DD2">
              <w:rPr>
                <w:rStyle w:val="SpecialBold"/>
              </w:rPr>
              <w:t>Ability to:</w:t>
            </w:r>
          </w:p>
          <w:p w:rsidR="00000000" w:rsidRPr="00464DD2" w:rsidP="00464DD2">
            <w:pPr>
              <w:pStyle w:val="ListBullet"/>
            </w:pPr>
            <w:r w:rsidRPr="00464DD2">
              <w:t>access workplace information to identify plant tending requirements</w:t>
            </w:r>
          </w:p>
          <w:p w:rsidR="00000000" w:rsidRPr="00464DD2" w:rsidP="00464DD2">
            <w:pPr>
              <w:pStyle w:val="ListBullet"/>
            </w:pPr>
            <w:r w:rsidRPr="00464DD2">
              <w:t>confirm supply of n</w:t>
            </w:r>
            <w:r w:rsidRPr="00464DD2">
              <w:t>ecessary materials</w:t>
            </w:r>
          </w:p>
          <w:p w:rsidR="00000000" w:rsidRPr="00464DD2" w:rsidP="00464DD2">
            <w:pPr>
              <w:pStyle w:val="ListBullet"/>
            </w:pPr>
            <w:r w:rsidRPr="00464DD2">
              <w:t>liaise with other work areas and customers</w:t>
            </w:r>
          </w:p>
          <w:p w:rsidR="00000000" w:rsidRPr="00464DD2" w:rsidP="00464DD2">
            <w:pPr>
              <w:pStyle w:val="ListBullet"/>
            </w:pPr>
            <w:r w:rsidRPr="00464DD2">
              <w:t>select, fit and use appropriate personal protective clothing and/or equipment</w:t>
            </w:r>
          </w:p>
          <w:p w:rsidR="00000000" w:rsidRPr="00464DD2" w:rsidP="00464DD2">
            <w:pPr>
              <w:pStyle w:val="ListBullet"/>
            </w:pPr>
            <w:r w:rsidRPr="00464DD2">
              <w:t>identify, rectify and/or report environmental non-compliance</w:t>
            </w:r>
          </w:p>
          <w:p w:rsidR="00000000" w:rsidRPr="00464DD2" w:rsidP="00464DD2">
            <w:pPr>
              <w:pStyle w:val="ListBullet"/>
            </w:pPr>
            <w:r w:rsidRPr="00464DD2">
              <w:t xml:space="preserve">select, operate, maintain and store required equipment </w:t>
            </w:r>
            <w:r w:rsidRPr="00464DD2">
              <w:t>according to instructions</w:t>
            </w:r>
          </w:p>
          <w:p w:rsidR="00000000" w:rsidRPr="00464DD2" w:rsidP="00464DD2">
            <w:pPr>
              <w:pStyle w:val="ListBullet"/>
            </w:pPr>
            <w:r w:rsidRPr="00464DD2">
              <w:t>maintain work area and equipment to meet workplace housekeeping standards</w:t>
            </w:r>
          </w:p>
          <w:p w:rsidR="00000000" w:rsidRPr="00464DD2" w:rsidP="00464DD2">
            <w:pPr>
              <w:pStyle w:val="ListBullet"/>
            </w:pPr>
            <w:r w:rsidRPr="00464DD2">
              <w:t>maintain work area and equipment to meet workplace hygiene standards. This may include:</w:t>
            </w:r>
          </w:p>
          <w:p w:rsidR="00000000" w:rsidRPr="00464DD2" w:rsidP="00464DD2">
            <w:pPr>
              <w:pStyle w:val="ListBullet2"/>
            </w:pPr>
            <w:r w:rsidRPr="00464DD2">
              <w:t>removing weeds</w:t>
            </w:r>
          </w:p>
          <w:p w:rsidR="00000000" w:rsidRPr="00464DD2" w:rsidP="00464DD2">
            <w:pPr>
              <w:pStyle w:val="ListBullet2"/>
            </w:pPr>
            <w:r w:rsidRPr="00464DD2">
              <w:t>removing dead or diseased plant materials</w:t>
            </w:r>
          </w:p>
          <w:p w:rsidR="00000000" w:rsidRPr="00464DD2" w:rsidP="00464DD2">
            <w:pPr>
              <w:pStyle w:val="ListBullet2"/>
            </w:pPr>
            <w:r w:rsidRPr="00464DD2">
              <w:t>washing work area on transfer of plants</w:t>
            </w:r>
          </w:p>
          <w:p w:rsidR="00000000" w:rsidRPr="00464DD2" w:rsidP="00464DD2">
            <w:pPr>
              <w:pStyle w:val="ListBullet2"/>
            </w:pPr>
            <w:r w:rsidRPr="00464DD2">
              <w:t>disinfecting tools, equipment and work areas</w:t>
            </w:r>
          </w:p>
          <w:p w:rsidR="00000000" w:rsidRPr="00464DD2" w:rsidP="00464DD2">
            <w:pPr>
              <w:pStyle w:val="ListBullet2"/>
            </w:pPr>
            <w:r w:rsidRPr="00464DD2">
              <w:t>using foot baths on entry to different work areas</w:t>
            </w:r>
          </w:p>
          <w:p w:rsidR="00000000" w:rsidRPr="00464DD2" w:rsidP="00464DD2">
            <w:pPr>
              <w:pStyle w:val="ListBullet"/>
            </w:pPr>
            <w:r w:rsidRPr="00464DD2">
              <w:t>use appropriate cleaning techniques</w:t>
            </w:r>
          </w:p>
          <w:p w:rsidR="00000000" w:rsidRPr="00464DD2" w:rsidP="00464DD2">
            <w:pPr>
              <w:pStyle w:val="ListBullet"/>
            </w:pPr>
            <w:r w:rsidRPr="00464DD2">
              <w:t>recognise problems and anomalies and correct and/or report them as instructed</w:t>
            </w:r>
          </w:p>
          <w:p w:rsidR="00000000" w:rsidRPr="00464DD2" w:rsidP="00464DD2">
            <w:pPr>
              <w:pStyle w:val="ListBullet"/>
            </w:pPr>
            <w:r w:rsidRPr="00464DD2">
              <w:t>mainta</w:t>
            </w:r>
            <w:r w:rsidRPr="00464DD2">
              <w:t>in workplace records</w:t>
            </w:r>
          </w:p>
          <w:p w:rsidR="00000000" w:rsidRPr="00464DD2" w:rsidP="00464DD2">
            <w:pPr>
              <w:pStyle w:val="ListBullet"/>
            </w:pPr>
            <w:r w:rsidRPr="00464DD2">
              <w:t>maintain irrigation system. This may include:</w:t>
            </w:r>
          </w:p>
          <w:p w:rsidR="00000000" w:rsidRPr="00464DD2" w:rsidP="00464DD2">
            <w:pPr>
              <w:pStyle w:val="ListBullet2"/>
            </w:pPr>
            <w:r w:rsidRPr="00464DD2">
              <w:t>fixing blockages</w:t>
            </w:r>
          </w:p>
          <w:p w:rsidR="00000000" w:rsidRPr="00464DD2" w:rsidP="00464DD2">
            <w:pPr>
              <w:pStyle w:val="ListBullet2"/>
            </w:pPr>
            <w:r w:rsidRPr="00464DD2">
              <w:t>servicing irrigation system components</w:t>
            </w:r>
          </w:p>
          <w:p w:rsidR="00000000" w:rsidRPr="00464DD2" w:rsidP="00464DD2">
            <w:pPr>
              <w:pStyle w:val="ListBullet2"/>
            </w:pPr>
            <w:r w:rsidRPr="00464DD2">
              <w:t>identifying and reporting faulty components in an irrigation system</w:t>
            </w:r>
          </w:p>
          <w:p w:rsidR="00000000" w:rsidRPr="00464DD2" w:rsidP="00464DD2">
            <w:pPr>
              <w:pStyle w:val="ListBullet2"/>
            </w:pPr>
            <w:r w:rsidRPr="00464DD2">
              <w:t>fixing leaking heads and hoses</w:t>
            </w:r>
          </w:p>
          <w:p w:rsidR="00000000" w:rsidRPr="00464DD2" w:rsidP="00464DD2">
            <w:pPr>
              <w:pStyle w:val="ListBullet"/>
            </w:pPr>
            <w:r w:rsidRPr="00464DD2">
              <w:t>recognise under-performance of t</w:t>
            </w:r>
            <w:r w:rsidRPr="00464DD2">
              <w:t>he irrigation system. This may include identifying:</w:t>
            </w:r>
          </w:p>
          <w:p w:rsidR="00000000" w:rsidRPr="00464DD2" w:rsidP="00464DD2">
            <w:pPr>
              <w:pStyle w:val="ListBullet2"/>
            </w:pPr>
            <w:r w:rsidRPr="00464DD2">
              <w:t>dry spots</w:t>
            </w:r>
          </w:p>
          <w:p w:rsidR="00000000" w:rsidRPr="00464DD2" w:rsidP="00464DD2">
            <w:pPr>
              <w:pStyle w:val="ListBullet2"/>
            </w:pPr>
            <w:r w:rsidRPr="00464DD2">
              <w:t>water dumping</w:t>
            </w:r>
          </w:p>
          <w:p w:rsidR="00000000" w:rsidRPr="00464DD2" w:rsidP="00464DD2">
            <w:pPr>
              <w:pStyle w:val="ListBullet2"/>
            </w:pPr>
            <w:r w:rsidRPr="00464DD2">
              <w:t>abnormal water flow</w:t>
            </w:r>
          </w:p>
          <w:p w:rsidR="00000000" w:rsidRPr="00464DD2" w:rsidP="00464DD2">
            <w:pPr>
              <w:pStyle w:val="ListBullet"/>
            </w:pPr>
            <w:r w:rsidRPr="00464DD2">
              <w:t>prepare and use equipment. This may include:</w:t>
            </w:r>
          </w:p>
          <w:p w:rsidR="00000000" w:rsidRPr="00464DD2" w:rsidP="00464DD2">
            <w:pPr>
              <w:pStyle w:val="ListBullet2"/>
            </w:pPr>
            <w:r w:rsidRPr="00464DD2">
              <w:t>calibrating equipment</w:t>
            </w:r>
          </w:p>
          <w:p w:rsidR="00000000" w:rsidRPr="00464DD2" w:rsidP="00464DD2">
            <w:pPr>
              <w:pStyle w:val="ListBullet2"/>
            </w:pPr>
            <w:r w:rsidRPr="00464DD2">
              <w:t>carrying out pre-operational checks</w:t>
            </w:r>
          </w:p>
          <w:p w:rsidR="00000000" w:rsidRPr="00464DD2" w:rsidP="00464DD2">
            <w:pPr>
              <w:pStyle w:val="ListBullet2"/>
            </w:pPr>
            <w:r w:rsidRPr="00464DD2">
              <w:t>cleaning equipment</w:t>
            </w:r>
          </w:p>
          <w:p w:rsidR="00000000" w:rsidRPr="00464DD2" w:rsidP="00464DD2">
            <w:pPr>
              <w:pStyle w:val="ListBullet2"/>
            </w:pPr>
            <w:r w:rsidRPr="00464DD2">
              <w:t>applying particular settings</w:t>
            </w:r>
          </w:p>
          <w:p w:rsidR="00000000" w:rsidRPr="00464DD2" w:rsidP="00464DD2">
            <w:pPr>
              <w:pStyle w:val="ListBullet"/>
            </w:pPr>
            <w:r w:rsidRPr="00464DD2">
              <w:t>prepare chemical treatments to required concentration and ensure a homogeneous mix</w:t>
            </w:r>
          </w:p>
          <w:p w:rsidR="00000000" w:rsidRPr="00464DD2" w:rsidP="00464DD2">
            <w:pPr>
              <w:pStyle w:val="ListBullet"/>
            </w:pPr>
            <w:r w:rsidRPr="00464DD2">
              <w:t>shut down equipment as instructed</w:t>
            </w:r>
          </w:p>
          <w:p w:rsidR="00000000" w:rsidRPr="00464DD2" w:rsidP="00464DD2">
            <w:pPr>
              <w:pStyle w:val="ListBullet"/>
            </w:pPr>
            <w:r w:rsidRPr="00464DD2">
              <w:t>interpret chemical labels</w:t>
            </w:r>
          </w:p>
          <w:p w:rsidR="00000000" w:rsidRPr="00464DD2" w:rsidP="00464DD2">
            <w:pPr>
              <w:pStyle w:val="ListBullet"/>
            </w:pPr>
            <w:r w:rsidRPr="00464DD2">
              <w:t>interpret Material Safety Data Sheets (MSDS) information</w:t>
            </w:r>
          </w:p>
          <w:p w:rsidR="00000000" w:rsidRPr="00464DD2" w:rsidP="00464DD2">
            <w:pPr>
              <w:pStyle w:val="ListBullet"/>
            </w:pPr>
            <w:r w:rsidRPr="00464DD2">
              <w:t>collect and dispose of waste as instructed</w:t>
            </w:r>
          </w:p>
          <w:p w:rsidR="00000000" w:rsidRPr="00464DD2" w:rsidP="00464DD2">
            <w:pPr>
              <w:pStyle w:val="ListBullet"/>
            </w:pPr>
            <w:r w:rsidRPr="00464DD2">
              <w:t>use oral communication skills/language to fulfil the job role as specified by the organisation, including questioning, active listening, asking for clarification and seeking advice from supervisor</w:t>
            </w:r>
          </w:p>
          <w:p w:rsidR="00000000" w:rsidP="00464DD2">
            <w:pPr>
              <w:pStyle w:val="ListBullet"/>
              <w:rPr>
                <w:lang w:val="en-NZ"/>
              </w:rPr>
            </w:pPr>
            <w:r w:rsidRPr="00464DD2">
              <w:t>work cooperatively within a culturally diverse workforce.</w:t>
            </w:r>
          </w:p>
        </w:tc>
      </w:tr>
      <w:tr w:rsidTr="00464DD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4DD2">
            <w:pPr>
              <w:pStyle w:val="TableHeading"/>
            </w:pPr>
            <w:r w:rsidRPr="00464DD2">
              <w:t>Required knowledge includes:</w:t>
            </w:r>
          </w:p>
        </w:tc>
      </w:tr>
      <w:tr w:rsidTr="00464DD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64DD2" w:rsidP="00464DD2">
            <w:pPr>
              <w:pStyle w:val="BodyText"/>
            </w:pPr>
            <w:r w:rsidRPr="00464DD2">
              <w:t>Note: The following required knowledge should be applied as appropriate to the equipment and processes that are used in the particular winery or workplace.</w:t>
            </w:r>
          </w:p>
          <w:p w:rsidR="00000000" w:rsidRPr="00464DD2" w:rsidP="00464DD2">
            <w:pPr>
              <w:pStyle w:val="BodyText"/>
            </w:pPr>
            <w:r w:rsidRPr="00464DD2">
              <w:rPr>
                <w:rStyle w:val="SpecialBold"/>
              </w:rPr>
              <w:t>Knowledge of:</w:t>
            </w:r>
          </w:p>
          <w:p w:rsidR="00000000" w:rsidRPr="00464DD2" w:rsidP="00464DD2">
            <w:pPr>
              <w:pStyle w:val="ListBullet"/>
            </w:pPr>
            <w:r w:rsidRPr="00464DD2">
              <w:t>Occupational health and safety (OHS) hazards and contro</w:t>
            </w:r>
            <w:r w:rsidRPr="00464DD2">
              <w:t>ls</w:t>
            </w:r>
          </w:p>
          <w:p w:rsidR="00000000" w:rsidRPr="00464DD2" w:rsidP="00464DD2">
            <w:pPr>
              <w:pStyle w:val="ListBullet"/>
            </w:pPr>
            <w:r w:rsidRPr="00464DD2">
              <w:t>environmental issues and controls</w:t>
            </w:r>
          </w:p>
          <w:p w:rsidR="00000000" w:rsidRPr="00464DD2" w:rsidP="00464DD2">
            <w:pPr>
              <w:pStyle w:val="ListBullet"/>
            </w:pPr>
            <w:r w:rsidRPr="00464DD2">
              <w:t>purpose and application of personal protective clothing and/or equipment</w:t>
            </w:r>
          </w:p>
          <w:p w:rsidR="00000000" w:rsidRPr="00464DD2" w:rsidP="00464DD2">
            <w:pPr>
              <w:pStyle w:val="ListBullet"/>
            </w:pPr>
            <w:r w:rsidRPr="00464DD2">
              <w:t>correct operating procedures for equipment</w:t>
            </w:r>
          </w:p>
          <w:p w:rsidR="00000000" w:rsidRPr="00464DD2" w:rsidP="00464DD2">
            <w:pPr>
              <w:pStyle w:val="ListBullet"/>
            </w:pPr>
            <w:r w:rsidRPr="00464DD2">
              <w:t>safe and effective handling procedures for equipment</w:t>
            </w:r>
          </w:p>
          <w:p w:rsidR="00000000" w:rsidRPr="00464DD2" w:rsidP="00464DD2">
            <w:pPr>
              <w:pStyle w:val="ListBullet"/>
            </w:pPr>
            <w:r w:rsidRPr="00464DD2">
              <w:t>cleaning requirements and procedures for work area</w:t>
            </w:r>
            <w:r w:rsidRPr="00464DD2">
              <w:t xml:space="preserve"> and equipment</w:t>
            </w:r>
          </w:p>
          <w:p w:rsidR="00000000" w:rsidRPr="00464DD2" w:rsidP="00464DD2">
            <w:pPr>
              <w:pStyle w:val="ListBullet"/>
            </w:pPr>
            <w:r w:rsidRPr="00464DD2">
              <w:t>reporting and recording requirements and procedures</w:t>
            </w:r>
          </w:p>
          <w:p w:rsidR="00000000" w:rsidRPr="00464DD2" w:rsidP="00464DD2">
            <w:pPr>
              <w:pStyle w:val="ListBullet"/>
            </w:pPr>
            <w:r w:rsidRPr="00464DD2">
              <w:t>procedures and responsibilities for reporting problems and anomalies</w:t>
            </w:r>
          </w:p>
          <w:p w:rsidR="00000000" w:rsidRPr="00464DD2" w:rsidP="00464DD2">
            <w:pPr>
              <w:pStyle w:val="ListBullet"/>
            </w:pPr>
            <w:r w:rsidRPr="00464DD2">
              <w:t>waste disposal requirements and procedures</w:t>
            </w:r>
          </w:p>
          <w:p w:rsidR="00000000" w:rsidRPr="00464DD2" w:rsidP="00464DD2">
            <w:pPr>
              <w:pStyle w:val="ListBullet"/>
            </w:pPr>
            <w:r w:rsidRPr="00464DD2">
              <w:t>safe preparation and handling of chemicals</w:t>
            </w:r>
          </w:p>
          <w:p w:rsidR="00000000" w:rsidRPr="00464DD2" w:rsidP="00464DD2">
            <w:pPr>
              <w:pStyle w:val="ListBullet"/>
            </w:pPr>
            <w:r w:rsidRPr="00464DD2">
              <w:t>principles of nursery hygiene</w:t>
            </w:r>
          </w:p>
          <w:p w:rsidR="00000000" w:rsidRPr="00464DD2" w:rsidP="00464DD2">
            <w:pPr>
              <w:pStyle w:val="ListBullet"/>
            </w:pPr>
            <w:r w:rsidRPr="00464DD2">
              <w:t>workplace hygiene requirements</w:t>
            </w:r>
          </w:p>
          <w:p w:rsidR="00000000" w:rsidRPr="00464DD2" w:rsidP="00464DD2">
            <w:pPr>
              <w:pStyle w:val="ListBullet"/>
            </w:pPr>
            <w:r w:rsidRPr="00464DD2">
              <w:t>common problems that may occur with potted plants in a controlled environment</w:t>
            </w:r>
          </w:p>
          <w:p w:rsidR="00000000" w:rsidRPr="00464DD2" w:rsidP="00464DD2">
            <w:pPr>
              <w:pStyle w:val="ListBullet"/>
            </w:pPr>
            <w:r w:rsidRPr="00464DD2">
              <w:t>treatment practices and techniques for common problems</w:t>
            </w:r>
          </w:p>
          <w:p w:rsidR="00000000" w:rsidRPr="00464DD2" w:rsidP="00464DD2">
            <w:pPr>
              <w:pStyle w:val="ListBullet"/>
            </w:pPr>
            <w:r w:rsidRPr="00464DD2">
              <w:t>principles and operations of a range of irrigation systems used in nurseries</w:t>
            </w:r>
          </w:p>
          <w:p w:rsidR="00000000" w:rsidRPr="00464DD2" w:rsidP="00464DD2">
            <w:pPr>
              <w:pStyle w:val="ListBullet"/>
            </w:pPr>
            <w:r w:rsidRPr="00464DD2">
              <w:t>environmental r</w:t>
            </w:r>
            <w:r w:rsidRPr="00464DD2">
              <w:t>equirements of plants growing in a nursery setting.</w:t>
            </w:r>
          </w:p>
        </w:tc>
      </w:tr>
    </w:tbl>
    <w:p w:rsidR="00000000" w:rsidRPr="00464DD2" w:rsidP="00464DD2">
      <w:pPr>
        <w:pStyle w:val="BodyText"/>
      </w:pPr>
    </w:p>
    <w:p w:rsidR="00000000" w:rsidRPr="00464DD2" w:rsidP="00464DD2">
      <w:pPr>
        <w:pStyle w:val="AllowPageBreak"/>
      </w:pPr>
    </w:p>
    <w:p w:rsidR="00000000" w:rsidRPr="00464DD2" w:rsidP="00464DD2">
      <w:pPr>
        <w:pStyle w:val="Heading1"/>
      </w:pPr>
      <w:bookmarkStart w:id="10" w:name="O_448668"/>
      <w:bookmarkEnd w:id="10"/>
      <w:r w:rsidRPr="00464DD2">
        <w:t>Evidence Guide</w:t>
      </w:r>
    </w:p>
    <w:tbl>
      <w:tblPr>
        <w:tblW w:w="9462" w:type="dxa"/>
        <w:tblLayout w:type="fixed"/>
        <w:tblCellMar>
          <w:left w:w="62" w:type="dxa"/>
          <w:right w:w="62" w:type="dxa"/>
        </w:tblCellMar>
        <w:tblLook w:val="0000"/>
      </w:tblPr>
      <w:tblGrid>
        <w:gridCol w:w="3800"/>
        <w:gridCol w:w="5662"/>
      </w:tblGrid>
      <w:tr w:rsidTr="00464DD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DD2">
            <w:pPr>
              <w:pStyle w:val="TableHeading"/>
            </w:pPr>
            <w:r w:rsidRPr="00464DD2">
              <w:t>EVIDENCE GUIDE</w:t>
            </w:r>
          </w:p>
        </w:tc>
      </w:tr>
      <w:tr w:rsidTr="00464DD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 xml:space="preserve">The evidence guide provides advice on assessment and must be read in conjunction with the performance criteria, required skills and knowledge, </w:t>
            </w:r>
            <w:r w:rsidRPr="00464DD2">
              <w:t>range statement and the Assessment Guidelines for the Training Package.</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Assessment must be carried out in a manner that recognises the cultural and literacy requirements of the assessee and is appropriate to the work performed. Com</w:t>
            </w:r>
            <w:r w:rsidRPr="00464DD2">
              <w:t>petence in this unit must be achieved in accordance with food safety standards and regulations.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Evidence of ability to:</w:t>
            </w:r>
          </w:p>
          <w:p w:rsidR="00000000" w:rsidRPr="00464DD2" w:rsidP="00464DD2">
            <w:pPr>
              <w:pStyle w:val="ListBullet"/>
            </w:pPr>
            <w:r w:rsidRPr="00464DD2">
              <w:t xml:space="preserve">use personal protective equipment, MSDS and follow other specified OHS procedures </w:t>
            </w:r>
          </w:p>
          <w:p w:rsidR="00000000" w:rsidRPr="00464DD2" w:rsidP="00464DD2">
            <w:pPr>
              <w:pStyle w:val="ListBullet"/>
            </w:pPr>
            <w:r w:rsidRPr="00464DD2">
              <w:t xml:space="preserve">follow hygiene procedures </w:t>
            </w:r>
          </w:p>
          <w:p w:rsidR="00000000" w:rsidRPr="00464DD2" w:rsidP="00464DD2">
            <w:pPr>
              <w:pStyle w:val="ListBullet"/>
            </w:pPr>
            <w:r w:rsidRPr="00464DD2">
              <w:t>select, mix and apply chemical treatments according to instructions</w:t>
            </w:r>
          </w:p>
          <w:p w:rsidR="00000000" w:rsidRPr="00464DD2" w:rsidP="00464DD2">
            <w:pPr>
              <w:pStyle w:val="ListBullet"/>
            </w:pPr>
            <w:r w:rsidRPr="00464DD2">
              <w:t xml:space="preserve">correctly sterilise equipment  </w:t>
            </w:r>
          </w:p>
          <w:p w:rsidR="00000000" w:rsidRPr="00464DD2" w:rsidP="00464DD2">
            <w:pPr>
              <w:pStyle w:val="ListBullet"/>
            </w:pPr>
            <w:r w:rsidRPr="00464DD2">
              <w:t>monitor irrigation system and correct or repor</w:t>
            </w:r>
            <w:r w:rsidRPr="00464DD2">
              <w:t xml:space="preserve">t faults </w:t>
            </w:r>
          </w:p>
          <w:p w:rsidR="00000000" w:rsidP="00464DD2">
            <w:pPr>
              <w:pStyle w:val="ListBullet"/>
              <w:rPr>
                <w:lang w:val="en-NZ"/>
              </w:rPr>
            </w:pPr>
            <w:r w:rsidRPr="00464DD2">
              <w:t>water and monitor plants to instructions.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Assessment must occur in a real or simulated workplace where the assessee has access to:</w:t>
            </w:r>
          </w:p>
          <w:p w:rsidR="00000000" w:rsidRPr="00464DD2" w:rsidP="00464DD2">
            <w:pPr>
              <w:pStyle w:val="ListBullet"/>
            </w:pPr>
            <w:r w:rsidRPr="00464DD2">
              <w:t>personal protective clothing and equipment as required</w:t>
            </w:r>
          </w:p>
          <w:p w:rsidR="00000000" w:rsidRPr="00464DD2" w:rsidP="00464DD2">
            <w:pPr>
              <w:pStyle w:val="ListBullet"/>
            </w:pPr>
            <w:r w:rsidRPr="00464DD2">
              <w:t>work proc</w:t>
            </w:r>
            <w:r w:rsidRPr="00464DD2">
              <w:t>edures, including advice on company practices, safe work practices, food safety, quality and environmental requirements</w:t>
            </w:r>
          </w:p>
          <w:p w:rsidR="00000000" w:rsidRPr="00464DD2" w:rsidP="00464DD2">
            <w:pPr>
              <w:pStyle w:val="ListBullet"/>
            </w:pPr>
            <w:r w:rsidRPr="00464DD2">
              <w:t>instructions, information, specifications and schedules as required</w:t>
            </w:r>
          </w:p>
          <w:p w:rsidR="00000000" w:rsidRPr="00464DD2" w:rsidP="00464DD2">
            <w:pPr>
              <w:pStyle w:val="ListBullet"/>
            </w:pPr>
            <w:r w:rsidRPr="00464DD2">
              <w:t>equipment, services and corresponding information as required</w:t>
            </w:r>
          </w:p>
          <w:p w:rsidR="00000000" w:rsidRPr="00464DD2" w:rsidP="00464DD2">
            <w:pPr>
              <w:pStyle w:val="ListBullet"/>
            </w:pPr>
            <w:r w:rsidRPr="00464DD2">
              <w:t>products and materials as required</w:t>
            </w:r>
          </w:p>
          <w:p w:rsidR="00000000" w:rsidRPr="00464DD2" w:rsidP="00464DD2">
            <w:pPr>
              <w:pStyle w:val="ListBullet"/>
            </w:pPr>
            <w:r w:rsidRPr="00464DD2">
              <w:t>internal and external customers and suppliers as required</w:t>
            </w:r>
          </w:p>
          <w:p w:rsidR="00000000" w:rsidRPr="00464DD2" w:rsidP="00464DD2">
            <w:pPr>
              <w:pStyle w:val="ListBullet"/>
            </w:pPr>
            <w:r w:rsidRPr="00464DD2">
              <w:t>cleaning procedures, materials and equipment as required</w:t>
            </w:r>
          </w:p>
          <w:p w:rsidR="00000000" w:rsidP="00464DD2">
            <w:pPr>
              <w:pStyle w:val="ListBullet"/>
              <w:rPr>
                <w:lang w:val="en-NZ"/>
              </w:rPr>
            </w:pPr>
            <w:r w:rsidRPr="00464DD2">
              <w:t>documentation and recording requirements and procedures.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This unit should be assesse</w:t>
            </w:r>
            <w:r w:rsidRPr="00464DD2">
              <w:t>d together with other units of competency relevant to the function or work role.</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 xml:space="preserve">To ensure consistency in one's performance, competence should be demonstrated on more than one occasion over a period of time in order to </w:t>
            </w:r>
            <w:r w:rsidRPr="00464DD2">
              <w:t>cover a variety of circumstances, cases and responsibilities, and where possible, over a number of assessment activities.</w:t>
            </w:r>
          </w:p>
        </w:tc>
      </w:tr>
    </w:tbl>
    <w:p w:rsidR="005C148C" w:rsidP="00464DD2">
      <w:pPr>
        <w:pStyle w:val="BodyText"/>
      </w:pPr>
    </w:p>
    <w:p w:rsidR="005C148C" w:rsidP="00464DD2">
      <w:pPr>
        <w:pStyle w:val="BodyText"/>
      </w:pPr>
    </w:p>
    <w:p w:rsidR="00000000" w:rsidRPr="00464DD2" w:rsidP="00464DD2">
      <w:pPr>
        <w:pStyle w:val="Heading1"/>
      </w:pPr>
      <w:bookmarkStart w:id="11" w:name="O_448663"/>
      <w:bookmarkEnd w:id="11"/>
      <w:r w:rsidRPr="00464DD2">
        <w:t>Range Statement</w:t>
      </w:r>
    </w:p>
    <w:tbl>
      <w:tblPr>
        <w:tblW w:w="9462" w:type="dxa"/>
        <w:tblLayout w:type="fixed"/>
        <w:tblCellMar>
          <w:left w:w="62" w:type="dxa"/>
          <w:right w:w="62" w:type="dxa"/>
        </w:tblCellMar>
        <w:tblLook w:val="0000"/>
      </w:tblPr>
      <w:tblGrid>
        <w:gridCol w:w="3800"/>
        <w:gridCol w:w="5662"/>
      </w:tblGrid>
      <w:tr w:rsidTr="00464DD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DD2">
            <w:pPr>
              <w:pStyle w:val="TableHeading"/>
            </w:pPr>
            <w:r w:rsidRPr="00464DD2">
              <w:t>RANGE STATEMENT</w:t>
            </w:r>
          </w:p>
        </w:tc>
      </w:tr>
      <w:tr w:rsidTr="00464DD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The range statement relates to the unit of competency as a whole. It allows for different work environments and situations that may affect performance. Bold italicised wording, if used in the performance criteria, is detailed below. Essential operating con</w:t>
            </w:r>
            <w:r w:rsidRPr="00464DD2">
              <w:t>ditions that may be present with training and assessment (depending on the work situation, needs of the candidate, accessibility of the item, and local industry and regional contexts) may also be included.</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t>Work is carried out in a</w:t>
            </w:r>
            <w:r w:rsidRPr="00464DD2">
              <w:t>ccordance with workplace procedures, licensing requirements and legislative requirements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Workplace information can include:</w:t>
            </w:r>
          </w:p>
          <w:p w:rsidR="00000000" w:rsidRPr="00464DD2" w:rsidP="00464DD2">
            <w:pPr>
              <w:pStyle w:val="ListBullet"/>
            </w:pPr>
            <w:r w:rsidRPr="00464DD2">
              <w:t>Standard Operating Procedures (SOPs)</w:t>
            </w:r>
          </w:p>
          <w:p w:rsidR="00000000" w:rsidRPr="00464DD2" w:rsidP="00464DD2">
            <w:pPr>
              <w:pStyle w:val="ListBullet"/>
            </w:pPr>
            <w:r w:rsidRPr="00464DD2">
              <w:t>specifications</w:t>
            </w:r>
          </w:p>
          <w:p w:rsidR="00000000" w:rsidRPr="00464DD2" w:rsidP="00464DD2">
            <w:pPr>
              <w:pStyle w:val="ListBullet"/>
            </w:pPr>
            <w:r w:rsidRPr="00464DD2">
              <w:t>production schedules</w:t>
            </w:r>
          </w:p>
          <w:p w:rsidR="00000000" w:rsidRPr="00464DD2" w:rsidP="00464DD2">
            <w:pPr>
              <w:pStyle w:val="ListBullet"/>
            </w:pPr>
            <w:r w:rsidRPr="00464DD2">
              <w:t>instructions</w:t>
            </w:r>
          </w:p>
          <w:p w:rsidR="00000000" w:rsidRPr="00464DD2" w:rsidP="00464DD2">
            <w:pPr>
              <w:pStyle w:val="ListBullet"/>
            </w:pPr>
            <w:r w:rsidRPr="00464DD2">
              <w:t>routine maintenance schedules</w:t>
            </w:r>
          </w:p>
          <w:p w:rsidR="00000000" w:rsidRPr="00464DD2" w:rsidP="00464DD2">
            <w:pPr>
              <w:pStyle w:val="ListBullet"/>
            </w:pPr>
            <w:r w:rsidRPr="00464DD2">
              <w:t>work notes</w:t>
            </w:r>
          </w:p>
          <w:p w:rsidR="00000000" w:rsidRPr="00464DD2" w:rsidP="00464DD2">
            <w:pPr>
              <w:pStyle w:val="ListBullet"/>
            </w:pPr>
            <w:r w:rsidRPr="00464DD2">
              <w:t>MSDS</w:t>
            </w:r>
          </w:p>
          <w:p w:rsidR="00000000" w:rsidRPr="00464DD2" w:rsidP="00464DD2">
            <w:pPr>
              <w:pStyle w:val="ListBullet"/>
            </w:pPr>
            <w:r w:rsidRPr="00464DD2">
              <w:t>manufacturer instructions</w:t>
            </w:r>
          </w:p>
          <w:p w:rsidR="00000000" w:rsidRPr="00464DD2" w:rsidP="00464DD2">
            <w:pPr>
              <w:pStyle w:val="ListBullet"/>
            </w:pPr>
            <w:r w:rsidRPr="00464DD2">
              <w:t>product labels</w:t>
            </w:r>
          </w:p>
          <w:p w:rsidR="00000000" w:rsidRPr="00464DD2" w:rsidP="00464DD2">
            <w:pPr>
              <w:pStyle w:val="ListBullet"/>
            </w:pPr>
            <w:r w:rsidRPr="00464DD2">
              <w:t xml:space="preserve">Integrated Pest Management programs </w:t>
            </w:r>
          </w:p>
          <w:p w:rsidR="00000000" w:rsidP="00464DD2">
            <w:pPr>
              <w:pStyle w:val="ListBullet"/>
              <w:rPr>
                <w:lang w:val="en-NZ"/>
              </w:rPr>
            </w:pPr>
            <w:r w:rsidRPr="00464DD2">
              <w:t>verbal directions from manager, supervisor, or senior operator</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Wine grape facilities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Wine grape nursery facilities may include:</w:t>
            </w:r>
          </w:p>
          <w:p w:rsidR="00000000" w:rsidRPr="00464DD2" w:rsidP="00464DD2">
            <w:pPr>
              <w:pStyle w:val="ListBullet"/>
            </w:pPr>
            <w:r w:rsidRPr="00464DD2">
              <w:t>glasshouses</w:t>
            </w:r>
          </w:p>
          <w:p w:rsidR="00000000" w:rsidRPr="00464DD2" w:rsidP="00464DD2">
            <w:pPr>
              <w:pStyle w:val="ListBullet"/>
            </w:pPr>
            <w:r w:rsidRPr="00464DD2">
              <w:t>shade houses</w:t>
            </w:r>
          </w:p>
          <w:p w:rsidR="00000000" w:rsidP="00464DD2">
            <w:pPr>
              <w:pStyle w:val="ListBullet"/>
              <w:rPr>
                <w:lang w:val="en-NZ"/>
              </w:rPr>
            </w:pPr>
            <w:r w:rsidRPr="00464DD2">
              <w:t>hardening-off areas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Equipment may include:</w:t>
            </w:r>
          </w:p>
          <w:p w:rsidR="00000000" w:rsidRPr="00464DD2" w:rsidP="00464DD2">
            <w:pPr>
              <w:pStyle w:val="ListBullet"/>
            </w:pPr>
            <w:r w:rsidRPr="00464DD2">
              <w:t>secateurs</w:t>
            </w:r>
          </w:p>
          <w:p w:rsidR="00000000" w:rsidRPr="00464DD2" w:rsidP="00464DD2">
            <w:pPr>
              <w:pStyle w:val="ListBullet"/>
            </w:pPr>
            <w:r w:rsidRPr="00464DD2">
              <w:t>water spray containers</w:t>
            </w:r>
          </w:p>
          <w:p w:rsidR="00000000" w:rsidRPr="00464DD2" w:rsidP="00464DD2">
            <w:pPr>
              <w:pStyle w:val="ListBullet"/>
            </w:pPr>
            <w:r w:rsidRPr="00464DD2">
              <w:t>dibblers</w:t>
            </w:r>
          </w:p>
          <w:p w:rsidR="00000000" w:rsidRPr="00464DD2" w:rsidP="00464DD2">
            <w:pPr>
              <w:pStyle w:val="ListBullet"/>
            </w:pPr>
            <w:r w:rsidRPr="00464DD2">
              <w:t>rubbish bins,</w:t>
            </w:r>
          </w:p>
          <w:p w:rsidR="00000000" w:rsidRPr="00464DD2" w:rsidP="00464DD2">
            <w:pPr>
              <w:pStyle w:val="ListBullet"/>
            </w:pPr>
            <w:r w:rsidRPr="00464DD2">
              <w:t>tractors,</w:t>
            </w:r>
          </w:p>
          <w:p w:rsidR="00000000" w:rsidRPr="00464DD2" w:rsidP="00464DD2">
            <w:pPr>
              <w:pStyle w:val="ListBullet"/>
            </w:pPr>
            <w:r w:rsidRPr="00464DD2">
              <w:t>knapsack sprayers</w:t>
            </w:r>
          </w:p>
          <w:p w:rsidR="00000000" w:rsidRPr="00464DD2" w:rsidP="00464DD2">
            <w:pPr>
              <w:pStyle w:val="ListBullet"/>
            </w:pPr>
            <w:r w:rsidRPr="00464DD2">
              <w:t>spray carts</w:t>
            </w:r>
          </w:p>
          <w:p w:rsidR="00000000" w:rsidP="00464DD2">
            <w:pPr>
              <w:pStyle w:val="ListBullet"/>
              <w:rPr>
                <w:lang w:val="en-NZ"/>
              </w:rPr>
            </w:pPr>
            <w:r w:rsidRPr="00464DD2">
              <w:t>forklift</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Materials may include:</w:t>
            </w:r>
          </w:p>
          <w:p w:rsidR="00000000" w:rsidRPr="00464DD2" w:rsidP="00464DD2">
            <w:pPr>
              <w:pStyle w:val="ListBullet"/>
            </w:pPr>
            <w:r w:rsidRPr="00464DD2">
              <w:t>fertilisers</w:t>
            </w:r>
          </w:p>
          <w:p w:rsidR="00000000" w:rsidRPr="00464DD2" w:rsidP="00464DD2">
            <w:pPr>
              <w:pStyle w:val="ListBullet"/>
            </w:pPr>
            <w:r w:rsidRPr="00464DD2">
              <w:t>fungicides</w:t>
            </w:r>
          </w:p>
          <w:p w:rsidR="00000000" w:rsidRPr="00464DD2" w:rsidP="00464DD2">
            <w:pPr>
              <w:pStyle w:val="ListBullet"/>
            </w:pPr>
            <w:r w:rsidRPr="00464DD2">
              <w:t>insecticides</w:t>
            </w:r>
          </w:p>
          <w:p w:rsidR="00000000" w:rsidP="00464DD2">
            <w:pPr>
              <w:pStyle w:val="ListBullet"/>
              <w:rPr>
                <w:lang w:val="en-NZ"/>
              </w:rPr>
            </w:pPr>
            <w:r w:rsidRPr="00464DD2">
              <w:t>pallets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Waste may include:</w:t>
            </w:r>
          </w:p>
          <w:p w:rsidR="00000000" w:rsidRPr="00464DD2" w:rsidP="00464DD2">
            <w:pPr>
              <w:pStyle w:val="ListBullet"/>
            </w:pPr>
            <w:r w:rsidRPr="00464DD2">
              <w:t>diseased or damaged plant material</w:t>
            </w:r>
          </w:p>
          <w:p w:rsidR="00000000" w:rsidRPr="00464DD2" w:rsidP="00464DD2">
            <w:pPr>
              <w:pStyle w:val="ListBullet"/>
            </w:pPr>
            <w:r w:rsidRPr="00464DD2">
              <w:t>potting mix</w:t>
            </w:r>
          </w:p>
          <w:p w:rsidR="00000000" w:rsidRPr="00464DD2" w:rsidP="00464DD2">
            <w:pPr>
              <w:pStyle w:val="ListBullet"/>
            </w:pPr>
            <w:r w:rsidRPr="00464DD2">
              <w:t>pots</w:t>
            </w:r>
          </w:p>
          <w:p w:rsidR="00000000" w:rsidP="00464DD2">
            <w:pPr>
              <w:pStyle w:val="ListBullet"/>
              <w:rPr>
                <w:lang w:val="en-NZ"/>
              </w:rPr>
            </w:pPr>
            <w:r w:rsidRPr="00464DD2">
              <w:t>unused chemicals and chemical containers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Work hazards may include:</w:t>
            </w:r>
          </w:p>
          <w:p w:rsidR="00000000" w:rsidRPr="00464DD2" w:rsidP="00464DD2">
            <w:pPr>
              <w:pStyle w:val="ListBullet"/>
            </w:pPr>
            <w:r w:rsidRPr="00464DD2">
              <w:t>use of chemicals and disinfectants</w:t>
            </w:r>
          </w:p>
          <w:p w:rsidR="00000000" w:rsidRPr="00464DD2" w:rsidP="00464DD2">
            <w:pPr>
              <w:pStyle w:val="ListBullet"/>
            </w:pPr>
            <w:r w:rsidRPr="00464DD2">
              <w:t>sharp tools</w:t>
            </w:r>
          </w:p>
          <w:p w:rsidR="00000000" w:rsidRPr="00464DD2" w:rsidP="00464DD2">
            <w:pPr>
              <w:pStyle w:val="ListBullet"/>
            </w:pPr>
            <w:r w:rsidRPr="00464DD2">
              <w:t>obstacles</w:t>
            </w:r>
          </w:p>
          <w:p w:rsidR="00000000" w:rsidRPr="00464DD2" w:rsidP="00464DD2">
            <w:pPr>
              <w:pStyle w:val="ListBullet"/>
            </w:pPr>
            <w:r w:rsidRPr="00464DD2">
              <w:t xml:space="preserve">sun exposure </w:t>
            </w:r>
          </w:p>
          <w:p w:rsidR="00000000" w:rsidP="00464DD2">
            <w:pPr>
              <w:pStyle w:val="ListBullet"/>
              <w:rPr>
                <w:lang w:val="en-NZ"/>
              </w:rPr>
            </w:pPr>
            <w:r w:rsidRPr="00464DD2">
              <w:t>operating spray equipment</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Irrigation system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Irrigation system components may include:</w:t>
            </w:r>
          </w:p>
          <w:p w:rsidR="00000000" w:rsidRPr="00464DD2" w:rsidP="00464DD2">
            <w:pPr>
              <w:pStyle w:val="ListBullet"/>
            </w:pPr>
            <w:r w:rsidRPr="00464DD2">
              <w:t>pump</w:t>
            </w:r>
          </w:p>
          <w:p w:rsidR="00000000" w:rsidRPr="00464DD2" w:rsidP="00464DD2">
            <w:pPr>
              <w:pStyle w:val="ListBullet"/>
            </w:pPr>
            <w:r w:rsidRPr="00464DD2">
              <w:t>sprinkler</w:t>
            </w:r>
          </w:p>
          <w:p w:rsidR="00000000" w:rsidRPr="00464DD2" w:rsidP="00464DD2">
            <w:pPr>
              <w:pStyle w:val="ListBullet"/>
            </w:pPr>
            <w:r w:rsidRPr="00464DD2">
              <w:t>sprinkler heads</w:t>
            </w:r>
          </w:p>
          <w:p w:rsidR="00000000" w:rsidRPr="00464DD2" w:rsidP="00464DD2">
            <w:pPr>
              <w:pStyle w:val="ListBullet"/>
            </w:pPr>
            <w:r w:rsidRPr="00464DD2">
              <w:t>solenoids</w:t>
            </w:r>
          </w:p>
          <w:p w:rsidR="00000000" w:rsidRPr="00464DD2" w:rsidP="00464DD2">
            <w:pPr>
              <w:pStyle w:val="ListBullet"/>
            </w:pPr>
            <w:r w:rsidRPr="00464DD2">
              <w:t>filters</w:t>
            </w:r>
          </w:p>
          <w:p w:rsidR="00000000" w:rsidRPr="00464DD2" w:rsidP="00464DD2">
            <w:pPr>
              <w:pStyle w:val="ListBullet"/>
            </w:pPr>
            <w:r w:rsidRPr="00464DD2">
              <w:t>controllers</w:t>
            </w:r>
          </w:p>
          <w:p w:rsidR="00000000" w:rsidP="00464DD2">
            <w:pPr>
              <w:pStyle w:val="ListBullet"/>
              <w:rPr>
                <w:lang w:val="en-NZ"/>
              </w:rPr>
            </w:pPr>
            <w:r w:rsidRPr="00464DD2">
              <w:t>sprayers and drippers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Irrigation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Irrigation systems may include:</w:t>
            </w:r>
          </w:p>
          <w:p w:rsidR="00000000" w:rsidRPr="00464DD2" w:rsidP="00464DD2">
            <w:pPr>
              <w:pStyle w:val="ListBullet"/>
            </w:pPr>
            <w:r w:rsidRPr="00464DD2">
              <w:t>ebb and flow</w:t>
            </w:r>
          </w:p>
          <w:p w:rsidR="00000000" w:rsidRPr="00464DD2" w:rsidP="00464DD2">
            <w:pPr>
              <w:pStyle w:val="ListBullet"/>
            </w:pPr>
            <w:r w:rsidRPr="00464DD2">
              <w:t>sprinklers</w:t>
            </w:r>
          </w:p>
          <w:p w:rsidR="00000000" w:rsidRPr="00464DD2" w:rsidP="00464DD2">
            <w:pPr>
              <w:pStyle w:val="ListBullet"/>
            </w:pPr>
            <w:r w:rsidRPr="00464DD2">
              <w:t>capillary beds</w:t>
            </w:r>
          </w:p>
          <w:p w:rsidR="00000000" w:rsidP="00464DD2">
            <w:pPr>
              <w:pStyle w:val="ListBullet"/>
              <w:rPr>
                <w:lang w:val="en-NZ"/>
              </w:rPr>
            </w:pPr>
            <w:r w:rsidRPr="00464DD2">
              <w:t>sprayers and drippers</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Common problems and anomalies may include:</w:t>
            </w:r>
          </w:p>
          <w:p w:rsidR="00000000" w:rsidRPr="00464DD2" w:rsidP="00464DD2">
            <w:pPr>
              <w:pStyle w:val="ListBullet"/>
            </w:pPr>
            <w:r w:rsidRPr="00464DD2">
              <w:t>dehydration</w:t>
            </w:r>
          </w:p>
          <w:p w:rsidR="00000000" w:rsidRPr="00464DD2" w:rsidP="00464DD2">
            <w:pPr>
              <w:pStyle w:val="ListBullet"/>
            </w:pPr>
            <w:r w:rsidRPr="00464DD2">
              <w:t>pests</w:t>
            </w:r>
          </w:p>
          <w:p w:rsidR="00000000" w:rsidRPr="00464DD2" w:rsidP="00464DD2">
            <w:pPr>
              <w:pStyle w:val="ListBullet"/>
            </w:pPr>
            <w:r w:rsidRPr="00464DD2">
              <w:t>diseases</w:t>
            </w:r>
          </w:p>
          <w:p w:rsidR="00000000" w:rsidRPr="00464DD2" w:rsidP="00464DD2">
            <w:pPr>
              <w:pStyle w:val="ListBullet"/>
            </w:pPr>
            <w:r w:rsidRPr="00464DD2">
              <w:t>nutrient deficiencies</w:t>
            </w:r>
          </w:p>
          <w:p w:rsidR="00000000" w:rsidRPr="00464DD2" w:rsidP="00464DD2">
            <w:pPr>
              <w:pStyle w:val="ListBullet"/>
            </w:pPr>
            <w:r w:rsidRPr="00464DD2">
              <w:t>deformed plants</w:t>
            </w:r>
          </w:p>
          <w:p w:rsidR="00000000" w:rsidRPr="00464DD2" w:rsidP="00464DD2">
            <w:pPr>
              <w:pStyle w:val="ListBullet"/>
            </w:pPr>
            <w:r w:rsidRPr="00464DD2">
              <w:t>inefficient irrigation system</w:t>
            </w:r>
          </w:p>
          <w:p w:rsidR="00000000" w:rsidRPr="00464DD2" w:rsidP="00464DD2">
            <w:pPr>
              <w:pStyle w:val="ListBullet"/>
            </w:pPr>
            <w:r w:rsidRPr="00464DD2">
              <w:t xml:space="preserve">environmental parameters outside acceptable range </w:t>
            </w:r>
          </w:p>
          <w:p w:rsidR="00000000" w:rsidP="00464DD2">
            <w:pPr>
              <w:pStyle w:val="ListBullet"/>
              <w:rPr>
                <w:lang w:val="en-NZ"/>
              </w:rPr>
            </w:pPr>
            <w:r w:rsidRPr="00464DD2">
              <w:t>equipment breakdown</w:t>
            </w: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Treatments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Treatments may include:</w:t>
            </w:r>
          </w:p>
          <w:p w:rsidR="00000000" w:rsidRPr="00464DD2" w:rsidP="00464DD2">
            <w:pPr>
              <w:pStyle w:val="ListBullet"/>
            </w:pPr>
            <w:r w:rsidRPr="00464DD2">
              <w:t>pesticides</w:t>
            </w:r>
          </w:p>
          <w:p w:rsidR="00000000" w:rsidRPr="00464DD2" w:rsidP="00464DD2">
            <w:pPr>
              <w:pStyle w:val="ListBullet"/>
            </w:pPr>
            <w:r w:rsidRPr="00464DD2">
              <w:t>fungicides</w:t>
            </w:r>
          </w:p>
          <w:p w:rsidR="00000000" w:rsidRPr="00464DD2" w:rsidP="00464DD2">
            <w:pPr>
              <w:pStyle w:val="ListBullet"/>
            </w:pPr>
            <w:r w:rsidRPr="00464DD2">
              <w:t>fertilisers</w:t>
            </w:r>
          </w:p>
          <w:p w:rsidR="00000000" w:rsidRPr="00464DD2" w:rsidP="00464DD2">
            <w:pPr>
              <w:pStyle w:val="ListBullet"/>
            </w:pPr>
            <w:r w:rsidRPr="00464DD2">
              <w:t>removing weeds</w:t>
            </w:r>
          </w:p>
          <w:p w:rsidR="00000000" w:rsidRPr="00464DD2" w:rsidP="00464DD2">
            <w:pPr>
              <w:pStyle w:val="ListBullet"/>
            </w:pPr>
            <w:r w:rsidRPr="00464DD2">
              <w:t xml:space="preserve">canopy management </w:t>
            </w:r>
          </w:p>
          <w:p w:rsidR="00000000" w:rsidRPr="00464DD2" w:rsidP="00464DD2">
            <w:pPr>
              <w:pStyle w:val="ListBullet"/>
            </w:pPr>
            <w:r w:rsidRPr="00464DD2">
              <w:t>altering environmental parameters</w:t>
            </w:r>
          </w:p>
          <w:p w:rsidR="00000000" w:rsidP="00464DD2">
            <w:pPr>
              <w:pStyle w:val="BodyText"/>
              <w:rPr>
                <w:lang w:val="en-NZ"/>
              </w:rPr>
            </w:pPr>
          </w:p>
        </w:tc>
      </w:tr>
      <w:tr w:rsidTr="00464DD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BodyText"/>
              <w:rPr>
                <w:lang w:val="en-NZ"/>
              </w:rPr>
            </w:pPr>
            <w:r w:rsidRPr="00464DD2">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Records will include:</w:t>
            </w:r>
          </w:p>
          <w:p w:rsidR="00000000" w:rsidRPr="00464DD2" w:rsidP="00464DD2">
            <w:pPr>
              <w:pStyle w:val="ListBullet"/>
            </w:pPr>
            <w:r w:rsidRPr="00464DD2">
              <w:t>date</w:t>
            </w:r>
          </w:p>
          <w:p w:rsidR="00000000" w:rsidRPr="00464DD2" w:rsidP="00464DD2">
            <w:pPr>
              <w:pStyle w:val="ListBullet"/>
            </w:pPr>
            <w:r w:rsidRPr="00464DD2">
              <w:t>environmental parameters</w:t>
            </w:r>
          </w:p>
          <w:p w:rsidR="00000000" w:rsidRPr="00464DD2" w:rsidP="00464DD2">
            <w:pPr>
              <w:pStyle w:val="ListBullet"/>
            </w:pPr>
            <w:r w:rsidRPr="00464DD2">
              <w:t>treatments applied</w:t>
            </w:r>
          </w:p>
          <w:p w:rsidR="00000000" w:rsidRPr="00464DD2" w:rsidP="00464DD2">
            <w:pPr>
              <w:pStyle w:val="ListBullet"/>
            </w:pPr>
            <w:r w:rsidRPr="00464DD2">
              <w:t>rate of treatments</w:t>
            </w:r>
          </w:p>
          <w:p w:rsidR="00000000" w:rsidRPr="00464DD2" w:rsidP="00464DD2">
            <w:pPr>
              <w:pStyle w:val="ListBullet"/>
            </w:pPr>
            <w:r w:rsidRPr="00464DD2">
              <w:t>name of operator</w:t>
            </w:r>
          </w:p>
          <w:p w:rsidR="00000000" w:rsidRPr="00464DD2" w:rsidP="00464DD2">
            <w:pPr>
              <w:pStyle w:val="BodyText"/>
            </w:pPr>
          </w:p>
        </w:tc>
      </w:tr>
    </w:tbl>
    <w:p w:rsidR="005C148C" w:rsidP="00464DD2">
      <w:pPr>
        <w:pStyle w:val="BodyText"/>
      </w:pPr>
    </w:p>
    <w:p w:rsidR="005C148C" w:rsidP="00464DD2">
      <w:pPr>
        <w:pStyle w:val="BodyText"/>
      </w:pPr>
    </w:p>
    <w:p w:rsidR="00000000" w:rsidRPr="00464DD2" w:rsidP="00464DD2">
      <w:pPr>
        <w:pStyle w:val="Heading1"/>
      </w:pPr>
      <w:bookmarkStart w:id="12" w:name="O_448660"/>
      <w:bookmarkEnd w:id="12"/>
      <w:r w:rsidRPr="00464DD2">
        <w:t>Unit Sector(s)</w:t>
      </w:r>
    </w:p>
    <w:tbl>
      <w:tblPr>
        <w:tblW w:w="9462" w:type="dxa"/>
        <w:tblLayout w:type="fixed"/>
        <w:tblCellMar>
          <w:left w:w="62" w:type="dxa"/>
          <w:right w:w="62" w:type="dxa"/>
        </w:tblCellMar>
        <w:tblLook w:val="0000"/>
      </w:tblPr>
      <w:tblGrid>
        <w:gridCol w:w="2700"/>
        <w:gridCol w:w="6762"/>
      </w:tblGrid>
      <w:tr w:rsidTr="00464DD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DD2">
            <w:pPr>
              <w:pStyle w:val="Heading4"/>
            </w:pPr>
            <w:r w:rsidRPr="00464DD2">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DD2" w:rsidP="00464DD2">
            <w:pPr>
              <w:pStyle w:val="BodyText"/>
            </w:pPr>
            <w:r w:rsidRPr="00464DD2">
              <w:t>Wine operations</w:t>
            </w:r>
          </w:p>
        </w:tc>
      </w:tr>
    </w:tbl>
    <w:p w:rsidR="005C148C" w:rsidP="00464DD2">
      <w:pPr>
        <w:pStyle w:val="BodyText"/>
      </w:pPr>
    </w:p>
    <w:p w:rsidR="005C148C" w:rsidP="00464DD2">
      <w:pPr>
        <w:pStyle w:val="BodyText"/>
      </w:pPr>
    </w:p>
    <w:p w:rsidR="00000000" w:rsidRPr="00464DD2" w:rsidP="00464DD2"/>
    <w:sectPr w:rsidSect="00464D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48C" w:rsidP="005C1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C" w:rsidP="00464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148C" w:rsidP="00464D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148C" w:rsidP="00464D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48C" w:rsidP="005C14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C" w:rsidP="00464DD2">
    <w:pPr>
      <w:pStyle w:val="Header"/>
      <w:framePr w:wrap="around"/>
    </w:pPr>
    <w:r>
      <w:fldChar w:fldCharType="begin"/>
    </w:r>
    <w:r>
      <w:instrText xml:space="preserve"> TITLE   \* MERGEFORMAT </w:instrText>
    </w:r>
    <w:r>
      <w:fldChar w:fldCharType="separate"/>
    </w:r>
    <w:r>
      <w:t>FDFWGG2007A Tend containerised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148C" w:rsidP="00464D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6B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60F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42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D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DD2"/>
    <w:pPr>
      <w:spacing w:before="360" w:after="60"/>
      <w:outlineLvl w:val="0"/>
    </w:pPr>
    <w:rPr>
      <w:sz w:val="32"/>
    </w:rPr>
  </w:style>
  <w:style w:type="paragraph" w:styleId="Heading2">
    <w:name w:val="heading 2"/>
    <w:basedOn w:val="HeadingBase"/>
    <w:next w:val="BodyText"/>
    <w:link w:val="Heading2Char"/>
    <w:qFormat/>
    <w:rsid w:val="00464DD2"/>
    <w:pPr>
      <w:keepLines/>
      <w:spacing w:before="240" w:after="120"/>
      <w:outlineLvl w:val="1"/>
    </w:pPr>
    <w:rPr>
      <w:sz w:val="28"/>
      <w:szCs w:val="40"/>
    </w:rPr>
  </w:style>
  <w:style w:type="paragraph" w:styleId="Heading3">
    <w:name w:val="heading 3"/>
    <w:basedOn w:val="HeadingBase"/>
    <w:next w:val="BodyText"/>
    <w:link w:val="Heading3Char"/>
    <w:qFormat/>
    <w:rsid w:val="00464DD2"/>
    <w:pPr>
      <w:spacing w:before="180" w:after="120"/>
      <w:outlineLvl w:val="2"/>
    </w:pPr>
    <w:rPr>
      <w:spacing w:val="-10"/>
      <w:kern w:val="32"/>
    </w:rPr>
  </w:style>
  <w:style w:type="paragraph" w:styleId="Heading4">
    <w:name w:val="heading 4"/>
    <w:basedOn w:val="HeadingBase"/>
    <w:next w:val="BodyText"/>
    <w:link w:val="Heading4Char"/>
    <w:qFormat/>
    <w:rsid w:val="00464DD2"/>
    <w:pPr>
      <w:spacing w:before="160" w:after="120"/>
      <w:outlineLvl w:val="3"/>
    </w:pPr>
    <w:rPr>
      <w:sz w:val="22"/>
    </w:rPr>
  </w:style>
  <w:style w:type="paragraph" w:styleId="Heading5">
    <w:name w:val="heading 5"/>
    <w:basedOn w:val="HeadingBase"/>
    <w:next w:val="Normal"/>
    <w:link w:val="Heading5Char"/>
    <w:qFormat/>
    <w:rsid w:val="00464DD2"/>
    <w:pPr>
      <w:spacing w:before="80"/>
      <w:outlineLvl w:val="4"/>
    </w:pPr>
    <w:rPr>
      <w:color w:val="918585"/>
      <w:sz w:val="20"/>
    </w:rPr>
  </w:style>
  <w:style w:type="paragraph" w:styleId="Heading6">
    <w:name w:val="heading 6"/>
    <w:basedOn w:val="HeadingBase"/>
    <w:next w:val="Normal"/>
    <w:link w:val="Heading6Char"/>
    <w:qFormat/>
    <w:rsid w:val="00464DD2"/>
    <w:pPr>
      <w:spacing w:before="60"/>
      <w:outlineLvl w:val="5"/>
    </w:pPr>
    <w:rPr>
      <w:color w:val="918585"/>
      <w:sz w:val="20"/>
    </w:rPr>
  </w:style>
  <w:style w:type="paragraph" w:styleId="Heading7">
    <w:name w:val="heading 7"/>
    <w:basedOn w:val="Normal"/>
    <w:next w:val="Normal"/>
    <w:link w:val="Heading7Char"/>
    <w:qFormat/>
    <w:rsid w:val="00464DD2"/>
    <w:pPr>
      <w:ind w:left="720"/>
      <w:outlineLvl w:val="6"/>
    </w:pPr>
    <w:rPr>
      <w:i/>
    </w:rPr>
  </w:style>
  <w:style w:type="paragraph" w:styleId="Heading8">
    <w:name w:val="heading 8"/>
    <w:basedOn w:val="Normal"/>
    <w:next w:val="Normal"/>
    <w:link w:val="Heading8Char"/>
    <w:qFormat/>
    <w:rsid w:val="00464DD2"/>
    <w:pPr>
      <w:ind w:left="720"/>
      <w:outlineLvl w:val="7"/>
    </w:pPr>
    <w:rPr>
      <w:i/>
    </w:rPr>
  </w:style>
  <w:style w:type="paragraph" w:styleId="Heading9">
    <w:name w:val="heading 9"/>
    <w:basedOn w:val="Normal"/>
    <w:next w:val="Normal"/>
    <w:link w:val="Heading9Char"/>
    <w:qFormat/>
    <w:rsid w:val="00464DD2"/>
    <w:pPr>
      <w:ind w:left="720"/>
      <w:outlineLvl w:val="8"/>
    </w:pPr>
    <w:rPr>
      <w:i/>
    </w:rPr>
  </w:style>
  <w:style w:type="character" w:default="1" w:styleId="DefaultParagraphFont">
    <w:name w:val="Default Paragraph Font"/>
    <w:uiPriority w:val="1"/>
    <w:unhideWhenUsed/>
    <w:rsid w:val="00464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DD2"/>
  </w:style>
  <w:style w:type="character" w:customStyle="1" w:styleId="Heading1Char">
    <w:name w:val="Heading 1 Char"/>
    <w:link w:val="Heading1"/>
    <w:rsid w:val="00464DD2"/>
    <w:rPr>
      <w:rFonts w:ascii="Times New Roman" w:eastAsia="Times New Roman" w:hAnsi="Times New Roman" w:cs="Times New Roman"/>
      <w:b/>
      <w:sz w:val="32"/>
      <w:szCs w:val="20"/>
      <w:lang w:eastAsia="en-US"/>
    </w:rPr>
  </w:style>
  <w:style w:type="character" w:customStyle="1" w:styleId="Heading4Char">
    <w:name w:val="Heading 4 Char"/>
    <w:link w:val="Heading4"/>
    <w:rsid w:val="00464DD2"/>
    <w:rPr>
      <w:rFonts w:ascii="Times New Roman" w:eastAsia="Times New Roman" w:hAnsi="Times New Roman" w:cs="Times New Roman"/>
      <w:b/>
      <w:szCs w:val="20"/>
      <w:lang w:eastAsia="en-US"/>
    </w:rPr>
  </w:style>
  <w:style w:type="paragraph" w:styleId="BodyText">
    <w:name w:val="Body Text"/>
    <w:basedOn w:val="Normal"/>
    <w:link w:val="BodyTextChar"/>
    <w:rsid w:val="00464DD2"/>
    <w:pPr>
      <w:spacing w:before="120" w:after="120"/>
      <w:contextualSpacing/>
    </w:pPr>
    <w:rPr>
      <w:rFonts w:ascii="Times New Roman" w:hAnsi="Times New Roman"/>
      <w:sz w:val="24"/>
      <w:szCs w:val="22"/>
    </w:rPr>
  </w:style>
  <w:style w:type="character" w:customStyle="1" w:styleId="BodyTextChar">
    <w:name w:val="Body Text Char"/>
    <w:link w:val="BodyText"/>
    <w:rsid w:val="00464DD2"/>
    <w:rPr>
      <w:rFonts w:ascii="Times New Roman" w:eastAsia="Times New Roman" w:hAnsi="Times New Roman" w:cs="Times New Roman"/>
      <w:sz w:val="24"/>
      <w:lang w:val="en-US" w:eastAsia="en-US"/>
    </w:rPr>
  </w:style>
  <w:style w:type="paragraph" w:styleId="Footer">
    <w:name w:val="footer"/>
    <w:basedOn w:val="Normal"/>
    <w:link w:val="FooterChar"/>
    <w:rsid w:val="00464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4DD2"/>
    <w:rPr>
      <w:rFonts w:ascii="Times New Roman" w:eastAsia="Times New Roman" w:hAnsi="Times New Roman" w:cs="Times New Roman"/>
      <w:sz w:val="16"/>
      <w:lang w:val="en-US" w:eastAsia="en-US"/>
    </w:rPr>
  </w:style>
  <w:style w:type="paragraph" w:styleId="List">
    <w:name w:val="List"/>
    <w:basedOn w:val="BodyText"/>
    <w:next w:val="BodyText"/>
    <w:rsid w:val="00464DD2"/>
    <w:pPr>
      <w:tabs>
        <w:tab w:val="left" w:pos="340"/>
      </w:tabs>
      <w:spacing w:before="60" w:after="60"/>
      <w:ind w:left="340" w:hanging="340"/>
    </w:pPr>
  </w:style>
  <w:style w:type="paragraph" w:styleId="ListBullet">
    <w:name w:val="List Bullet"/>
    <w:basedOn w:val="List"/>
    <w:rsid w:val="00464DD2"/>
    <w:pPr>
      <w:numPr>
        <w:numId w:val="13"/>
      </w:numPr>
      <w:tabs>
        <w:tab w:val="clear" w:pos="340"/>
      </w:tabs>
      <w:spacing w:before="40" w:after="40"/>
    </w:pPr>
  </w:style>
  <w:style w:type="character" w:customStyle="1" w:styleId="SpecialBold">
    <w:name w:val="Special Bold"/>
    <w:rsid w:val="00464DD2"/>
    <w:rPr>
      <w:b/>
      <w:spacing w:val="0"/>
    </w:rPr>
  </w:style>
  <w:style w:type="paragraph" w:styleId="ListBullet2">
    <w:name w:val="List Bullet 2"/>
    <w:basedOn w:val="List2"/>
    <w:rsid w:val="00464DD2"/>
    <w:pPr>
      <w:numPr>
        <w:numId w:val="14"/>
      </w:numPr>
      <w:tabs>
        <w:tab w:val="clear" w:pos="680"/>
      </w:tabs>
    </w:pPr>
  </w:style>
  <w:style w:type="paragraph" w:styleId="Header">
    <w:name w:val="header"/>
    <w:basedOn w:val="Normal"/>
    <w:link w:val="HeaderChar"/>
    <w:rsid w:val="00464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4D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DD2"/>
    <w:pPr>
      <w:spacing w:before="240" w:after="120"/>
      <w:outlineLvl w:val="0"/>
    </w:pPr>
    <w:rPr>
      <w:rFonts w:ascii="Times New Roman" w:hAnsi="Times New Roman"/>
      <w:b/>
      <w:sz w:val="28"/>
    </w:rPr>
  </w:style>
  <w:style w:type="paragraph" w:customStyle="1" w:styleId="TableHeading">
    <w:name w:val="Table Heading"/>
    <w:basedOn w:val="HeadingBase"/>
    <w:rsid w:val="00464DD2"/>
    <w:pPr>
      <w:keepLines/>
      <w:pBdr>
        <w:bottom w:val="single" w:sz="6" w:space="1" w:color="918585"/>
      </w:pBdr>
      <w:spacing w:before="240"/>
    </w:pPr>
  </w:style>
  <w:style w:type="paragraph" w:customStyle="1" w:styleId="AllowPageBreak">
    <w:name w:val="AllowPageBreak"/>
    <w:rsid w:val="00464D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64DD2"/>
    <w:rPr>
      <w:rFonts w:ascii="Times New Roman" w:eastAsia="Times New Roman" w:hAnsi="Times New Roman" w:cs="Times New Roman"/>
      <w:b/>
      <w:sz w:val="28"/>
      <w:szCs w:val="40"/>
      <w:lang w:eastAsia="en-US"/>
    </w:rPr>
  </w:style>
  <w:style w:type="character" w:customStyle="1" w:styleId="Heading3Char">
    <w:name w:val="Heading 3 Char"/>
    <w:link w:val="Heading3"/>
    <w:rsid w:val="00464DD2"/>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464D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4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D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D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DD2"/>
    <w:rPr>
      <w:rFonts w:ascii="Courier New" w:eastAsia="Times New Roman" w:hAnsi="Courier New" w:cs="Times New Roman"/>
      <w:i/>
      <w:szCs w:val="20"/>
      <w:lang w:val="en-US" w:eastAsia="en-US"/>
    </w:rPr>
  </w:style>
  <w:style w:type="paragraph" w:customStyle="1" w:styleId="HeadingBase">
    <w:name w:val="Heading Base"/>
    <w:rsid w:val="00464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DD2"/>
    <w:pPr>
      <w:tabs>
        <w:tab w:val="right" w:leader="dot" w:pos="9072"/>
      </w:tabs>
      <w:ind w:left="567"/>
    </w:pPr>
    <w:rPr>
      <w:szCs w:val="22"/>
    </w:rPr>
  </w:style>
  <w:style w:type="paragraph" w:customStyle="1" w:styleId="TOCBase">
    <w:name w:val="TOC Base"/>
    <w:rsid w:val="00464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DD2"/>
    <w:pPr>
      <w:tabs>
        <w:tab w:val="right" w:leader="dot" w:pos="9072"/>
      </w:tabs>
      <w:spacing w:before="40" w:after="40"/>
      <w:ind w:left="284"/>
    </w:pPr>
    <w:rPr>
      <w:rFonts w:ascii="Times New Roman" w:hAnsi="Times New Roman"/>
    </w:rPr>
  </w:style>
  <w:style w:type="paragraph" w:styleId="TOC1">
    <w:name w:val="toc 1"/>
    <w:basedOn w:val="TOCBase"/>
    <w:next w:val="Normal"/>
    <w:rsid w:val="00464D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DD2"/>
    <w:pPr>
      <w:spacing w:before="5040"/>
      <w:jc w:val="center"/>
    </w:pPr>
    <w:rPr>
      <w:sz w:val="48"/>
      <w:szCs w:val="72"/>
      <w:lang w:val="en-US"/>
    </w:rPr>
  </w:style>
  <w:style w:type="character" w:customStyle="1" w:styleId="TitleChar">
    <w:name w:val="Title Char"/>
    <w:link w:val="Title"/>
    <w:rsid w:val="00464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DD2"/>
    <w:pPr>
      <w:tabs>
        <w:tab w:val="left" w:pos="3600"/>
        <w:tab w:val="left" w:pos="3958"/>
      </w:tabs>
    </w:pPr>
  </w:style>
  <w:style w:type="paragraph" w:customStyle="1" w:styleId="Note">
    <w:name w:val="Note"/>
    <w:basedOn w:val="BodyText"/>
    <w:rsid w:val="00464D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DD2"/>
    <w:pPr>
      <w:framePr w:wrap="auto" w:hAnchor="text" w:y="6049"/>
    </w:pPr>
    <w:rPr>
      <w:color w:val="000000"/>
      <w:sz w:val="40"/>
    </w:rPr>
  </w:style>
  <w:style w:type="paragraph" w:customStyle="1" w:styleId="TOCTitle">
    <w:name w:val="TOCTitle"/>
    <w:basedOn w:val="Heading1"/>
    <w:rsid w:val="00464DD2"/>
    <w:pPr>
      <w:spacing w:after="240"/>
      <w:jc w:val="center"/>
      <w:outlineLvl w:val="9"/>
    </w:pPr>
    <w:rPr>
      <w:caps/>
    </w:rPr>
  </w:style>
  <w:style w:type="paragraph" w:customStyle="1" w:styleId="Version">
    <w:name w:val="Version"/>
    <w:rsid w:val="00464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DD2"/>
    <w:pPr>
      <w:keepNext w:val="0"/>
      <w:tabs>
        <w:tab w:val="right" w:pos="4176"/>
      </w:tabs>
      <w:ind w:left="198" w:hanging="198"/>
    </w:pPr>
    <w:rPr>
      <w:rFonts w:ascii="Garamond" w:hAnsi="Garamond"/>
    </w:rPr>
  </w:style>
  <w:style w:type="paragraph" w:styleId="IndexHeading">
    <w:name w:val="index heading"/>
    <w:basedOn w:val="Normal"/>
    <w:next w:val="Index1"/>
    <w:semiHidden/>
    <w:rsid w:val="00464DD2"/>
    <w:pPr>
      <w:spacing w:before="120" w:after="120"/>
    </w:pPr>
    <w:rPr>
      <w:rFonts w:ascii="Arial" w:hAnsi="Arial"/>
      <w:b/>
      <w:color w:val="918585"/>
      <w:sz w:val="24"/>
    </w:rPr>
  </w:style>
  <w:style w:type="paragraph" w:customStyle="1" w:styleId="Chapter">
    <w:name w:val="Chapter"/>
    <w:basedOn w:val="Normal"/>
    <w:rsid w:val="00464DD2"/>
    <w:pPr>
      <w:spacing w:before="240"/>
    </w:pPr>
    <w:rPr>
      <w:rFonts w:ascii="Times New Roman" w:hAnsi="Times New Roman"/>
      <w:smallCaps/>
      <w:spacing w:val="80"/>
      <w:sz w:val="28"/>
    </w:rPr>
  </w:style>
  <w:style w:type="paragraph" w:customStyle="1" w:styleId="InChapter">
    <w:name w:val="InChapter"/>
    <w:basedOn w:val="Heading3"/>
    <w:rsid w:val="00464DD2"/>
    <w:pPr>
      <w:spacing w:after="240"/>
      <w:outlineLvl w:val="9"/>
    </w:pPr>
    <w:rPr>
      <w:noProof/>
    </w:rPr>
  </w:style>
  <w:style w:type="paragraph" w:styleId="Index2">
    <w:name w:val="index 2"/>
    <w:basedOn w:val="Normal"/>
    <w:next w:val="Normal"/>
    <w:semiHidden/>
    <w:rsid w:val="00464DD2"/>
    <w:pPr>
      <w:tabs>
        <w:tab w:val="right" w:pos="4176"/>
      </w:tabs>
      <w:ind w:left="568" w:hanging="284"/>
    </w:pPr>
    <w:rPr>
      <w:rFonts w:ascii="Garamond" w:hAnsi="Garamond"/>
    </w:rPr>
  </w:style>
  <w:style w:type="paragraph" w:customStyle="1" w:styleId="Byline">
    <w:name w:val="Byline"/>
    <w:rsid w:val="00464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DD2"/>
    <w:pPr>
      <w:tabs>
        <w:tab w:val="clear" w:pos="3600"/>
        <w:tab w:val="clear" w:pos="3958"/>
      </w:tabs>
      <w:jc w:val="right"/>
    </w:pPr>
  </w:style>
  <w:style w:type="character" w:styleId="Emphasis">
    <w:name w:val="Emphasis"/>
    <w:qFormat/>
    <w:rsid w:val="00464DD2"/>
    <w:rPr>
      <w:i/>
    </w:rPr>
  </w:style>
  <w:style w:type="paragraph" w:styleId="Caption">
    <w:name w:val="caption"/>
    <w:basedOn w:val="BodyText"/>
    <w:next w:val="Normal"/>
    <w:qFormat/>
    <w:rsid w:val="00464DD2"/>
    <w:pPr>
      <w:framePr w:w="2268" w:hSpace="181" w:vSpace="181" w:wrap="around" w:vAnchor="text" w:hAnchor="page" w:x="1135" w:y="285" w:anchorLock="1"/>
    </w:pPr>
    <w:rPr>
      <w:i/>
    </w:rPr>
  </w:style>
  <w:style w:type="paragraph" w:customStyle="1" w:styleId="MiniTOCTitle">
    <w:name w:val="MiniTOCTitle"/>
    <w:basedOn w:val="Heading4"/>
    <w:rsid w:val="00464DD2"/>
    <w:pPr>
      <w:spacing w:before="240"/>
      <w:outlineLvl w:val="9"/>
    </w:pPr>
    <w:rPr>
      <w:noProof/>
      <w:sz w:val="24"/>
    </w:rPr>
  </w:style>
  <w:style w:type="paragraph" w:customStyle="1" w:styleId="MiniTOCItem">
    <w:name w:val="MiniTOCItem"/>
    <w:basedOn w:val="ListBullet"/>
    <w:rsid w:val="00464DD2"/>
    <w:pPr>
      <w:numPr>
        <w:numId w:val="0"/>
      </w:numPr>
      <w:tabs>
        <w:tab w:val="right" w:leader="dot" w:pos="6521"/>
      </w:tabs>
      <w:spacing w:before="0" w:after="0"/>
    </w:pPr>
  </w:style>
  <w:style w:type="paragraph" w:customStyle="1" w:styleId="TOFTitle">
    <w:name w:val="TOFTitle"/>
    <w:basedOn w:val="TOCTitle"/>
    <w:rsid w:val="00464DD2"/>
  </w:style>
  <w:style w:type="paragraph" w:styleId="TableofFigures">
    <w:name w:val="table of figures"/>
    <w:basedOn w:val="Normal"/>
    <w:next w:val="Normal"/>
    <w:semiHidden/>
    <w:rsid w:val="00464DD2"/>
    <w:pPr>
      <w:tabs>
        <w:tab w:val="right" w:leader="dot" w:pos="9072"/>
      </w:tabs>
      <w:ind w:left="970" w:hanging="403"/>
    </w:pPr>
    <w:rPr>
      <w:rFonts w:ascii="Times New Roman" w:hAnsi="Times New Roman"/>
      <w:b/>
    </w:rPr>
  </w:style>
  <w:style w:type="paragraph" w:styleId="ListNumber">
    <w:name w:val="List Number"/>
    <w:basedOn w:val="List"/>
    <w:rsid w:val="00464DD2"/>
    <w:pPr>
      <w:numPr>
        <w:numId w:val="11"/>
      </w:numPr>
    </w:pPr>
  </w:style>
  <w:style w:type="character" w:customStyle="1" w:styleId="WingdingSymbols">
    <w:name w:val="Wingding Symbols"/>
    <w:rsid w:val="00464DD2"/>
    <w:rPr>
      <w:rFonts w:ascii="Wingdings" w:hAnsi="Wingdings"/>
    </w:rPr>
  </w:style>
  <w:style w:type="character" w:customStyle="1" w:styleId="HotSpot">
    <w:name w:val="HotSpot"/>
    <w:rsid w:val="00464DD2"/>
    <w:rPr>
      <w:color w:val="0033CC"/>
      <w:u w:val="none"/>
    </w:rPr>
  </w:style>
  <w:style w:type="paragraph" w:customStyle="1" w:styleId="BodyTextRight">
    <w:name w:val="Body Text Right"/>
    <w:basedOn w:val="BodyText"/>
    <w:rsid w:val="00464DD2"/>
    <w:pPr>
      <w:spacing w:before="0" w:after="0"/>
      <w:jc w:val="right"/>
    </w:pPr>
  </w:style>
  <w:style w:type="paragraph" w:styleId="Index3">
    <w:name w:val="index 3"/>
    <w:basedOn w:val="ListNumber2"/>
    <w:next w:val="Normal"/>
    <w:semiHidden/>
    <w:rsid w:val="00464DD2"/>
    <w:pPr>
      <w:numPr>
        <w:numId w:val="0"/>
      </w:numPr>
      <w:tabs>
        <w:tab w:val="right" w:leader="dot" w:pos="4176"/>
      </w:tabs>
    </w:pPr>
  </w:style>
  <w:style w:type="paragraph" w:styleId="ListNumber2">
    <w:name w:val="List Number 2"/>
    <w:basedOn w:val="List2"/>
    <w:rsid w:val="00464DD2"/>
    <w:pPr>
      <w:numPr>
        <w:numId w:val="10"/>
      </w:numPr>
      <w:tabs>
        <w:tab w:val="clear" w:pos="1060"/>
      </w:tabs>
    </w:pPr>
  </w:style>
  <w:style w:type="paragraph" w:customStyle="1" w:styleId="MarginNote">
    <w:name w:val="Margin Note"/>
    <w:basedOn w:val="BodyText"/>
    <w:rsid w:val="00464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4D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DD2"/>
    <w:rPr>
      <w:sz w:val="32"/>
    </w:rPr>
  </w:style>
  <w:style w:type="paragraph" w:customStyle="1" w:styleId="HeadingProcedure">
    <w:name w:val="Heading Procedure"/>
    <w:basedOn w:val="HeadingBase"/>
    <w:next w:val="Normal"/>
    <w:rsid w:val="00464DD2"/>
    <w:pPr>
      <w:tabs>
        <w:tab w:val="left" w:pos="0"/>
      </w:tabs>
      <w:spacing w:before="120" w:after="60"/>
    </w:pPr>
    <w:rPr>
      <w:i/>
      <w:color w:val="918585"/>
      <w:sz w:val="22"/>
    </w:rPr>
  </w:style>
  <w:style w:type="paragraph" w:customStyle="1" w:styleId="TableBodyText">
    <w:name w:val="Table Body Text"/>
    <w:basedOn w:val="BodyText"/>
    <w:rsid w:val="00464DD2"/>
    <w:pPr>
      <w:spacing w:before="60" w:after="60"/>
    </w:pPr>
  </w:style>
  <w:style w:type="paragraph" w:styleId="ListContinue">
    <w:name w:val="List Continue"/>
    <w:basedOn w:val="List"/>
    <w:rsid w:val="00464DD2"/>
    <w:pPr>
      <w:ind w:firstLine="0"/>
    </w:pPr>
  </w:style>
  <w:style w:type="paragraph" w:customStyle="1" w:styleId="ListNote">
    <w:name w:val="List Note"/>
    <w:basedOn w:val="List"/>
    <w:rsid w:val="00464DD2"/>
    <w:pPr>
      <w:pBdr>
        <w:top w:val="single" w:sz="6" w:space="2" w:color="918585"/>
        <w:bottom w:val="single" w:sz="6" w:space="2" w:color="918585"/>
      </w:pBdr>
      <w:tabs>
        <w:tab w:val="left" w:pos="1021"/>
      </w:tabs>
      <w:ind w:firstLine="0"/>
    </w:pPr>
  </w:style>
  <w:style w:type="paragraph" w:customStyle="1" w:styleId="Warning">
    <w:name w:val="Warning"/>
    <w:basedOn w:val="BodyText"/>
    <w:rsid w:val="00464DD2"/>
    <w:pPr>
      <w:shd w:val="clear" w:color="auto" w:fill="D9D9D9"/>
      <w:tabs>
        <w:tab w:val="left" w:pos="992"/>
      </w:tabs>
      <w:ind w:left="119" w:right="119"/>
    </w:pPr>
    <w:rPr>
      <w:sz w:val="20"/>
    </w:rPr>
  </w:style>
  <w:style w:type="paragraph" w:customStyle="1" w:styleId="MarginIcons">
    <w:name w:val="Margin Icons"/>
    <w:basedOn w:val="BodyText"/>
    <w:rsid w:val="00464D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4DD2"/>
    <w:rPr>
      <w:rFonts w:ascii="Courier New" w:hAnsi="Courier New"/>
    </w:rPr>
  </w:style>
  <w:style w:type="paragraph" w:customStyle="1" w:styleId="NoteBullet">
    <w:name w:val="Note Bullet"/>
    <w:basedOn w:val="Note"/>
    <w:rsid w:val="00464DD2"/>
    <w:pPr>
      <w:tabs>
        <w:tab w:val="clear" w:pos="680"/>
      </w:tabs>
      <w:spacing w:before="60" w:after="60"/>
    </w:pPr>
  </w:style>
  <w:style w:type="paragraph" w:customStyle="1" w:styleId="SubHeading2">
    <w:name w:val="SubHeading2"/>
    <w:basedOn w:val="HeadingBase"/>
    <w:rsid w:val="00464DD2"/>
    <w:pPr>
      <w:spacing w:before="240" w:after="60"/>
    </w:pPr>
    <w:rPr>
      <w:sz w:val="20"/>
    </w:rPr>
  </w:style>
  <w:style w:type="paragraph" w:customStyle="1" w:styleId="SubHeading1">
    <w:name w:val="SubHeading1"/>
    <w:basedOn w:val="HeadingBase"/>
    <w:rsid w:val="00464DD2"/>
    <w:pPr>
      <w:spacing w:before="240" w:after="60"/>
    </w:pPr>
    <w:rPr>
      <w:color w:val="918585"/>
      <w:sz w:val="22"/>
    </w:rPr>
  </w:style>
  <w:style w:type="paragraph" w:customStyle="1" w:styleId="SideHeading">
    <w:name w:val="Side Heading"/>
    <w:basedOn w:val="HeadingBase"/>
    <w:rsid w:val="00464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DD2"/>
    <w:pPr>
      <w:numPr>
        <w:numId w:val="12"/>
      </w:numPr>
    </w:pPr>
  </w:style>
  <w:style w:type="paragraph" w:styleId="PlainText">
    <w:name w:val="Plain Text"/>
    <w:basedOn w:val="Normal"/>
    <w:link w:val="PlainTextChar"/>
    <w:rsid w:val="00464DD2"/>
    <w:rPr>
      <w:sz w:val="20"/>
    </w:rPr>
  </w:style>
  <w:style w:type="character" w:customStyle="1" w:styleId="PlainTextChar">
    <w:name w:val="Plain Text Char"/>
    <w:basedOn w:val="DefaultParagraphFont"/>
    <w:link w:val="PlainText"/>
    <w:rsid w:val="00464DD2"/>
    <w:rPr>
      <w:rFonts w:ascii="Courier New" w:eastAsia="Times New Roman" w:hAnsi="Courier New" w:cs="Times New Roman"/>
      <w:sz w:val="20"/>
      <w:szCs w:val="20"/>
      <w:lang w:val="en-US" w:eastAsia="en-US"/>
    </w:rPr>
  </w:style>
  <w:style w:type="character" w:customStyle="1" w:styleId="MenuOption">
    <w:name w:val="Menu Option"/>
    <w:rsid w:val="00464DD2"/>
    <w:rPr>
      <w:b/>
      <w:smallCaps/>
    </w:rPr>
  </w:style>
  <w:style w:type="paragraph" w:customStyle="1" w:styleId="TableListNumber">
    <w:name w:val="Table List Number"/>
    <w:basedOn w:val="ListNumber"/>
    <w:rsid w:val="00464DD2"/>
    <w:pPr>
      <w:numPr>
        <w:numId w:val="0"/>
      </w:numPr>
    </w:pPr>
  </w:style>
  <w:style w:type="paragraph" w:styleId="TOC4">
    <w:name w:val="toc 4"/>
    <w:basedOn w:val="TOCBase"/>
    <w:next w:val="Normal"/>
    <w:semiHidden/>
    <w:rsid w:val="00464DD2"/>
    <w:pPr>
      <w:tabs>
        <w:tab w:val="right" w:leader="dot" w:pos="9071"/>
      </w:tabs>
      <w:ind w:left="1701"/>
    </w:pPr>
  </w:style>
  <w:style w:type="paragraph" w:customStyle="1" w:styleId="ListAlpha">
    <w:name w:val="List Alpha"/>
    <w:basedOn w:val="List"/>
    <w:rsid w:val="00464DD2"/>
    <w:pPr>
      <w:numPr>
        <w:numId w:val="9"/>
      </w:numPr>
    </w:pPr>
  </w:style>
  <w:style w:type="paragraph" w:customStyle="1" w:styleId="ListAlpha2">
    <w:name w:val="List Alpha 2"/>
    <w:basedOn w:val="List2"/>
    <w:rsid w:val="00464DD2"/>
    <w:pPr>
      <w:numPr>
        <w:numId w:val="8"/>
      </w:numPr>
    </w:pPr>
  </w:style>
  <w:style w:type="paragraph" w:styleId="List2">
    <w:name w:val="List 2"/>
    <w:basedOn w:val="BodyText"/>
    <w:rsid w:val="00464DD2"/>
    <w:pPr>
      <w:tabs>
        <w:tab w:val="left" w:pos="680"/>
      </w:tabs>
      <w:spacing w:before="60" w:after="60"/>
      <w:ind w:left="680" w:hanging="340"/>
    </w:pPr>
  </w:style>
  <w:style w:type="paragraph" w:styleId="List3">
    <w:name w:val="List 3"/>
    <w:basedOn w:val="BodyText"/>
    <w:rsid w:val="00464DD2"/>
    <w:pPr>
      <w:tabs>
        <w:tab w:val="left" w:pos="1021"/>
      </w:tabs>
      <w:spacing w:before="60" w:after="60"/>
      <w:ind w:left="1020" w:hanging="340"/>
    </w:pPr>
  </w:style>
  <w:style w:type="paragraph" w:styleId="List4">
    <w:name w:val="List 4"/>
    <w:basedOn w:val="BodyText"/>
    <w:rsid w:val="00464DD2"/>
    <w:pPr>
      <w:tabs>
        <w:tab w:val="left" w:pos="1361"/>
      </w:tabs>
      <w:spacing w:before="60" w:after="60"/>
      <w:ind w:left="1361" w:hanging="340"/>
    </w:pPr>
  </w:style>
  <w:style w:type="paragraph" w:styleId="List5">
    <w:name w:val="List 5"/>
    <w:basedOn w:val="BodyText"/>
    <w:rsid w:val="00464DD2"/>
    <w:pPr>
      <w:tabs>
        <w:tab w:val="left" w:pos="1701"/>
      </w:tabs>
      <w:spacing w:before="60" w:after="60"/>
      <w:ind w:left="1701" w:hanging="340"/>
    </w:pPr>
  </w:style>
  <w:style w:type="paragraph" w:styleId="ListBullet3">
    <w:name w:val="List Bullet 3"/>
    <w:basedOn w:val="List3"/>
    <w:rsid w:val="00464DD2"/>
    <w:pPr>
      <w:numPr>
        <w:numId w:val="15"/>
      </w:numPr>
      <w:tabs>
        <w:tab w:val="clear" w:pos="1021"/>
      </w:tabs>
      <w:ind w:left="1037" w:hanging="357"/>
    </w:pPr>
  </w:style>
  <w:style w:type="paragraph" w:styleId="ListBullet4">
    <w:name w:val="List Bullet 4"/>
    <w:basedOn w:val="List4"/>
    <w:rsid w:val="00464DD2"/>
    <w:pPr>
      <w:numPr>
        <w:numId w:val="3"/>
      </w:numPr>
    </w:pPr>
  </w:style>
  <w:style w:type="paragraph" w:styleId="ListBullet5">
    <w:name w:val="List Bullet 5"/>
    <w:basedOn w:val="List5"/>
    <w:rsid w:val="00464DD2"/>
    <w:pPr>
      <w:numPr>
        <w:numId w:val="4"/>
      </w:numPr>
    </w:pPr>
  </w:style>
  <w:style w:type="paragraph" w:styleId="ListContinue2">
    <w:name w:val="List Continue 2"/>
    <w:basedOn w:val="List2"/>
    <w:rsid w:val="00464DD2"/>
    <w:pPr>
      <w:ind w:firstLine="0"/>
    </w:pPr>
  </w:style>
  <w:style w:type="paragraph" w:styleId="ListContinue3">
    <w:name w:val="List Continue 3"/>
    <w:basedOn w:val="List3"/>
    <w:rsid w:val="00464DD2"/>
    <w:pPr>
      <w:ind w:left="1021" w:firstLine="0"/>
    </w:pPr>
  </w:style>
  <w:style w:type="paragraph" w:styleId="ListContinue4">
    <w:name w:val="List Continue 4"/>
    <w:basedOn w:val="List4"/>
    <w:rsid w:val="00464DD2"/>
    <w:pPr>
      <w:ind w:firstLine="0"/>
    </w:pPr>
  </w:style>
  <w:style w:type="paragraph" w:styleId="ListContinue5">
    <w:name w:val="List Continue 5"/>
    <w:basedOn w:val="List5"/>
    <w:rsid w:val="00464DD2"/>
    <w:pPr>
      <w:ind w:firstLine="0"/>
    </w:pPr>
  </w:style>
  <w:style w:type="paragraph" w:styleId="ListNumber3">
    <w:name w:val="List Number 3"/>
    <w:basedOn w:val="List3"/>
    <w:rsid w:val="00464DD2"/>
    <w:pPr>
      <w:numPr>
        <w:numId w:val="5"/>
      </w:numPr>
    </w:pPr>
  </w:style>
  <w:style w:type="paragraph" w:styleId="ListNumber4">
    <w:name w:val="List Number 4"/>
    <w:basedOn w:val="List4"/>
    <w:rsid w:val="00464DD2"/>
    <w:pPr>
      <w:numPr>
        <w:numId w:val="6"/>
      </w:numPr>
    </w:pPr>
  </w:style>
  <w:style w:type="paragraph" w:styleId="ListNumber5">
    <w:name w:val="List Number 5"/>
    <w:basedOn w:val="List5"/>
    <w:rsid w:val="00464DD2"/>
    <w:pPr>
      <w:numPr>
        <w:numId w:val="7"/>
      </w:numPr>
    </w:pPr>
  </w:style>
  <w:style w:type="paragraph" w:styleId="BlockText">
    <w:name w:val="Block Text"/>
    <w:basedOn w:val="Normal"/>
    <w:rsid w:val="00464DD2"/>
    <w:pPr>
      <w:spacing w:after="120"/>
      <w:ind w:left="1440" w:right="1440"/>
    </w:pPr>
  </w:style>
  <w:style w:type="character" w:customStyle="1" w:styleId="Subscript">
    <w:name w:val="Subscript"/>
    <w:rsid w:val="00464DD2"/>
    <w:rPr>
      <w:sz w:val="16"/>
      <w:vertAlign w:val="subscript"/>
    </w:rPr>
  </w:style>
  <w:style w:type="character" w:customStyle="1" w:styleId="Superscript">
    <w:name w:val="Superscript"/>
    <w:rsid w:val="00464DD2"/>
    <w:rPr>
      <w:sz w:val="16"/>
      <w:vertAlign w:val="superscript"/>
    </w:rPr>
  </w:style>
  <w:style w:type="character" w:customStyle="1" w:styleId="Symbols">
    <w:name w:val="Symbols"/>
    <w:rsid w:val="00464DD2"/>
    <w:rPr>
      <w:rFonts w:ascii="Symbol" w:hAnsi="Symbol"/>
    </w:rPr>
  </w:style>
  <w:style w:type="character" w:customStyle="1" w:styleId="MenuOptions">
    <w:name w:val="Menu Options"/>
    <w:rsid w:val="00464DD2"/>
    <w:rPr>
      <w:rFonts w:ascii="Arial Narrow" w:hAnsi="Arial Narrow"/>
      <w:smallCaps/>
    </w:rPr>
  </w:style>
  <w:style w:type="character" w:customStyle="1" w:styleId="Buttons">
    <w:name w:val="Buttons"/>
    <w:rsid w:val="00464DD2"/>
    <w:rPr>
      <w:b/>
    </w:rPr>
  </w:style>
  <w:style w:type="character" w:customStyle="1" w:styleId="Underlined">
    <w:name w:val="Underlined"/>
    <w:rsid w:val="00464DD2"/>
    <w:rPr>
      <w:u w:val="single"/>
    </w:rPr>
  </w:style>
  <w:style w:type="paragraph" w:customStyle="1" w:styleId="TableBodyTextRight">
    <w:name w:val="Table Body Text Right"/>
    <w:basedOn w:val="TableBodyText"/>
    <w:rsid w:val="00464DD2"/>
    <w:pPr>
      <w:widowControl w:val="0"/>
      <w:autoSpaceDE w:val="0"/>
      <w:autoSpaceDN w:val="0"/>
      <w:adjustRightInd w:val="0"/>
      <w:jc w:val="right"/>
    </w:pPr>
    <w:rPr>
      <w:rFonts w:cs="Arial"/>
      <w:szCs w:val="18"/>
    </w:rPr>
  </w:style>
  <w:style w:type="paragraph" w:customStyle="1" w:styleId="CopyrightText">
    <w:name w:val="Copyright Text"/>
    <w:basedOn w:val="BodyText"/>
    <w:rsid w:val="00464DD2"/>
    <w:rPr>
      <w:sz w:val="18"/>
    </w:rPr>
  </w:style>
  <w:style w:type="paragraph" w:customStyle="1" w:styleId="BodySmallRight">
    <w:name w:val="Body Small Right"/>
    <w:basedOn w:val="BodyTextRight"/>
    <w:rsid w:val="00464DD2"/>
    <w:rPr>
      <w:sz w:val="18"/>
      <w:szCs w:val="18"/>
    </w:rPr>
  </w:style>
  <w:style w:type="paragraph" w:customStyle="1" w:styleId="MarginEdition">
    <w:name w:val="Margin Edition"/>
    <w:basedOn w:val="MarginNote"/>
    <w:rsid w:val="00464DD2"/>
    <w:pPr>
      <w:spacing w:before="0" w:after="0"/>
    </w:pPr>
    <w:rPr>
      <w:rFonts w:ascii="Times New Roman" w:hAnsi="Times New Roman"/>
      <w:color w:val="999999"/>
    </w:rPr>
  </w:style>
  <w:style w:type="paragraph" w:customStyle="1" w:styleId="Spacer">
    <w:name w:val="Spacer"/>
    <w:basedOn w:val="Normal"/>
    <w:rsid w:val="00464DD2"/>
    <w:rPr>
      <w:sz w:val="2"/>
      <w:szCs w:val="2"/>
    </w:rPr>
  </w:style>
  <w:style w:type="character" w:customStyle="1" w:styleId="Small">
    <w:name w:val="Small"/>
    <w:rsid w:val="00464DD2"/>
    <w:rPr>
      <w:sz w:val="16"/>
    </w:rPr>
  </w:style>
  <w:style w:type="paragraph" w:customStyle="1" w:styleId="WideTable">
    <w:name w:val="Wide Table"/>
    <w:basedOn w:val="Normal"/>
    <w:rsid w:val="00464DD2"/>
    <w:pPr>
      <w:ind w:left="-1418"/>
    </w:pPr>
    <w:rPr>
      <w:sz w:val="2"/>
      <w:szCs w:val="2"/>
    </w:rPr>
  </w:style>
  <w:style w:type="character" w:styleId="PageNumber">
    <w:name w:val="page number"/>
    <w:rsid w:val="00464DD2"/>
  </w:style>
  <w:style w:type="paragraph" w:styleId="Quote">
    <w:name w:val="Quote"/>
    <w:basedOn w:val="Heading1"/>
    <w:link w:val="QuoteChar"/>
    <w:qFormat/>
    <w:rsid w:val="00464DD2"/>
    <w:rPr>
      <w:b w:val="0"/>
      <w:sz w:val="72"/>
      <w:szCs w:val="72"/>
      <w:lang w:val="en-NZ"/>
    </w:rPr>
  </w:style>
  <w:style w:type="character" w:customStyle="1" w:styleId="QuoteChar">
    <w:name w:val="Quote Char"/>
    <w:link w:val="Quote"/>
    <w:rsid w:val="00464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DD2"/>
    <w:pPr>
      <w:pageBreakBefore/>
    </w:pPr>
  </w:style>
  <w:style w:type="paragraph" w:customStyle="1" w:styleId="Border">
    <w:name w:val="Border"/>
    <w:basedOn w:val="Normal"/>
    <w:qFormat/>
    <w:rsid w:val="00464DD2"/>
    <w:pPr>
      <w:pBdr>
        <w:top w:val="single" w:sz="18" w:space="1" w:color="auto"/>
      </w:pBdr>
    </w:pPr>
    <w:rPr>
      <w:rFonts w:ascii="Times New Roman" w:hAnsi="Times New Roman"/>
      <w:color w:val="FFFFFF"/>
      <w:sz w:val="2"/>
    </w:rPr>
  </w:style>
  <w:style w:type="character" w:styleId="IntenseEmphasis">
    <w:name w:val="Intense Emphasis"/>
    <w:uiPriority w:val="21"/>
    <w:qFormat/>
    <w:rsid w:val="00464DD2"/>
    <w:rPr>
      <w:b/>
      <w:bCs/>
      <w:i/>
      <w:iCs/>
      <w:color w:val="auto"/>
    </w:rPr>
  </w:style>
  <w:style w:type="paragraph" w:styleId="IntenseQuote">
    <w:name w:val="Intense Quote"/>
    <w:basedOn w:val="Normal"/>
    <w:next w:val="Normal"/>
    <w:link w:val="IntenseQuoteChar"/>
    <w:uiPriority w:val="30"/>
    <w:qFormat/>
    <w:rsid w:val="00464D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4DD2"/>
    <w:rPr>
      <w:rFonts w:ascii="Courier New" w:eastAsia="Times New Roman" w:hAnsi="Courier New" w:cs="Times New Roman"/>
      <w:b/>
      <w:bCs/>
      <w:i/>
      <w:iCs/>
      <w:szCs w:val="20"/>
      <w:lang w:val="en-US" w:eastAsia="en-US"/>
    </w:rPr>
  </w:style>
  <w:style w:type="character" w:styleId="SubtleReference">
    <w:name w:val="Subtle Reference"/>
    <w:uiPriority w:val="31"/>
    <w:qFormat/>
    <w:rsid w:val="00464DD2"/>
    <w:rPr>
      <w:smallCaps/>
      <w:color w:val="auto"/>
      <w:u w:val="single"/>
    </w:rPr>
  </w:style>
  <w:style w:type="character" w:styleId="IntenseReference">
    <w:name w:val="Intense Reference"/>
    <w:uiPriority w:val="32"/>
    <w:qFormat/>
    <w:rsid w:val="00464DD2"/>
    <w:rPr>
      <w:b/>
      <w:bCs/>
      <w:smallCaps/>
      <w:color w:val="auto"/>
      <w:spacing w:val="5"/>
      <w:u w:val="single"/>
    </w:rPr>
  </w:style>
  <w:style w:type="paragraph" w:customStyle="1" w:styleId="2ColumnHeading">
    <w:name w:val="2Column Heading"/>
    <w:basedOn w:val="BodyText"/>
    <w:qFormat/>
    <w:rsid w:val="00464DD2"/>
    <w:pPr>
      <w:spacing w:after="60"/>
      <w:ind w:left="-2268"/>
    </w:pPr>
    <w:rPr>
      <w:b/>
    </w:rPr>
  </w:style>
  <w:style w:type="paragraph" w:customStyle="1" w:styleId="Heading1TOC">
    <w:name w:val="Heading1 TOC"/>
    <w:basedOn w:val="Normal"/>
    <w:qFormat/>
    <w:rsid w:val="00464DD2"/>
    <w:pPr>
      <w:spacing w:before="240" w:after="120"/>
    </w:pPr>
    <w:rPr>
      <w:rFonts w:ascii="Times New Roman" w:hAnsi="Times New Roman"/>
      <w:b/>
      <w:sz w:val="32"/>
    </w:rPr>
  </w:style>
  <w:style w:type="paragraph" w:customStyle="1" w:styleId="Heading2TOC">
    <w:name w:val="Heading2 TOC"/>
    <w:basedOn w:val="Normal"/>
    <w:qFormat/>
    <w:rsid w:val="00464DD2"/>
    <w:pPr>
      <w:spacing w:before="240" w:after="60"/>
    </w:pPr>
    <w:rPr>
      <w:rFonts w:ascii="Times New Roman" w:hAnsi="Times New Roman"/>
      <w:b/>
      <w:sz w:val="28"/>
    </w:rPr>
  </w:style>
  <w:style w:type="character" w:customStyle="1" w:styleId="Underline">
    <w:name w:val="Underline"/>
    <w:qFormat/>
    <w:rsid w:val="00464DD2"/>
    <w:rPr>
      <w:u w:val="single"/>
    </w:rPr>
  </w:style>
  <w:style w:type="character" w:customStyle="1" w:styleId="BoldandItalics">
    <w:name w:val="Bold and Italics"/>
    <w:qFormat/>
    <w:rsid w:val="00464DD2"/>
    <w:rPr>
      <w:b/>
      <w:i/>
      <w:u w:val="none"/>
    </w:rPr>
  </w:style>
  <w:style w:type="paragraph" w:styleId="BalloonText">
    <w:name w:val="Balloon Text"/>
    <w:basedOn w:val="Normal"/>
    <w:link w:val="BalloonTextChar"/>
    <w:rsid w:val="00464DD2"/>
    <w:rPr>
      <w:rFonts w:ascii="Tahoma" w:hAnsi="Tahoma" w:cs="Tahoma"/>
      <w:sz w:val="16"/>
      <w:szCs w:val="16"/>
    </w:rPr>
  </w:style>
  <w:style w:type="character" w:customStyle="1" w:styleId="BalloonTextChar">
    <w:name w:val="Balloon Text Char"/>
    <w:link w:val="BalloonText"/>
    <w:rsid w:val="00464D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D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4D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9058</Characters>
  <Application>Microsoft Office Word</Application>
  <DocSecurity>0</DocSecurity>
  <Lines>318</Lines>
  <Paragraphs>228</Paragraphs>
  <ScaleCrop>false</ScaleCrop>
  <Company>Author-it Software Corporation Ltd.</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FDFWGG2007A Tend containerised nursery plants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2012-05-26T06:52:00Z</dcterms:created>
  <dcterms:modified xsi:type="dcterms:W3CDTF">2012-05-26T06:52:00Z</dcterms:modified>
</cp:coreProperties>
</file>