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234C" w:rsidP="00D6234C">
      <w:pPr>
        <w:pStyle w:val="Title"/>
      </w:pPr>
      <w:r>
        <w:fldChar w:fldCharType="begin"/>
      </w:r>
      <w:r>
        <w:instrText xml:space="preserve"> TITLE   \* MERGEFORMAT </w:instrText>
      </w:r>
      <w:r>
        <w:fldChar w:fldCharType="separate"/>
      </w:r>
      <w:r>
        <w:t>FDFWGG2006A Obtain and process rootlings</w:t>
      </w:r>
      <w:r>
        <w:fldChar w:fldCharType="end"/>
      </w:r>
    </w:p>
    <w:p w:rsidR="00D6234C" w:rsidP="00D6234C">
      <w:pPr>
        <w:pStyle w:val="Version"/>
        <w:sectPr w:rsidSect="00B37D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7D05" w:rsidP="00B37D05">
      <w:pPr>
        <w:pStyle w:val="SuperHeading"/>
      </w:pPr>
      <w:r w:rsidRPr="00B37D05">
        <w:t>FDFWGG2006A Obtain and process rootlings</w:t>
      </w:r>
    </w:p>
    <w:p w:rsidR="00000000" w:rsidRPr="00B37D05" w:rsidP="00B37D05">
      <w:pPr>
        <w:pStyle w:val="Heading1"/>
      </w:pPr>
      <w:bookmarkStart w:id="1" w:name="O_446737"/>
      <w:bookmarkEnd w:id="1"/>
      <w:r w:rsidRPr="00B37D05">
        <w:t>Modification History</w:t>
      </w:r>
    </w:p>
    <w:p w:rsidR="00000000" w:rsidRPr="00B37D05" w:rsidP="00B37D05">
      <w:pPr>
        <w:pStyle w:val="BodyText"/>
      </w:pPr>
      <w:r w:rsidRPr="00B37D05">
        <w:t>April 2012: Minor typographical corrections.</w:t>
      </w:r>
    </w:p>
    <w:p w:rsidR="00000000" w:rsidRPr="00B37D05" w:rsidP="00B37D05">
      <w:pPr>
        <w:pStyle w:val="AllowPageBreak"/>
      </w:pPr>
    </w:p>
    <w:p w:rsidR="00000000" w:rsidRPr="00B37D05" w:rsidP="00B37D05">
      <w:pPr>
        <w:pStyle w:val="Heading1"/>
      </w:pPr>
      <w:bookmarkStart w:id="2" w:name="O_446727"/>
      <w:bookmarkEnd w:id="2"/>
      <w:r w:rsidRPr="00B37D05">
        <w:t>Unit Descriptor</w:t>
      </w:r>
    </w:p>
    <w:tbl>
      <w:tblPr>
        <w:tblW w:w="9462" w:type="dxa"/>
        <w:tblLayout w:type="fixed"/>
        <w:tblCellMar>
          <w:left w:w="62" w:type="dxa"/>
          <w:right w:w="62" w:type="dxa"/>
        </w:tblCellMar>
        <w:tblLook w:val="0000"/>
      </w:tblPr>
      <w:tblGrid>
        <w:gridCol w:w="2700"/>
        <w:gridCol w:w="6762"/>
      </w:tblGrid>
      <w:tr w:rsidTr="00B37D0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Heading4"/>
              <w:rPr>
                <w:lang w:val="en-NZ"/>
              </w:rPr>
            </w:pPr>
            <w:r w:rsidRPr="00B37D05">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This specialist unit has been developed for the wine grape growing stream of the wine sector. It covers the processing of vine rootlings in w</w:t>
            </w:r>
            <w:r w:rsidRPr="00B37D05">
              <w:t xml:space="preserve">ine grape nurseries including, where required, digging of rootlings from field nurseries. </w:t>
            </w:r>
          </w:p>
        </w:tc>
      </w:tr>
    </w:tbl>
    <w:p w:rsidR="00D6234C" w:rsidP="00B37D05">
      <w:pPr>
        <w:pStyle w:val="BodyText"/>
      </w:pPr>
    </w:p>
    <w:p w:rsidR="00D6234C" w:rsidP="00B37D05">
      <w:pPr>
        <w:pStyle w:val="BodyText"/>
      </w:pPr>
    </w:p>
    <w:p w:rsidR="00000000" w:rsidRPr="00B37D05" w:rsidP="00B37D05">
      <w:pPr>
        <w:pStyle w:val="Heading1"/>
      </w:pPr>
      <w:bookmarkStart w:id="3" w:name="O_446747"/>
      <w:bookmarkEnd w:id="3"/>
      <w:r w:rsidRPr="00B37D05">
        <w:t>Application of the Unit</w:t>
      </w:r>
    </w:p>
    <w:tbl>
      <w:tblPr>
        <w:tblW w:w="9462" w:type="dxa"/>
        <w:tblLayout w:type="fixed"/>
        <w:tblCellMar>
          <w:left w:w="62" w:type="dxa"/>
          <w:right w:w="62" w:type="dxa"/>
        </w:tblCellMar>
        <w:tblLook w:val="0000"/>
      </w:tblPr>
      <w:tblGrid>
        <w:gridCol w:w="2700"/>
        <w:gridCol w:w="6762"/>
      </w:tblGrid>
      <w:tr w:rsidTr="00B37D0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Heading4"/>
              <w:rPr>
                <w:lang w:val="en-NZ"/>
              </w:rPr>
            </w:pPr>
            <w:r w:rsidRPr="00B37D05">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This unit applies to wine grape growing and covers the processing of rootlings. Rootlings may inc</w:t>
            </w:r>
            <w:r w:rsidRPr="00B37D05">
              <w:t xml:space="preserve">lude those developed from cuttings in a sand bed or callusing room, or those freshly dug from a field nursery. </w:t>
            </w:r>
          </w:p>
        </w:tc>
      </w:tr>
    </w:tbl>
    <w:p w:rsidR="00D6234C" w:rsidP="00B37D05">
      <w:pPr>
        <w:pStyle w:val="BodyText"/>
      </w:pPr>
    </w:p>
    <w:p w:rsidR="00D6234C" w:rsidP="00B37D05">
      <w:pPr>
        <w:pStyle w:val="BodyText"/>
      </w:pPr>
    </w:p>
    <w:p w:rsidR="00000000" w:rsidRPr="00B37D05" w:rsidP="00B37D05">
      <w:pPr>
        <w:pStyle w:val="Heading1"/>
      </w:pPr>
      <w:bookmarkStart w:id="4" w:name="O_446738"/>
      <w:bookmarkEnd w:id="4"/>
      <w:r w:rsidRPr="00B37D05">
        <w:t>Licensing/Regulatory Information</w:t>
      </w:r>
    </w:p>
    <w:p w:rsidR="00000000" w:rsidRPr="00B37D05" w:rsidP="00B37D05">
      <w:pPr>
        <w:pStyle w:val="BodyText"/>
      </w:pPr>
      <w:r w:rsidRPr="00B37D05">
        <w:t>Not applicable.</w:t>
      </w:r>
    </w:p>
    <w:p w:rsidR="00000000" w:rsidRPr="00B37D05" w:rsidP="00B37D05">
      <w:pPr>
        <w:pStyle w:val="AllowPageBreak"/>
      </w:pPr>
    </w:p>
    <w:p w:rsidR="00000000" w:rsidRPr="00B37D05" w:rsidP="00B37D05">
      <w:pPr>
        <w:pStyle w:val="Heading1"/>
      </w:pPr>
      <w:bookmarkStart w:id="5" w:name="O_446735"/>
      <w:bookmarkEnd w:id="5"/>
      <w:r w:rsidRPr="00B37D05">
        <w:t>Pre-Requisites</w:t>
      </w:r>
    </w:p>
    <w:p w:rsidR="00000000" w:rsidRPr="00B37D05" w:rsidP="00B37D05">
      <w:pPr>
        <w:pStyle w:val="BodyText"/>
      </w:pPr>
      <w:r w:rsidRPr="00B37D05">
        <w:t>Not applicable.</w:t>
      </w:r>
    </w:p>
    <w:p w:rsidR="00000000" w:rsidRPr="00B37D05" w:rsidP="00B37D05">
      <w:pPr>
        <w:pStyle w:val="AllowPageBreak"/>
      </w:pPr>
    </w:p>
    <w:p w:rsidR="00000000" w:rsidRPr="00B37D05" w:rsidP="00B37D05">
      <w:pPr>
        <w:pStyle w:val="Heading1"/>
      </w:pPr>
      <w:bookmarkStart w:id="6" w:name="O_446743"/>
      <w:bookmarkEnd w:id="6"/>
      <w:r w:rsidRPr="00B37D05">
        <w:t>Employability Skills Information</w:t>
      </w:r>
    </w:p>
    <w:tbl>
      <w:tblPr>
        <w:tblW w:w="9462" w:type="dxa"/>
        <w:tblLayout w:type="fixed"/>
        <w:tblCellMar>
          <w:left w:w="62" w:type="dxa"/>
          <w:right w:w="62" w:type="dxa"/>
        </w:tblCellMar>
        <w:tblLook w:val="0000"/>
      </w:tblPr>
      <w:tblGrid>
        <w:gridCol w:w="2700"/>
        <w:gridCol w:w="6762"/>
      </w:tblGrid>
      <w:tr w:rsidTr="00B37D0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Heading4"/>
              <w:rPr>
                <w:lang w:val="en-NZ"/>
              </w:rPr>
            </w:pPr>
            <w:r w:rsidRPr="00B37D05">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 xml:space="preserve">This unit contains employability skills.  </w:t>
            </w:r>
          </w:p>
        </w:tc>
      </w:tr>
    </w:tbl>
    <w:p w:rsidR="00D6234C" w:rsidP="00B37D05">
      <w:pPr>
        <w:pStyle w:val="BodyText"/>
      </w:pPr>
    </w:p>
    <w:p w:rsidR="00D6234C" w:rsidP="00B37D05">
      <w:pPr>
        <w:pStyle w:val="BodyText"/>
      </w:pPr>
    </w:p>
    <w:p w:rsidR="00000000" w:rsidRPr="00B37D05" w:rsidP="00B37D05">
      <w:pPr>
        <w:pStyle w:val="Heading1"/>
      </w:pPr>
      <w:bookmarkStart w:id="7" w:name="O_446744"/>
      <w:bookmarkEnd w:id="7"/>
      <w:r w:rsidRPr="00B37D05">
        <w:t>Elements and Performance Criteria Pre-Content</w:t>
      </w:r>
    </w:p>
    <w:tbl>
      <w:tblPr>
        <w:tblW w:w="9462" w:type="dxa"/>
        <w:tblLayout w:type="fixed"/>
        <w:tblCellMar>
          <w:left w:w="62" w:type="dxa"/>
          <w:right w:w="62" w:type="dxa"/>
        </w:tblCellMar>
        <w:tblLook w:val="0000"/>
      </w:tblPr>
      <w:tblGrid>
        <w:gridCol w:w="2700"/>
        <w:gridCol w:w="6762"/>
      </w:tblGrid>
      <w:tr w:rsidTr="00B37D0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37D05">
            <w:pPr>
              <w:pStyle w:val="BodyText"/>
              <w:rPr>
                <w:lang w:val="en-NZ"/>
              </w:rPr>
            </w:pPr>
            <w:r w:rsidRPr="00B37D05">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B37D05" w:rsidP="00B37D05">
            <w:pPr>
              <w:pStyle w:val="BodyText"/>
            </w:pPr>
            <w:r w:rsidRPr="00B37D05">
              <w:t>Performance criteria descri</w:t>
            </w:r>
            <w:r w:rsidRPr="00B37D05">
              <w:t>be the performance needed to demonstrate achievement of the element. Where bold italicised text is used, further information is detailed in the required skills and knowledge section and the range statement. Assessment of performance is to be consistent wit</w:t>
            </w:r>
            <w:r w:rsidRPr="00B37D05">
              <w:t>h the evidence guide.</w:t>
            </w:r>
          </w:p>
        </w:tc>
      </w:tr>
    </w:tbl>
    <w:p w:rsidR="00000000" w:rsidRPr="00B37D05" w:rsidP="00B37D05">
      <w:pPr>
        <w:pStyle w:val="BodyText"/>
      </w:pPr>
    </w:p>
    <w:p w:rsidR="00000000" w:rsidRPr="00B37D05" w:rsidP="00B37D05">
      <w:pPr>
        <w:pStyle w:val="AllowPageBreak"/>
      </w:pPr>
    </w:p>
    <w:p w:rsidR="00000000" w:rsidRPr="00B37D05" w:rsidP="00B37D05">
      <w:pPr>
        <w:pStyle w:val="Heading1"/>
      </w:pPr>
      <w:bookmarkStart w:id="8" w:name="O_446745"/>
      <w:bookmarkEnd w:id="8"/>
      <w:r w:rsidRPr="00B37D05">
        <w:t>Elements and Performance Criteria</w:t>
      </w:r>
    </w:p>
    <w:tbl>
      <w:tblPr>
        <w:tblW w:w="9462" w:type="dxa"/>
        <w:tblLayout w:type="fixed"/>
        <w:tblCellMar>
          <w:left w:w="62" w:type="dxa"/>
          <w:right w:w="62" w:type="dxa"/>
        </w:tblCellMar>
        <w:tblLook w:val="0000"/>
      </w:tblPr>
      <w:tblGrid>
        <w:gridCol w:w="2700"/>
        <w:gridCol w:w="6762"/>
      </w:tblGrid>
      <w:tr w:rsidTr="00B37D05">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B37D05">
            <w:pPr>
              <w:pStyle w:val="TableHeading"/>
              <w:rPr>
                <w:lang w:val="en-NZ"/>
              </w:rPr>
            </w:pPr>
            <w:r w:rsidRPr="00B37D05">
              <w:t>ELEMENT</w:t>
            </w:r>
          </w:p>
        </w:tc>
        <w:tc>
          <w:tcPr>
            <w:tcW w:w="6762" w:type="dxa"/>
            <w:tcBorders>
              <w:top w:val="nil"/>
              <w:left w:val="nil"/>
              <w:bottom w:val="nil"/>
              <w:right w:val="nil"/>
            </w:tcBorders>
            <w:tcMar>
              <w:top w:w="0" w:type="dxa"/>
              <w:left w:w="62" w:type="dxa"/>
              <w:bottom w:w="0" w:type="dxa"/>
              <w:right w:w="62" w:type="dxa"/>
            </w:tcMar>
          </w:tcPr>
          <w:p w:rsidR="00000000" w:rsidP="00B37D05">
            <w:pPr>
              <w:pStyle w:val="TableHeading"/>
              <w:rPr>
                <w:lang w:val="en-NZ"/>
              </w:rPr>
            </w:pPr>
            <w:r w:rsidRPr="00B37D05">
              <w:t>PERFORMANCE CRITERIA</w:t>
            </w:r>
          </w:p>
        </w:tc>
      </w:tr>
      <w:tr w:rsidTr="00B37D0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37D05">
            <w:pPr>
              <w:pStyle w:val="List"/>
              <w:rPr>
                <w:lang w:val="en-NZ"/>
              </w:rPr>
            </w:pPr>
            <w:r w:rsidRPr="00B37D05">
              <w:t>1.</w:t>
            </w:r>
            <w:r w:rsidRPr="00B37D05">
              <w:tab/>
              <w:t>Prepare to process rootlings</w:t>
            </w:r>
          </w:p>
        </w:tc>
        <w:tc>
          <w:tcPr>
            <w:tcW w:w="6762" w:type="dxa"/>
            <w:tcBorders>
              <w:top w:val="nil"/>
              <w:left w:val="nil"/>
              <w:bottom w:val="nil"/>
              <w:right w:val="nil"/>
            </w:tcBorders>
            <w:tcMar>
              <w:top w:w="0" w:type="dxa"/>
              <w:left w:w="62" w:type="dxa"/>
              <w:bottom w:w="0" w:type="dxa"/>
              <w:right w:w="62" w:type="dxa"/>
            </w:tcMar>
          </w:tcPr>
          <w:p w:rsidR="00000000" w:rsidRPr="00B37D05" w:rsidP="00B37D05">
            <w:pPr>
              <w:pStyle w:val="List"/>
            </w:pPr>
            <w:r w:rsidRPr="00B37D05">
              <w:t>1.1</w:t>
            </w:r>
            <w:r w:rsidRPr="00B37D05">
              <w:tab/>
              <w:t>Work instructions for the processing of rootlings are confirmed and understood</w:t>
            </w:r>
          </w:p>
          <w:p w:rsidR="00000000" w:rsidRPr="00B37D05" w:rsidP="00B37D05">
            <w:pPr>
              <w:pStyle w:val="List"/>
            </w:pPr>
            <w:r w:rsidRPr="00B37D05">
              <w:t>1.2</w:t>
            </w:r>
            <w:r w:rsidRPr="00B37D05">
              <w:tab/>
            </w:r>
            <w:r w:rsidRPr="00B37D05">
              <w:t>Facilities are cleaned and sterilised to minimise risk of contamination</w:t>
            </w:r>
          </w:p>
          <w:p w:rsidR="00000000" w:rsidRPr="00B37D05" w:rsidP="00B37D05">
            <w:pPr>
              <w:pStyle w:val="List"/>
            </w:pPr>
            <w:r w:rsidRPr="00B37D05">
              <w:t>1.3</w:t>
            </w:r>
            <w:r w:rsidRPr="00B37D05">
              <w:tab/>
              <w:t>Materials are confirmed as available and ready to meet requirements</w:t>
            </w:r>
          </w:p>
          <w:p w:rsidR="00000000" w:rsidRPr="00B37D05" w:rsidP="00B37D05">
            <w:pPr>
              <w:pStyle w:val="List"/>
            </w:pPr>
            <w:r w:rsidRPr="00B37D05">
              <w:t>1.4</w:t>
            </w:r>
            <w:r w:rsidRPr="00B37D05">
              <w:tab/>
              <w:t>Equipment is collected and checked for serviceability and sterilised as required by workplace procedures</w:t>
            </w:r>
          </w:p>
          <w:p w:rsidR="00000000" w:rsidP="00B37D05">
            <w:pPr>
              <w:pStyle w:val="List"/>
              <w:rPr>
                <w:lang w:val="en-NZ"/>
              </w:rPr>
            </w:pPr>
            <w:r w:rsidRPr="00B37D05">
              <w:t>1.5</w:t>
            </w:r>
            <w:r w:rsidRPr="00B37D05">
              <w:tab/>
              <w:t>Potential and existing hazards are identified, rectified and/or reported according to workplace procedures</w:t>
            </w:r>
          </w:p>
        </w:tc>
      </w:tr>
      <w:tr w:rsidTr="00B37D0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37D05">
            <w:pPr>
              <w:pStyle w:val="List"/>
              <w:rPr>
                <w:lang w:val="en-NZ"/>
              </w:rPr>
            </w:pPr>
            <w:r w:rsidRPr="00B37D05">
              <w:t>2.</w:t>
            </w:r>
            <w:r w:rsidRPr="00B37D05">
              <w:tab/>
              <w:t>Obtain rootlings</w:t>
            </w:r>
          </w:p>
        </w:tc>
        <w:tc>
          <w:tcPr>
            <w:tcW w:w="6762" w:type="dxa"/>
            <w:tcBorders>
              <w:top w:val="nil"/>
              <w:left w:val="nil"/>
              <w:bottom w:val="nil"/>
              <w:right w:val="nil"/>
            </w:tcBorders>
            <w:tcMar>
              <w:top w:w="0" w:type="dxa"/>
              <w:left w:w="62" w:type="dxa"/>
              <w:bottom w:w="0" w:type="dxa"/>
              <w:right w:w="62" w:type="dxa"/>
            </w:tcMar>
          </w:tcPr>
          <w:p w:rsidR="00000000" w:rsidRPr="00B37D05" w:rsidP="00B37D05">
            <w:pPr>
              <w:pStyle w:val="List"/>
            </w:pPr>
            <w:r w:rsidRPr="00B37D05">
              <w:t>2.1</w:t>
            </w:r>
            <w:r w:rsidRPr="00B37D05">
              <w:tab/>
              <w:t>Requirement for rootlings from field nurseries, sand beds or callusing are checked against instructions</w:t>
            </w:r>
          </w:p>
          <w:p w:rsidR="00000000" w:rsidRPr="00B37D05" w:rsidP="00B37D05">
            <w:pPr>
              <w:pStyle w:val="List"/>
            </w:pPr>
            <w:r w:rsidRPr="00B37D05">
              <w:t>2.2</w:t>
            </w:r>
            <w:r w:rsidRPr="00B37D05">
              <w:tab/>
            </w:r>
            <w:r w:rsidRPr="00B37D05">
              <w:t>Rootlings if required are dug from field nurseries using tractor mounted or trailed digging machines or hand-held tools</w:t>
            </w:r>
          </w:p>
          <w:p w:rsidR="00000000" w:rsidP="00B37D05">
            <w:pPr>
              <w:pStyle w:val="List"/>
              <w:rPr>
                <w:lang w:val="en-NZ"/>
              </w:rPr>
            </w:pPr>
            <w:r w:rsidRPr="00B37D05">
              <w:t>2.3</w:t>
            </w:r>
            <w:r w:rsidRPr="00B37D05">
              <w:tab/>
              <w:t>Rootlings are obtained from sand beds or callusing room according to requirements</w:t>
            </w:r>
          </w:p>
        </w:tc>
      </w:tr>
      <w:tr w:rsidTr="00B37D0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37D05">
            <w:pPr>
              <w:pStyle w:val="List"/>
              <w:rPr>
                <w:lang w:val="en-NZ"/>
              </w:rPr>
            </w:pPr>
            <w:r w:rsidRPr="00B37D05">
              <w:t>3.</w:t>
            </w:r>
            <w:r w:rsidRPr="00B37D05">
              <w:tab/>
              <w:t>Process rootlings</w:t>
            </w:r>
          </w:p>
        </w:tc>
        <w:tc>
          <w:tcPr>
            <w:tcW w:w="6762" w:type="dxa"/>
            <w:tcBorders>
              <w:top w:val="nil"/>
              <w:left w:val="nil"/>
              <w:bottom w:val="nil"/>
              <w:right w:val="nil"/>
            </w:tcBorders>
            <w:tcMar>
              <w:top w:w="0" w:type="dxa"/>
              <w:left w:w="62" w:type="dxa"/>
              <w:bottom w:w="0" w:type="dxa"/>
              <w:right w:w="62" w:type="dxa"/>
            </w:tcMar>
          </w:tcPr>
          <w:p w:rsidR="00000000" w:rsidRPr="00B37D05" w:rsidP="00B37D05">
            <w:pPr>
              <w:pStyle w:val="List"/>
            </w:pPr>
            <w:r w:rsidRPr="00B37D05">
              <w:t>3.1</w:t>
            </w:r>
            <w:r w:rsidRPr="00B37D05">
              <w:tab/>
              <w:t>Rootlings are treated an</w:t>
            </w:r>
            <w:r w:rsidRPr="00B37D05">
              <w:t>d bundled according to instructions</w:t>
            </w:r>
          </w:p>
          <w:p w:rsidR="00000000" w:rsidRPr="00B37D05" w:rsidP="00B37D05">
            <w:pPr>
              <w:pStyle w:val="List"/>
            </w:pPr>
            <w:r w:rsidRPr="00B37D05">
              <w:t>3.2</w:t>
            </w:r>
            <w:r w:rsidRPr="00B37D05">
              <w:tab/>
              <w:t>Bundles are labelled, packed and stored according to instructions</w:t>
            </w:r>
          </w:p>
          <w:p w:rsidR="00000000" w:rsidRPr="00B37D05" w:rsidP="00B37D05">
            <w:pPr>
              <w:pStyle w:val="List"/>
            </w:pPr>
            <w:r w:rsidRPr="00B37D05">
              <w:t>3.3</w:t>
            </w:r>
            <w:r w:rsidRPr="00B37D05">
              <w:tab/>
              <w:t>Waste is collected and disposed of according to workplace procedures</w:t>
            </w:r>
          </w:p>
          <w:p w:rsidR="00000000" w:rsidRPr="00B37D05" w:rsidP="00B37D05">
            <w:pPr>
              <w:pStyle w:val="List"/>
            </w:pPr>
            <w:r w:rsidRPr="00B37D05">
              <w:t>3.4</w:t>
            </w:r>
            <w:r w:rsidRPr="00B37D05">
              <w:tab/>
              <w:t xml:space="preserve">Work is conducted in accordance with workplace environmental guidelines </w:t>
            </w:r>
          </w:p>
          <w:p w:rsidR="00000000" w:rsidRPr="00B37D05" w:rsidP="00B37D05">
            <w:pPr>
              <w:pStyle w:val="List"/>
            </w:pPr>
            <w:r w:rsidRPr="00B37D05">
              <w:t>3.5</w:t>
            </w:r>
            <w:r w:rsidRPr="00B37D05">
              <w:tab/>
              <w:t>Problems and anomalies are identified, rectified and/or reported according to workplace procedures</w:t>
            </w:r>
          </w:p>
          <w:p w:rsidR="00000000" w:rsidP="00B37D05">
            <w:pPr>
              <w:pStyle w:val="List"/>
              <w:rPr>
                <w:lang w:val="en-NZ"/>
              </w:rPr>
            </w:pPr>
            <w:r w:rsidRPr="00B37D05">
              <w:t>3.6</w:t>
            </w:r>
            <w:r w:rsidRPr="00B37D05">
              <w:tab/>
              <w:t>Safe work practices are employed to minimise work hazards</w:t>
            </w:r>
          </w:p>
        </w:tc>
      </w:tr>
      <w:tr w:rsidTr="00B37D0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37D05">
            <w:pPr>
              <w:pStyle w:val="List"/>
              <w:rPr>
                <w:lang w:val="en-NZ"/>
              </w:rPr>
            </w:pPr>
            <w:r w:rsidRPr="00B37D05">
              <w:t>4.</w:t>
            </w:r>
            <w:r w:rsidRPr="00B37D05">
              <w:tab/>
              <w:t>Prepare rootlings for dispatch</w:t>
            </w:r>
          </w:p>
        </w:tc>
        <w:tc>
          <w:tcPr>
            <w:tcW w:w="6762" w:type="dxa"/>
            <w:tcBorders>
              <w:top w:val="nil"/>
              <w:left w:val="nil"/>
              <w:bottom w:val="nil"/>
              <w:right w:val="nil"/>
            </w:tcBorders>
            <w:tcMar>
              <w:top w:w="0" w:type="dxa"/>
              <w:left w:w="62" w:type="dxa"/>
              <w:bottom w:w="0" w:type="dxa"/>
              <w:right w:w="62" w:type="dxa"/>
            </w:tcMar>
          </w:tcPr>
          <w:p w:rsidR="00000000" w:rsidRPr="00B37D05" w:rsidP="00B37D05">
            <w:pPr>
              <w:pStyle w:val="List"/>
            </w:pPr>
            <w:r w:rsidRPr="00B37D05">
              <w:t>4.1</w:t>
            </w:r>
            <w:r w:rsidRPr="00B37D05">
              <w:tab/>
              <w:t>Bundles of rootlings are assembled according to inst</w:t>
            </w:r>
            <w:r w:rsidRPr="00B37D05">
              <w:t>ructions</w:t>
            </w:r>
          </w:p>
          <w:p w:rsidR="00000000" w:rsidRPr="00B37D05" w:rsidP="00B37D05">
            <w:pPr>
              <w:pStyle w:val="List"/>
            </w:pPr>
            <w:r w:rsidRPr="00B37D05">
              <w:t>4.2</w:t>
            </w:r>
            <w:r w:rsidRPr="00B37D05">
              <w:tab/>
              <w:t>Rootlings are prepared and packed for dispatch according to instructions</w:t>
            </w:r>
          </w:p>
          <w:p w:rsidR="00000000" w:rsidRPr="00B37D05" w:rsidP="00B37D05">
            <w:pPr>
              <w:pStyle w:val="List"/>
            </w:pPr>
            <w:r w:rsidRPr="00B37D05">
              <w:t>4.3</w:t>
            </w:r>
            <w:r w:rsidRPr="00B37D05">
              <w:tab/>
              <w:t>Stock is loaded for dispatch according to instructions</w:t>
            </w:r>
          </w:p>
          <w:p w:rsidR="00000000" w:rsidRPr="00B37D05" w:rsidP="00B37D05">
            <w:pPr>
              <w:pStyle w:val="List"/>
            </w:pPr>
            <w:r w:rsidRPr="00B37D05">
              <w:t>4.4</w:t>
            </w:r>
            <w:r w:rsidRPr="00B37D05">
              <w:tab/>
              <w:t>Orders are checked against goods being dispatched according to workplace procedures</w:t>
            </w:r>
          </w:p>
          <w:p w:rsidR="00000000" w:rsidP="00B37D05">
            <w:pPr>
              <w:pStyle w:val="List"/>
              <w:rPr>
                <w:lang w:val="en-NZ"/>
              </w:rPr>
            </w:pPr>
            <w:r w:rsidRPr="00B37D05">
              <w:t>4.5</w:t>
            </w:r>
            <w:r w:rsidRPr="00B37D05">
              <w:tab/>
              <w:t>Safe work practices</w:t>
            </w:r>
            <w:r w:rsidRPr="00B37D05">
              <w:t xml:space="preserve"> are employed to minimise work hazards</w:t>
            </w:r>
          </w:p>
        </w:tc>
      </w:tr>
      <w:tr w:rsidTr="00B37D0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37D05">
            <w:pPr>
              <w:pStyle w:val="List"/>
              <w:rPr>
                <w:lang w:val="en-NZ"/>
              </w:rPr>
            </w:pPr>
            <w:r w:rsidRPr="00B37D05">
              <w:t>5.</w:t>
            </w:r>
            <w:r w:rsidRPr="00B37D05">
              <w:tab/>
              <w:t>Record information</w:t>
            </w:r>
          </w:p>
        </w:tc>
        <w:tc>
          <w:tcPr>
            <w:tcW w:w="6762" w:type="dxa"/>
            <w:tcBorders>
              <w:top w:val="nil"/>
              <w:left w:val="nil"/>
              <w:bottom w:val="nil"/>
              <w:right w:val="nil"/>
            </w:tcBorders>
            <w:tcMar>
              <w:top w:w="0" w:type="dxa"/>
              <w:left w:w="62" w:type="dxa"/>
              <w:bottom w:w="0" w:type="dxa"/>
              <w:right w:w="62" w:type="dxa"/>
            </w:tcMar>
          </w:tcPr>
          <w:p w:rsidR="00000000" w:rsidRPr="00B37D05" w:rsidP="00B37D05">
            <w:pPr>
              <w:pStyle w:val="List"/>
            </w:pPr>
            <w:r w:rsidRPr="00B37D05">
              <w:t>5.1</w:t>
            </w:r>
            <w:r w:rsidRPr="00B37D05">
              <w:tab/>
              <w:t>Workplace information is recorded in the appropriate format</w:t>
            </w:r>
          </w:p>
        </w:tc>
      </w:tr>
    </w:tbl>
    <w:p w:rsidR="00000000" w:rsidRPr="00B37D05" w:rsidP="00B37D05">
      <w:pPr>
        <w:pStyle w:val="BodyText"/>
      </w:pPr>
    </w:p>
    <w:p w:rsidR="00000000" w:rsidRPr="00B37D05" w:rsidP="00B37D05">
      <w:pPr>
        <w:pStyle w:val="AllowPageBreak"/>
      </w:pPr>
    </w:p>
    <w:p w:rsidR="00000000" w:rsidRPr="00B37D05" w:rsidP="00B37D05">
      <w:pPr>
        <w:pStyle w:val="Heading1"/>
      </w:pPr>
      <w:bookmarkStart w:id="9" w:name="O_446728"/>
      <w:bookmarkEnd w:id="9"/>
      <w:r w:rsidRPr="00B37D05">
        <w:t>Required Skills and Knowledge</w:t>
      </w:r>
    </w:p>
    <w:tbl>
      <w:tblPr>
        <w:tblW w:w="9462" w:type="dxa"/>
        <w:tblLayout w:type="fixed"/>
        <w:tblCellMar>
          <w:left w:w="62" w:type="dxa"/>
          <w:right w:w="62" w:type="dxa"/>
        </w:tblCellMar>
        <w:tblLook w:val="0000"/>
      </w:tblPr>
      <w:tblGrid>
        <w:gridCol w:w="9462"/>
      </w:tblGrid>
      <w:tr w:rsidTr="00B37D0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37D05">
            <w:pPr>
              <w:pStyle w:val="BodyText"/>
              <w:rPr>
                <w:lang w:val="en-NZ"/>
              </w:rPr>
            </w:pPr>
            <w:r w:rsidRPr="00B37D05">
              <w:t>This section describes the skills and knowledge required for this unit.</w:t>
            </w:r>
          </w:p>
        </w:tc>
      </w:tr>
      <w:tr w:rsidTr="00B37D0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37D05">
            <w:pPr>
              <w:pStyle w:val="TableHeading"/>
              <w:rPr>
                <w:lang w:val="en-NZ"/>
              </w:rPr>
            </w:pPr>
            <w:r w:rsidRPr="00B37D05">
              <w:t>Required skills include:</w:t>
            </w:r>
          </w:p>
        </w:tc>
      </w:tr>
      <w:tr w:rsidTr="00B37D0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37D05" w:rsidP="00B37D05">
            <w:pPr>
              <w:pStyle w:val="BodyText"/>
            </w:pPr>
            <w:r w:rsidRPr="00B37D05">
              <w:t>Note: The following required skills should be applied as appropriate to the equipment and processes that are used in the particular winery or workplace.</w:t>
            </w:r>
          </w:p>
          <w:p w:rsidR="00000000" w:rsidRPr="00B37D05" w:rsidP="00B37D05">
            <w:pPr>
              <w:pStyle w:val="BodyText"/>
            </w:pPr>
            <w:r w:rsidRPr="00B37D05">
              <w:rPr>
                <w:rStyle w:val="SpecialBold"/>
              </w:rPr>
              <w:t>Ability to:</w:t>
            </w:r>
          </w:p>
          <w:p w:rsidR="00000000" w:rsidRPr="00B37D05" w:rsidP="00B37D05">
            <w:pPr>
              <w:pStyle w:val="ListBullet"/>
            </w:pPr>
            <w:r w:rsidRPr="00B37D05">
              <w:t>access workplace information to identify rootling processing req</w:t>
            </w:r>
            <w:r w:rsidRPr="00B37D05">
              <w:t>uirements</w:t>
            </w:r>
          </w:p>
          <w:p w:rsidR="00000000" w:rsidRPr="00B37D05" w:rsidP="00B37D05">
            <w:pPr>
              <w:pStyle w:val="ListBullet"/>
            </w:pPr>
            <w:r w:rsidRPr="00B37D05">
              <w:t>confirm supply of necessary materials</w:t>
            </w:r>
          </w:p>
          <w:p w:rsidR="00000000" w:rsidRPr="00B37D05" w:rsidP="00B37D05">
            <w:pPr>
              <w:pStyle w:val="ListBullet"/>
            </w:pPr>
            <w:r w:rsidRPr="00B37D05">
              <w:t>liaise with other work areas</w:t>
            </w:r>
          </w:p>
          <w:p w:rsidR="00000000" w:rsidRPr="00B37D05" w:rsidP="00B37D05">
            <w:pPr>
              <w:pStyle w:val="ListBullet"/>
            </w:pPr>
            <w:r w:rsidRPr="00B37D05">
              <w:t>select, fit and use appropriate personal protective clothing and/or equipment</w:t>
            </w:r>
          </w:p>
          <w:p w:rsidR="00000000" w:rsidRPr="00B37D05" w:rsidP="00B37D05">
            <w:pPr>
              <w:pStyle w:val="ListBullet"/>
            </w:pPr>
            <w:r w:rsidRPr="00B37D05">
              <w:t>select, operate, maintain and store required equipment according to instructions</w:t>
            </w:r>
          </w:p>
          <w:p w:rsidR="00000000" w:rsidRPr="00B37D05" w:rsidP="00B37D05">
            <w:pPr>
              <w:pStyle w:val="ListBullet"/>
            </w:pPr>
            <w:r w:rsidRPr="00B37D05">
              <w:t>maintain work area and equipment to meet workplace housekeeping and hygiene standards</w:t>
            </w:r>
          </w:p>
          <w:p w:rsidR="00000000" w:rsidRPr="00B37D05" w:rsidP="00B37D05">
            <w:pPr>
              <w:pStyle w:val="ListBullet"/>
            </w:pPr>
            <w:r w:rsidRPr="00B37D05">
              <w:t>use appropriate cleaning techniques</w:t>
            </w:r>
          </w:p>
          <w:p w:rsidR="00000000" w:rsidRPr="00B37D05" w:rsidP="00B37D05">
            <w:pPr>
              <w:pStyle w:val="ListBullet"/>
            </w:pPr>
            <w:r w:rsidRPr="00B37D05">
              <w:t>recognise problems and anomalies and correct and/or report them as instructed</w:t>
            </w:r>
          </w:p>
          <w:p w:rsidR="00000000" w:rsidRPr="00B37D05" w:rsidP="00B37D05">
            <w:pPr>
              <w:pStyle w:val="ListBullet"/>
            </w:pPr>
            <w:r w:rsidRPr="00B37D05">
              <w:t>identify, rectify and/or report environmental non-compli</w:t>
            </w:r>
            <w:r w:rsidRPr="00B37D05">
              <w:t>ance</w:t>
            </w:r>
          </w:p>
          <w:p w:rsidR="00000000" w:rsidRPr="00B37D05" w:rsidP="00B37D05">
            <w:pPr>
              <w:pStyle w:val="ListBullet"/>
            </w:pPr>
            <w:r w:rsidRPr="00B37D05">
              <w:t>maintain workplace records</w:t>
            </w:r>
          </w:p>
          <w:p w:rsidR="00000000" w:rsidRPr="00B37D05" w:rsidP="00B37D05">
            <w:pPr>
              <w:pStyle w:val="ListBullet"/>
            </w:pPr>
            <w:r w:rsidRPr="00B37D05">
              <w:t>select and use materials as required</w:t>
            </w:r>
          </w:p>
          <w:p w:rsidR="00000000" w:rsidRPr="00B37D05" w:rsidP="00B37D05">
            <w:pPr>
              <w:pStyle w:val="ListBullet"/>
            </w:pPr>
            <w:r w:rsidRPr="00B37D05">
              <w:t>prepare chemical treatments to required concentration and ensure a homogenous mix</w:t>
            </w:r>
          </w:p>
          <w:p w:rsidR="00000000" w:rsidRPr="00B37D05" w:rsidP="00B37D05">
            <w:pPr>
              <w:pStyle w:val="ListBullet"/>
            </w:pPr>
            <w:r w:rsidRPr="00B37D05">
              <w:t>handle rootlings correctly</w:t>
            </w:r>
          </w:p>
          <w:p w:rsidR="00000000" w:rsidRPr="00B37D05" w:rsidP="00B37D05">
            <w:pPr>
              <w:pStyle w:val="ListBullet"/>
            </w:pPr>
            <w:r w:rsidRPr="00B37D05">
              <w:t>treat rootlings as instructed. This may include:</w:t>
            </w:r>
          </w:p>
          <w:p w:rsidR="00000000" w:rsidRPr="00B37D05" w:rsidP="00B37D05">
            <w:pPr>
              <w:pStyle w:val="ListBullet2"/>
            </w:pPr>
            <w:r w:rsidRPr="00B37D05">
              <w:t>complete hydration of all ro</w:t>
            </w:r>
            <w:r w:rsidRPr="00B37D05">
              <w:t>otlings</w:t>
            </w:r>
          </w:p>
          <w:p w:rsidR="00000000" w:rsidRPr="00B37D05" w:rsidP="00B37D05">
            <w:pPr>
              <w:pStyle w:val="ListBullet2"/>
            </w:pPr>
            <w:r w:rsidRPr="00B37D05">
              <w:t>complete chemical treatment of all rootlings</w:t>
            </w:r>
          </w:p>
          <w:p w:rsidR="00000000" w:rsidRPr="00B37D05" w:rsidP="00B37D05">
            <w:pPr>
              <w:pStyle w:val="ListBullet2"/>
            </w:pPr>
            <w:r w:rsidRPr="00B37D05">
              <w:t>removal of unwanted plant material</w:t>
            </w:r>
          </w:p>
          <w:p w:rsidR="00000000" w:rsidRPr="00B37D05" w:rsidP="00B37D05">
            <w:pPr>
              <w:pStyle w:val="ListBullet"/>
            </w:pPr>
            <w:r w:rsidRPr="00B37D05">
              <w:t>monitor the standard of rootlings and grade them as instructed. This may include sorting for:</w:t>
            </w:r>
          </w:p>
          <w:p w:rsidR="00000000" w:rsidRPr="00B37D05" w:rsidP="00B37D05">
            <w:pPr>
              <w:pStyle w:val="ListBullet2"/>
            </w:pPr>
            <w:r w:rsidRPr="00B37D05">
              <w:t>diameter of stem</w:t>
            </w:r>
          </w:p>
          <w:p w:rsidR="00000000" w:rsidRPr="00B37D05" w:rsidP="00B37D05">
            <w:pPr>
              <w:pStyle w:val="ListBullet2"/>
            </w:pPr>
            <w:r w:rsidRPr="00B37D05">
              <w:t>appearance</w:t>
            </w:r>
          </w:p>
          <w:p w:rsidR="00000000" w:rsidRPr="00B37D05" w:rsidP="00B37D05">
            <w:pPr>
              <w:pStyle w:val="ListBullet2"/>
            </w:pPr>
            <w:r w:rsidRPr="00B37D05">
              <w:t>length and number of shoots</w:t>
            </w:r>
          </w:p>
          <w:p w:rsidR="00000000" w:rsidRPr="00B37D05" w:rsidP="00B37D05">
            <w:pPr>
              <w:pStyle w:val="ListBullet2"/>
            </w:pPr>
            <w:r w:rsidRPr="00B37D05">
              <w:t>strength of graft union</w:t>
            </w:r>
          </w:p>
          <w:p w:rsidR="00000000" w:rsidRPr="00B37D05" w:rsidP="00B37D05">
            <w:pPr>
              <w:pStyle w:val="ListBullet"/>
            </w:pPr>
            <w:r w:rsidRPr="00B37D05">
              <w:t>bundle and label rootlings as instructed. This may include:</w:t>
            </w:r>
          </w:p>
          <w:p w:rsidR="00000000" w:rsidRPr="00B37D05" w:rsidP="00B37D05">
            <w:pPr>
              <w:pStyle w:val="ListBullet2"/>
            </w:pPr>
            <w:r w:rsidRPr="00B37D05">
              <w:t>ensure correct numbers per bundle</w:t>
            </w:r>
          </w:p>
          <w:p w:rsidR="00000000" w:rsidRPr="00B37D05" w:rsidP="00B37D05">
            <w:pPr>
              <w:pStyle w:val="ListBullet2"/>
            </w:pPr>
            <w:r w:rsidRPr="00B37D05">
              <w:t>lay rootlings all the same way in bundles</w:t>
            </w:r>
          </w:p>
          <w:p w:rsidR="00000000" w:rsidRPr="00B37D05" w:rsidP="00B37D05">
            <w:pPr>
              <w:pStyle w:val="ListBullet2"/>
            </w:pPr>
            <w:r w:rsidRPr="00B37D05">
              <w:t>tye bundles securely</w:t>
            </w:r>
          </w:p>
          <w:p w:rsidR="00000000" w:rsidRPr="00B37D05" w:rsidP="00B37D05">
            <w:pPr>
              <w:pStyle w:val="ListBullet2"/>
            </w:pPr>
            <w:r w:rsidRPr="00B37D05">
              <w:t>labell legibly and accurately</w:t>
            </w:r>
          </w:p>
          <w:p w:rsidR="00000000" w:rsidRPr="00B37D05" w:rsidP="00B37D05">
            <w:pPr>
              <w:pStyle w:val="ListBullet"/>
            </w:pPr>
            <w:r w:rsidRPr="00B37D05">
              <w:t>pack and store rootlings as instructed. Th</w:t>
            </w:r>
            <w:r w:rsidRPr="00B37D05">
              <w:t>is may include meeting instructions for:</w:t>
            </w:r>
          </w:p>
          <w:p w:rsidR="00000000" w:rsidRPr="00B37D05" w:rsidP="00B37D05">
            <w:pPr>
              <w:pStyle w:val="ListBullet2"/>
            </w:pPr>
            <w:r w:rsidRPr="00B37D05">
              <w:t>cold room layout</w:t>
            </w:r>
          </w:p>
          <w:p w:rsidR="00000000" w:rsidRPr="00B37D05" w:rsidP="00B37D05">
            <w:pPr>
              <w:pStyle w:val="ListBullet2"/>
            </w:pPr>
            <w:r w:rsidRPr="00B37D05">
              <w:t>cold room temperature variations</w:t>
            </w:r>
          </w:p>
          <w:p w:rsidR="00000000" w:rsidRPr="00B37D05" w:rsidP="00B37D05">
            <w:pPr>
              <w:pStyle w:val="ListBullet2"/>
            </w:pPr>
            <w:r w:rsidRPr="00B37D05">
              <w:t>customer requirements</w:t>
            </w:r>
          </w:p>
          <w:p w:rsidR="00000000" w:rsidRPr="00B37D05" w:rsidP="00B37D05">
            <w:pPr>
              <w:pStyle w:val="ListBullet2"/>
            </w:pPr>
            <w:r w:rsidRPr="00B37D05">
              <w:t>storage time requirements</w:t>
            </w:r>
          </w:p>
          <w:p w:rsidR="00000000" w:rsidRPr="00B37D05" w:rsidP="00B37D05">
            <w:pPr>
              <w:pStyle w:val="ListBullet"/>
            </w:pPr>
            <w:r w:rsidRPr="00B37D05">
              <w:t>collect and dispose of waste as required to minimise risk of environmental damage</w:t>
            </w:r>
          </w:p>
          <w:p w:rsidR="00000000" w:rsidRPr="00B37D05" w:rsidP="00B37D05">
            <w:pPr>
              <w:pStyle w:val="ListBullet"/>
            </w:pPr>
            <w:r w:rsidRPr="00B37D05">
              <w:t>check stock against orders. This may include checking order requirements for:</w:t>
            </w:r>
          </w:p>
          <w:p w:rsidR="00000000" w:rsidRPr="00B37D05" w:rsidP="00B37D05">
            <w:pPr>
              <w:pStyle w:val="ListBullet2"/>
            </w:pPr>
            <w:r w:rsidRPr="00B37D05">
              <w:t>quantity of stock</w:t>
            </w:r>
          </w:p>
          <w:p w:rsidR="00000000" w:rsidRPr="00B37D05" w:rsidP="00B37D05">
            <w:pPr>
              <w:pStyle w:val="ListBullet2"/>
            </w:pPr>
            <w:r w:rsidRPr="00B37D05">
              <w:t>varieties and clones</w:t>
            </w:r>
          </w:p>
          <w:p w:rsidR="00000000" w:rsidRPr="00B37D05" w:rsidP="00B37D05">
            <w:pPr>
              <w:pStyle w:val="ListBullet2"/>
            </w:pPr>
            <w:r w:rsidRPr="00B37D05">
              <w:t>quality of stock is within specifications</w:t>
            </w:r>
          </w:p>
          <w:p w:rsidR="00000000" w:rsidRPr="00B37D05" w:rsidP="00B37D05">
            <w:pPr>
              <w:pStyle w:val="ListBullet"/>
            </w:pPr>
            <w:r w:rsidRPr="00B37D05">
              <w:t>dispatch stock as instructed. This may include:</w:t>
            </w:r>
          </w:p>
          <w:p w:rsidR="00000000" w:rsidRPr="00B37D05" w:rsidP="00B37D05">
            <w:pPr>
              <w:pStyle w:val="ListBullet2"/>
            </w:pPr>
            <w:r w:rsidRPr="00B37D05">
              <w:t>correct manual handling</w:t>
            </w:r>
          </w:p>
          <w:p w:rsidR="00000000" w:rsidRPr="00B37D05" w:rsidP="00B37D05">
            <w:pPr>
              <w:pStyle w:val="ListBullet2"/>
            </w:pPr>
            <w:r w:rsidRPr="00B37D05">
              <w:t>correct use of mechani</w:t>
            </w:r>
            <w:r w:rsidRPr="00B37D05">
              <w:t>cal transfer equipment</w:t>
            </w:r>
          </w:p>
          <w:p w:rsidR="00000000" w:rsidRPr="00B37D05" w:rsidP="00B37D05">
            <w:pPr>
              <w:pStyle w:val="ListBullet"/>
            </w:pPr>
            <w:r w:rsidRPr="00B37D05">
              <w:t>liaise with customers. This may include:</w:t>
            </w:r>
          </w:p>
          <w:p w:rsidR="00000000" w:rsidRPr="00B37D05" w:rsidP="00B37D05">
            <w:pPr>
              <w:pStyle w:val="ListBullet2"/>
            </w:pPr>
            <w:r w:rsidRPr="00B37D05">
              <w:t>taking orders</w:t>
            </w:r>
          </w:p>
          <w:p w:rsidR="00000000" w:rsidRPr="00B37D05" w:rsidP="00B37D05">
            <w:pPr>
              <w:pStyle w:val="ListBullet2"/>
            </w:pPr>
            <w:r w:rsidRPr="00B37D05">
              <w:t>notifying customers about availability of stock</w:t>
            </w:r>
          </w:p>
          <w:p w:rsidR="00000000" w:rsidRPr="00B37D05" w:rsidP="00B37D05">
            <w:pPr>
              <w:pStyle w:val="ListBullet2"/>
            </w:pPr>
            <w:r w:rsidRPr="00B37D05">
              <w:t>notifying customers about dispatch dates</w:t>
            </w:r>
          </w:p>
          <w:p w:rsidR="00000000" w:rsidRPr="00B37D05" w:rsidP="00B37D05">
            <w:pPr>
              <w:pStyle w:val="ListBullet2"/>
            </w:pPr>
            <w:r w:rsidRPr="00B37D05">
              <w:t>identifying specific treatments of stock</w:t>
            </w:r>
          </w:p>
          <w:p w:rsidR="00000000" w:rsidRPr="00B37D05" w:rsidP="00B37D05">
            <w:pPr>
              <w:pStyle w:val="ListBullet"/>
            </w:pPr>
            <w:r w:rsidRPr="00B37D05">
              <w:t>use oral communication skills/language to fulfil the job role as specified by the organisation, including questioning, active listening, asking for clarification and seeking advice from supervisor</w:t>
            </w:r>
          </w:p>
          <w:p w:rsidR="00000000" w:rsidP="00B37D05">
            <w:pPr>
              <w:pStyle w:val="ListBullet"/>
              <w:rPr>
                <w:lang w:val="en-NZ"/>
              </w:rPr>
            </w:pPr>
            <w:r w:rsidRPr="00B37D05">
              <w:t>work cooperatively within a culturally diverse workforce.</w:t>
            </w:r>
          </w:p>
        </w:tc>
      </w:tr>
      <w:tr w:rsidTr="00B37D0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37D05">
            <w:pPr>
              <w:pStyle w:val="TableHeading"/>
              <w:rPr>
                <w:lang w:val="en-NZ"/>
              </w:rPr>
            </w:pPr>
            <w:r w:rsidRPr="00B37D05">
              <w:t>Required knowledge includes:</w:t>
            </w:r>
          </w:p>
        </w:tc>
      </w:tr>
      <w:tr w:rsidTr="00B37D0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37D05" w:rsidP="00B37D05">
            <w:pPr>
              <w:pStyle w:val="BodyText"/>
            </w:pPr>
            <w:r w:rsidRPr="00B37D05">
              <w:t>Note: The following required knowledge should be applied as appropriate to the equipment and processes that are used in the particular winery or workplace.</w:t>
            </w:r>
          </w:p>
          <w:p w:rsidR="00000000" w:rsidRPr="00B37D05" w:rsidP="00B37D05">
            <w:pPr>
              <w:pStyle w:val="BodyText"/>
            </w:pPr>
            <w:r w:rsidRPr="00B37D05">
              <w:rPr>
                <w:rStyle w:val="SpecialBold"/>
              </w:rPr>
              <w:t>Knowledge of:</w:t>
            </w:r>
          </w:p>
          <w:p w:rsidR="00000000" w:rsidRPr="00B37D05" w:rsidP="00B37D05">
            <w:pPr>
              <w:pStyle w:val="ListBullet"/>
            </w:pPr>
            <w:r w:rsidRPr="00B37D05">
              <w:t>occupational health and safety (OHS) hazards and controls</w:t>
            </w:r>
          </w:p>
          <w:p w:rsidR="00000000" w:rsidRPr="00B37D05" w:rsidP="00B37D05">
            <w:pPr>
              <w:pStyle w:val="ListBullet"/>
            </w:pPr>
            <w:r w:rsidRPr="00B37D05">
              <w:t>purpose and application of personal protective clothing and/or equipment</w:t>
            </w:r>
          </w:p>
          <w:p w:rsidR="00000000" w:rsidRPr="00B37D05" w:rsidP="00B37D05">
            <w:pPr>
              <w:pStyle w:val="ListBullet"/>
            </w:pPr>
            <w:r w:rsidRPr="00B37D05">
              <w:t>correct operating procedures for equipment</w:t>
            </w:r>
          </w:p>
          <w:p w:rsidR="00000000" w:rsidRPr="00B37D05" w:rsidP="00B37D05">
            <w:pPr>
              <w:pStyle w:val="ListBullet"/>
            </w:pPr>
            <w:r w:rsidRPr="00B37D05">
              <w:t>safe and effective handling of equipment</w:t>
            </w:r>
          </w:p>
          <w:p w:rsidR="00000000" w:rsidRPr="00B37D05" w:rsidP="00B37D05">
            <w:pPr>
              <w:pStyle w:val="ListBullet"/>
            </w:pPr>
            <w:r w:rsidRPr="00B37D05">
              <w:t>principles of nursery hygiene</w:t>
            </w:r>
          </w:p>
          <w:p w:rsidR="00000000" w:rsidRPr="00B37D05" w:rsidP="00B37D05">
            <w:pPr>
              <w:pStyle w:val="ListBullet"/>
            </w:pPr>
            <w:r w:rsidRPr="00B37D05">
              <w:t>cleaning re</w:t>
            </w:r>
            <w:r w:rsidRPr="00B37D05">
              <w:t>quirements and procedures for work area and equipment</w:t>
            </w:r>
          </w:p>
          <w:p w:rsidR="00000000" w:rsidRPr="00B37D05" w:rsidP="00B37D05">
            <w:pPr>
              <w:pStyle w:val="ListBullet"/>
            </w:pPr>
            <w:r w:rsidRPr="00B37D05">
              <w:t>reporting and recording requirements and procedures</w:t>
            </w:r>
          </w:p>
          <w:p w:rsidR="00000000" w:rsidRPr="00B37D05" w:rsidP="00B37D05">
            <w:pPr>
              <w:pStyle w:val="ListBullet"/>
            </w:pPr>
            <w:r w:rsidRPr="00B37D05">
              <w:t>procedures and responsibilities for reporting problems and anomalies</w:t>
            </w:r>
          </w:p>
          <w:p w:rsidR="00000000" w:rsidRPr="00B37D05" w:rsidP="00B37D05">
            <w:pPr>
              <w:pStyle w:val="ListBullet"/>
            </w:pPr>
            <w:r w:rsidRPr="00B37D05">
              <w:t>waste disposal requirements and procedures</w:t>
            </w:r>
          </w:p>
          <w:p w:rsidR="00000000" w:rsidRPr="00B37D05" w:rsidP="00B37D05">
            <w:pPr>
              <w:pStyle w:val="ListBullet"/>
            </w:pPr>
            <w:r w:rsidRPr="00B37D05">
              <w:t>environmental issues and controls</w:t>
            </w:r>
          </w:p>
          <w:p w:rsidR="00000000" w:rsidRPr="00B37D05" w:rsidP="00B37D05">
            <w:pPr>
              <w:pStyle w:val="ListBullet"/>
            </w:pPr>
            <w:r w:rsidRPr="00B37D05">
              <w:t>equipment operation and maintenance requirements and procedures</w:t>
            </w:r>
          </w:p>
          <w:p w:rsidR="00000000" w:rsidRPr="00B37D05" w:rsidP="00B37D05">
            <w:pPr>
              <w:pStyle w:val="ListBullet"/>
            </w:pPr>
            <w:r w:rsidRPr="00B37D05">
              <w:t>safe preparation and handling of chemicals</w:t>
            </w:r>
          </w:p>
          <w:p w:rsidR="00000000" w:rsidRPr="00B37D05" w:rsidP="00B37D05">
            <w:pPr>
              <w:pStyle w:val="ListBullet"/>
            </w:pPr>
            <w:r w:rsidRPr="00B37D05">
              <w:t>common features of healthy vine rootlings</w:t>
            </w:r>
          </w:p>
          <w:p w:rsidR="00000000" w:rsidRPr="00B37D05" w:rsidP="00B37D05">
            <w:pPr>
              <w:pStyle w:val="ListBullet"/>
            </w:pPr>
            <w:r w:rsidRPr="00B37D05">
              <w:t>common features of unhealthy vine rootlings</w:t>
            </w:r>
          </w:p>
          <w:p w:rsidR="00000000" w:rsidRPr="00B37D05" w:rsidP="00B37D05">
            <w:pPr>
              <w:pStyle w:val="ListBullet"/>
            </w:pPr>
            <w:r w:rsidRPr="00B37D05">
              <w:t>factors that influence how a rootling should be graded and why</w:t>
            </w:r>
          </w:p>
          <w:p w:rsidR="00000000" w:rsidRPr="00B37D05" w:rsidP="00B37D05">
            <w:pPr>
              <w:pStyle w:val="ListBullet"/>
            </w:pPr>
            <w:r w:rsidRPr="00B37D05">
              <w:t>package, storage requirements and procedures for rootlings ready for sale</w:t>
            </w:r>
          </w:p>
          <w:p w:rsidR="00000000" w:rsidRPr="00B37D05" w:rsidP="00B37D05">
            <w:pPr>
              <w:pStyle w:val="ListBullet"/>
            </w:pPr>
            <w:r w:rsidRPr="00B37D05">
              <w:t>rootling preparation requirements and procedures for sales or transfers to customers.</w:t>
            </w:r>
          </w:p>
        </w:tc>
      </w:tr>
    </w:tbl>
    <w:p w:rsidR="00D6234C" w:rsidP="00B37D05">
      <w:pPr>
        <w:pStyle w:val="BodyText"/>
      </w:pPr>
    </w:p>
    <w:p w:rsidR="00D6234C" w:rsidP="00B37D05">
      <w:pPr>
        <w:pStyle w:val="BodyText"/>
      </w:pPr>
    </w:p>
    <w:p w:rsidR="00000000" w:rsidRPr="00B37D05" w:rsidP="00B37D05">
      <w:pPr>
        <w:pStyle w:val="Heading1"/>
      </w:pPr>
      <w:bookmarkStart w:id="10" w:name="O_446742"/>
      <w:bookmarkEnd w:id="10"/>
      <w:r w:rsidRPr="00B37D05">
        <w:t>Evidence Guide</w:t>
      </w:r>
    </w:p>
    <w:tbl>
      <w:tblPr>
        <w:tblW w:w="9462" w:type="dxa"/>
        <w:tblLayout w:type="fixed"/>
        <w:tblCellMar>
          <w:left w:w="62" w:type="dxa"/>
          <w:right w:w="62" w:type="dxa"/>
        </w:tblCellMar>
        <w:tblLook w:val="0000"/>
      </w:tblPr>
      <w:tblGrid>
        <w:gridCol w:w="3800"/>
        <w:gridCol w:w="5662"/>
      </w:tblGrid>
      <w:tr w:rsidTr="00B37D05">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7D05">
            <w:pPr>
              <w:pStyle w:val="TableHeading"/>
              <w:rPr>
                <w:lang w:val="en-NZ"/>
              </w:rPr>
            </w:pPr>
            <w:r w:rsidRPr="00B37D05">
              <w:t>EVIDENCE GUIDE</w:t>
            </w:r>
          </w:p>
        </w:tc>
      </w:tr>
      <w:tr w:rsidTr="00B37D0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t>The evidence guide provides advice on assessment and must be read in conjunction with the performance criteria, required skills and knowledge, range statement and the Assessment Guidelines for the Training Package.</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t xml:space="preserve">Assessment must </w:t>
            </w:r>
            <w:r w:rsidRPr="00B37D05">
              <w:t>be carried out in a manner that recognises the cultural and literacy requirements of the assessee and is appropriate to the work performed. Competence in this unit must be achieved in accordance with food safety standards and regulations.</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Evidence of ability to:</w:t>
            </w:r>
          </w:p>
          <w:p w:rsidR="00000000" w:rsidRPr="00B37D05" w:rsidP="00B37D05">
            <w:pPr>
              <w:pStyle w:val="ListBullet"/>
            </w:pPr>
            <w:r w:rsidRPr="00B37D05">
              <w:t xml:space="preserve">use personal protective equipment, (MSDS and follow other specified OHS procedures </w:t>
            </w:r>
          </w:p>
          <w:p w:rsidR="00000000" w:rsidRPr="00B37D05" w:rsidP="00B37D05">
            <w:pPr>
              <w:pStyle w:val="ListBullet"/>
            </w:pPr>
            <w:r w:rsidRPr="00B37D05">
              <w:t>handle chemicals and disinfectants correctly</w:t>
            </w:r>
          </w:p>
          <w:p w:rsidR="00000000" w:rsidRPr="00B37D05" w:rsidP="00B37D05">
            <w:pPr>
              <w:pStyle w:val="ListBullet"/>
            </w:pPr>
            <w:r w:rsidRPr="00B37D05">
              <w:t>select an</w:t>
            </w:r>
            <w:r w:rsidRPr="00B37D05">
              <w:t>d mix chemical treatments to required concentrations</w:t>
            </w:r>
          </w:p>
          <w:p w:rsidR="00000000" w:rsidRPr="00B37D05" w:rsidP="00B37D05">
            <w:pPr>
              <w:pStyle w:val="ListBullet"/>
            </w:pPr>
            <w:r w:rsidRPr="00B37D05">
              <w:t>sterilise equipment and work surfaces to instructions</w:t>
            </w:r>
          </w:p>
          <w:p w:rsidR="00000000" w:rsidRPr="00B37D05" w:rsidP="00B37D05">
            <w:pPr>
              <w:pStyle w:val="ListBullet"/>
            </w:pPr>
            <w:r w:rsidRPr="00B37D05">
              <w:t>obtain rootlings correctly from required sources (e.g. field nursery, sand beds or callusing room)</w:t>
            </w:r>
          </w:p>
          <w:p w:rsidR="00000000" w:rsidRPr="00B37D05" w:rsidP="00B37D05">
            <w:pPr>
              <w:pStyle w:val="ListBullet"/>
            </w:pPr>
            <w:r w:rsidRPr="00B37D05">
              <w:t>treat, bundle, store and label rootlings correctly</w:t>
            </w:r>
          </w:p>
          <w:p w:rsidR="00000000" w:rsidRPr="00B37D05" w:rsidP="00B37D05">
            <w:pPr>
              <w:pStyle w:val="ListBullet"/>
            </w:pPr>
            <w:r w:rsidRPr="00B37D05">
              <w:t xml:space="preserve">identify and report problems and anomalies </w:t>
            </w:r>
          </w:p>
          <w:p w:rsidR="00000000" w:rsidRPr="00B37D05" w:rsidP="00B37D05">
            <w:pPr>
              <w:pStyle w:val="ListBullet"/>
            </w:pPr>
            <w:r w:rsidRPr="00B37D05">
              <w:t>treat and dispose of waste correctly</w:t>
            </w:r>
          </w:p>
          <w:p w:rsidR="00000000" w:rsidP="00B37D05">
            <w:pPr>
              <w:pStyle w:val="ListBullet"/>
              <w:rPr>
                <w:lang w:val="en-NZ"/>
              </w:rPr>
            </w:pPr>
            <w:r w:rsidRPr="00B37D05">
              <w:t>keep appropriate records.</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Assessment must occur in a real or simulated workplace where the assessee has access to:</w:t>
            </w:r>
          </w:p>
          <w:p w:rsidR="00000000" w:rsidRPr="00B37D05" w:rsidP="00B37D05">
            <w:pPr>
              <w:pStyle w:val="ListBullet"/>
            </w:pPr>
            <w:r w:rsidRPr="00B37D05">
              <w:t>personal</w:t>
            </w:r>
            <w:r w:rsidRPr="00B37D05">
              <w:t xml:space="preserve"> protective clothing and equipment as required</w:t>
            </w:r>
          </w:p>
          <w:p w:rsidR="00000000" w:rsidRPr="00B37D05" w:rsidP="00B37D05">
            <w:pPr>
              <w:pStyle w:val="ListBullet"/>
            </w:pPr>
            <w:r w:rsidRPr="00B37D05">
              <w:t xml:space="preserve">work procedures, including advice on company practices, </w:t>
            </w:r>
            <w:r w:rsidRPr="00B37D05">
              <w:t>safe work practices, food safety, quality and environmental requirements</w:t>
            </w:r>
          </w:p>
          <w:p w:rsidR="00000000" w:rsidRPr="00B37D05" w:rsidP="00B37D05">
            <w:pPr>
              <w:pStyle w:val="ListBullet"/>
            </w:pPr>
            <w:r w:rsidRPr="00B37D05">
              <w:t>instructions, information, specifications and schedules as required</w:t>
            </w:r>
          </w:p>
          <w:p w:rsidR="00000000" w:rsidRPr="00B37D05" w:rsidP="00B37D05">
            <w:pPr>
              <w:pStyle w:val="ListBullet"/>
            </w:pPr>
            <w:r w:rsidRPr="00B37D05">
              <w:t>equipment, services and corresponding information as required</w:t>
            </w:r>
          </w:p>
          <w:p w:rsidR="00000000" w:rsidRPr="00B37D05" w:rsidP="00B37D05">
            <w:pPr>
              <w:pStyle w:val="ListBullet"/>
            </w:pPr>
            <w:r w:rsidRPr="00B37D05">
              <w:t>products and materials as required</w:t>
            </w:r>
          </w:p>
          <w:p w:rsidR="00000000" w:rsidRPr="00B37D05" w:rsidP="00B37D05">
            <w:pPr>
              <w:pStyle w:val="ListBullet"/>
            </w:pPr>
            <w:r w:rsidRPr="00B37D05">
              <w:t>internal and external customers and suppliers as required</w:t>
            </w:r>
          </w:p>
          <w:p w:rsidR="00000000" w:rsidRPr="00B37D05" w:rsidP="00B37D05">
            <w:pPr>
              <w:pStyle w:val="ListBullet"/>
            </w:pPr>
            <w:r w:rsidRPr="00B37D05">
              <w:t>cleaning procedures, materials and equipment as required</w:t>
            </w:r>
          </w:p>
          <w:p w:rsidR="00000000" w:rsidP="00B37D05">
            <w:pPr>
              <w:pStyle w:val="ListBullet"/>
              <w:rPr>
                <w:lang w:val="en-NZ"/>
              </w:rPr>
            </w:pPr>
            <w:r w:rsidRPr="00B37D05">
              <w:t>documentation and recording requirements and</w:t>
            </w:r>
            <w:r w:rsidRPr="00B37D05">
              <w:t xml:space="preserve"> procedures.</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t>This unit should be assessed together with other units of competency relevant to the function or work role.</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To ensure consistency in one's performance, competence should be demonstrate</w:t>
            </w:r>
            <w:r w:rsidRPr="00B37D05">
              <w:t>d on more than one occasion over a period of time in order to cover a variety of circumstances, cases and responsibilities, and where possible, over a number of assessment activities.</w:t>
            </w:r>
          </w:p>
        </w:tc>
      </w:tr>
    </w:tbl>
    <w:p w:rsidR="00D6234C" w:rsidP="00B37D05">
      <w:pPr>
        <w:pStyle w:val="BodyText"/>
      </w:pPr>
    </w:p>
    <w:p w:rsidR="00D6234C" w:rsidP="00B37D05">
      <w:pPr>
        <w:pStyle w:val="BodyText"/>
      </w:pPr>
    </w:p>
    <w:p w:rsidR="00000000" w:rsidRPr="00B37D05" w:rsidP="00B37D05">
      <w:pPr>
        <w:pStyle w:val="Heading1"/>
      </w:pPr>
      <w:bookmarkStart w:id="11" w:name="O_446733"/>
      <w:bookmarkEnd w:id="11"/>
      <w:r w:rsidRPr="00B37D05">
        <w:t>Range Statement</w:t>
      </w:r>
    </w:p>
    <w:tbl>
      <w:tblPr>
        <w:tblW w:w="9462" w:type="dxa"/>
        <w:tblLayout w:type="fixed"/>
        <w:tblCellMar>
          <w:left w:w="62" w:type="dxa"/>
          <w:right w:w="62" w:type="dxa"/>
        </w:tblCellMar>
        <w:tblLook w:val="0000"/>
      </w:tblPr>
      <w:tblGrid>
        <w:gridCol w:w="3800"/>
        <w:gridCol w:w="5662"/>
      </w:tblGrid>
      <w:tr w:rsidTr="00B37D05">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7D05">
            <w:pPr>
              <w:pStyle w:val="TableHeading"/>
              <w:rPr>
                <w:lang w:val="en-NZ"/>
              </w:rPr>
            </w:pPr>
            <w:r w:rsidRPr="00B37D05">
              <w:t>RANGE STATEMENT</w:t>
            </w:r>
          </w:p>
        </w:tc>
      </w:tr>
      <w:tr w:rsidTr="00B37D0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t>The range statement relates to the unit of competency as a whole. It allows for different work environments and situations that may affect performance. Bold italicised wording, if used in the performance criteria, is detailed below. Essential operating con</w:t>
            </w:r>
            <w:r w:rsidRPr="00B37D05">
              <w:t>ditions that may be present with training and assessment (depending on the work situation, needs of the candidate, accessibility of the item, and local industry and regional contexts) may also be included.</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t>Work is carried out in a</w:t>
            </w:r>
            <w:r w:rsidRPr="00B37D05">
              <w:t>ccordance with workplace procedures, licensing requirements and legislative requirements</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Workplace information can include:</w:t>
            </w:r>
          </w:p>
          <w:p w:rsidR="00000000" w:rsidRPr="00B37D05" w:rsidP="00B37D05">
            <w:pPr>
              <w:pStyle w:val="ListBullet"/>
            </w:pPr>
            <w:r w:rsidRPr="00B37D05">
              <w:t>Standard Operating Procedures (SOPs)</w:t>
            </w:r>
          </w:p>
          <w:p w:rsidR="00000000" w:rsidRPr="00B37D05" w:rsidP="00B37D05">
            <w:pPr>
              <w:pStyle w:val="ListBullet"/>
            </w:pPr>
            <w:r w:rsidRPr="00B37D05">
              <w:t>specifications</w:t>
            </w:r>
          </w:p>
          <w:p w:rsidR="00000000" w:rsidRPr="00B37D05" w:rsidP="00B37D05">
            <w:pPr>
              <w:pStyle w:val="ListBullet"/>
            </w:pPr>
            <w:r w:rsidRPr="00B37D05">
              <w:t>production schedules</w:t>
            </w:r>
          </w:p>
          <w:p w:rsidR="00000000" w:rsidRPr="00B37D05" w:rsidP="00B37D05">
            <w:pPr>
              <w:pStyle w:val="ListBullet"/>
            </w:pPr>
            <w:r w:rsidRPr="00B37D05">
              <w:t>instructions</w:t>
            </w:r>
          </w:p>
          <w:p w:rsidR="00000000" w:rsidRPr="00B37D05" w:rsidP="00B37D05">
            <w:pPr>
              <w:pStyle w:val="ListBullet"/>
            </w:pPr>
            <w:r w:rsidRPr="00B37D05">
              <w:t>routine maintenance schedules</w:t>
            </w:r>
          </w:p>
          <w:p w:rsidR="00000000" w:rsidRPr="00B37D05" w:rsidP="00B37D05">
            <w:pPr>
              <w:pStyle w:val="ListBullet"/>
            </w:pPr>
            <w:r w:rsidRPr="00B37D05">
              <w:t>work notes</w:t>
            </w:r>
          </w:p>
          <w:p w:rsidR="00000000" w:rsidRPr="00B37D05" w:rsidP="00B37D05">
            <w:pPr>
              <w:pStyle w:val="ListBullet"/>
            </w:pPr>
            <w:r w:rsidRPr="00B37D05">
              <w:t>Material Safety Data Sheets (MSDS)</w:t>
            </w:r>
          </w:p>
          <w:p w:rsidR="00000000" w:rsidRPr="00B37D05" w:rsidP="00B37D05">
            <w:pPr>
              <w:pStyle w:val="ListBullet"/>
            </w:pPr>
            <w:r w:rsidRPr="00B37D05">
              <w:t xml:space="preserve">manufacturer instructions </w:t>
            </w:r>
          </w:p>
          <w:p w:rsidR="00000000" w:rsidP="00B37D05">
            <w:pPr>
              <w:pStyle w:val="ListBullet"/>
              <w:rPr>
                <w:lang w:val="en-NZ"/>
              </w:rPr>
            </w:pPr>
            <w:r w:rsidRPr="00B37D05">
              <w:t>verbal direction from manager, supervisor or senior operator</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rPr>
                <w:rStyle w:val="SpecialBold"/>
              </w:rPr>
              <w:t>Wine grape nursery facilities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Wine grape nursery facilities may include:</w:t>
            </w:r>
          </w:p>
          <w:p w:rsidR="00000000" w:rsidRPr="00B37D05" w:rsidP="00B37D05">
            <w:pPr>
              <w:pStyle w:val="ListBullet"/>
            </w:pPr>
            <w:r w:rsidRPr="00B37D05">
              <w:t>cold storage</w:t>
            </w:r>
          </w:p>
          <w:p w:rsidR="00000000" w:rsidRPr="00B37D05" w:rsidP="00B37D05">
            <w:pPr>
              <w:pStyle w:val="ListBullet"/>
            </w:pPr>
            <w:r w:rsidRPr="00B37D05">
              <w:t>bins</w:t>
            </w:r>
          </w:p>
          <w:p w:rsidR="00000000" w:rsidRPr="00B37D05" w:rsidP="00B37D05">
            <w:pPr>
              <w:pStyle w:val="ListBullet"/>
            </w:pPr>
            <w:r w:rsidRPr="00B37D05">
              <w:t>water</w:t>
            </w:r>
          </w:p>
          <w:p w:rsidR="00000000" w:rsidRPr="00B37D05" w:rsidP="00B37D05">
            <w:pPr>
              <w:pStyle w:val="ListBullet"/>
            </w:pPr>
            <w:r w:rsidRPr="00B37D05">
              <w:t>fungicide treatment areas</w:t>
            </w:r>
          </w:p>
          <w:p w:rsidR="00000000" w:rsidRPr="00B37D05" w:rsidP="00B37D05">
            <w:pPr>
              <w:pStyle w:val="ListBullet"/>
            </w:pPr>
            <w:r w:rsidRPr="00B37D05">
              <w:t>storage bins or tanks</w:t>
            </w:r>
          </w:p>
          <w:p w:rsidR="00000000" w:rsidP="00B37D05">
            <w:pPr>
              <w:pStyle w:val="ListBullet"/>
              <w:rPr>
                <w:lang w:val="en-NZ"/>
              </w:rPr>
            </w:pPr>
            <w:r w:rsidRPr="00B37D05">
              <w:t>soakage tanks</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Equipment may include:</w:t>
            </w:r>
          </w:p>
          <w:p w:rsidR="00000000" w:rsidRPr="00B37D05" w:rsidP="00B37D05">
            <w:pPr>
              <w:pStyle w:val="ListBullet"/>
            </w:pPr>
            <w:r w:rsidRPr="00B37D05">
              <w:t>secateurs</w:t>
            </w:r>
          </w:p>
          <w:p w:rsidR="00000000" w:rsidRPr="00B37D05" w:rsidP="00B37D05">
            <w:pPr>
              <w:pStyle w:val="ListBullet"/>
            </w:pPr>
            <w:r w:rsidRPr="00B37D05">
              <w:t>personal protective clothing and/or equipment</w:t>
            </w:r>
          </w:p>
          <w:p w:rsidR="00000000" w:rsidRPr="00B37D05" w:rsidP="00B37D05">
            <w:pPr>
              <w:pStyle w:val="ListBullet"/>
            </w:pPr>
            <w:r w:rsidRPr="00B37D05">
              <w:t>bins</w:t>
            </w:r>
          </w:p>
          <w:p w:rsidR="00000000" w:rsidRPr="00B37D05" w:rsidP="00B37D05">
            <w:pPr>
              <w:pStyle w:val="ListBullet"/>
            </w:pPr>
            <w:r w:rsidRPr="00B37D05">
              <w:t>boxes</w:t>
            </w:r>
          </w:p>
          <w:p w:rsidR="00000000" w:rsidRPr="00B37D05" w:rsidP="00B37D05">
            <w:pPr>
              <w:pStyle w:val="ListBullet"/>
            </w:pPr>
            <w:r w:rsidRPr="00B37D05">
              <w:t>counting machine</w:t>
            </w:r>
          </w:p>
          <w:p w:rsidR="00000000" w:rsidRPr="00B37D05" w:rsidP="00B37D05">
            <w:pPr>
              <w:pStyle w:val="ListBullet"/>
            </w:pPr>
            <w:r w:rsidRPr="00B37D05">
              <w:t xml:space="preserve">packing machine </w:t>
            </w:r>
          </w:p>
          <w:p w:rsidR="00000000" w:rsidP="00B37D05">
            <w:pPr>
              <w:pStyle w:val="ListBullet"/>
              <w:rPr>
                <w:lang w:val="en-NZ"/>
              </w:rPr>
            </w:pPr>
            <w:r w:rsidRPr="00B37D05">
              <w:t>forklift</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Materials may include:</w:t>
            </w:r>
          </w:p>
          <w:p w:rsidR="00000000" w:rsidRPr="00B37D05" w:rsidP="00B37D05">
            <w:pPr>
              <w:pStyle w:val="ListBullet"/>
            </w:pPr>
            <w:r w:rsidRPr="00B37D05">
              <w:t>string</w:t>
            </w:r>
          </w:p>
          <w:p w:rsidR="00000000" w:rsidRPr="00B37D05" w:rsidP="00B37D05">
            <w:pPr>
              <w:pStyle w:val="ListBullet"/>
            </w:pPr>
            <w:r w:rsidRPr="00B37D05">
              <w:t>labels</w:t>
            </w:r>
          </w:p>
          <w:p w:rsidR="00000000" w:rsidRPr="00B37D05" w:rsidP="00B37D05">
            <w:pPr>
              <w:pStyle w:val="ListBullet"/>
            </w:pPr>
            <w:r w:rsidRPr="00B37D05">
              <w:t>chemicals</w:t>
            </w:r>
          </w:p>
          <w:p w:rsidR="00000000" w:rsidRPr="00B37D05" w:rsidP="00B37D05">
            <w:pPr>
              <w:pStyle w:val="ListBullet"/>
            </w:pPr>
            <w:r w:rsidRPr="00B37D05">
              <w:t>sand</w:t>
            </w:r>
          </w:p>
          <w:p w:rsidR="00000000" w:rsidRPr="00B37D05" w:rsidP="00B37D05">
            <w:pPr>
              <w:pStyle w:val="ListBullet"/>
            </w:pPr>
            <w:r w:rsidRPr="00B37D05">
              <w:t>wax</w:t>
            </w:r>
          </w:p>
          <w:p w:rsidR="00000000" w:rsidP="00B37D05">
            <w:pPr>
              <w:pStyle w:val="ListBullet"/>
              <w:rPr>
                <w:lang w:val="en-NZ"/>
              </w:rPr>
            </w:pPr>
            <w:r w:rsidRPr="00B37D05">
              <w:t>pallets</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Waste may include:</w:t>
            </w:r>
          </w:p>
          <w:p w:rsidR="00000000" w:rsidRPr="00B37D05" w:rsidP="00B37D05">
            <w:pPr>
              <w:pStyle w:val="ListBullet"/>
            </w:pPr>
            <w:r w:rsidRPr="00B37D05">
              <w:t>off-cuts</w:t>
            </w:r>
          </w:p>
          <w:p w:rsidR="00000000" w:rsidRPr="00B37D05" w:rsidP="00B37D05">
            <w:pPr>
              <w:pStyle w:val="ListBullet"/>
            </w:pPr>
            <w:r w:rsidRPr="00B37D05">
              <w:t>dropped or rejected rootlings</w:t>
            </w:r>
          </w:p>
          <w:p w:rsidR="00000000" w:rsidP="00B37D05">
            <w:pPr>
              <w:pStyle w:val="ListBullet"/>
              <w:rPr>
                <w:lang w:val="en-NZ"/>
              </w:rPr>
            </w:pPr>
            <w:r w:rsidRPr="00B37D05">
              <w:t>packaging materials</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Work hazards may include:</w:t>
            </w:r>
          </w:p>
          <w:p w:rsidR="00000000" w:rsidRPr="00B37D05" w:rsidP="00B37D05">
            <w:pPr>
              <w:pStyle w:val="ListBullet"/>
            </w:pPr>
            <w:r w:rsidRPr="00B37D05">
              <w:t>damaging fingers or eyes from use of tools and equipment</w:t>
            </w:r>
          </w:p>
          <w:p w:rsidR="00000000" w:rsidRPr="00B37D05" w:rsidP="00B37D05">
            <w:pPr>
              <w:pStyle w:val="ListBullet"/>
            </w:pPr>
            <w:r w:rsidRPr="00B37D05">
              <w:t>manual handling</w:t>
            </w:r>
          </w:p>
          <w:p w:rsidR="00000000" w:rsidRPr="00B37D05" w:rsidP="00B37D05">
            <w:pPr>
              <w:pStyle w:val="ListBullet"/>
            </w:pPr>
            <w:r w:rsidRPr="00B37D05">
              <w:t>lifting bundles</w:t>
            </w:r>
          </w:p>
          <w:p w:rsidR="00000000" w:rsidRPr="00B37D05" w:rsidP="00B37D05">
            <w:pPr>
              <w:pStyle w:val="ListBullet"/>
            </w:pPr>
            <w:r w:rsidRPr="00B37D05">
              <w:t>falling over in an untidy work area</w:t>
            </w:r>
          </w:p>
          <w:p w:rsidR="00000000" w:rsidP="00B37D05">
            <w:pPr>
              <w:pStyle w:val="ListBullet"/>
              <w:rPr>
                <w:lang w:val="en-NZ"/>
              </w:rPr>
            </w:pPr>
            <w:r w:rsidRPr="00B37D05">
              <w:t>using chemicals and disinfectants</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Problems and anomalies may include:</w:t>
            </w:r>
          </w:p>
          <w:p w:rsidR="00000000" w:rsidRPr="00B37D05" w:rsidP="00B37D05">
            <w:pPr>
              <w:pStyle w:val="ListBullet"/>
            </w:pPr>
            <w:r w:rsidRPr="00B37D05">
              <w:t>evidence of nematodes</w:t>
            </w:r>
          </w:p>
          <w:p w:rsidR="00000000" w:rsidRPr="00B37D05" w:rsidP="00B37D05">
            <w:pPr>
              <w:pStyle w:val="ListBullet"/>
            </w:pPr>
            <w:r w:rsidRPr="00B37D05">
              <w:t>crown gall</w:t>
            </w:r>
          </w:p>
          <w:p w:rsidR="00000000" w:rsidRPr="00B37D05" w:rsidP="00B37D05">
            <w:pPr>
              <w:pStyle w:val="ListBullet"/>
            </w:pPr>
            <w:r w:rsidRPr="00B37D05">
              <w:t>dehydration</w:t>
            </w:r>
          </w:p>
          <w:p w:rsidR="00000000" w:rsidRPr="00B37D05" w:rsidP="00B37D05">
            <w:pPr>
              <w:pStyle w:val="ListBullet"/>
            </w:pPr>
            <w:r w:rsidRPr="00B37D05">
              <w:t>infection</w:t>
            </w:r>
          </w:p>
          <w:p w:rsidR="00000000" w:rsidRPr="00B37D05" w:rsidP="00B37D05">
            <w:pPr>
              <w:pStyle w:val="ListBullet"/>
            </w:pPr>
            <w:r w:rsidRPr="00B37D05">
              <w:t>physical damage</w:t>
            </w:r>
          </w:p>
          <w:p w:rsidR="00000000" w:rsidRPr="00B37D05" w:rsidP="00B37D05">
            <w:pPr>
              <w:pStyle w:val="ListBullet"/>
            </w:pPr>
            <w:r w:rsidRPr="00B37D05">
              <w:t>damaged buds</w:t>
            </w:r>
          </w:p>
          <w:p w:rsidR="00000000" w:rsidP="00B37D05">
            <w:pPr>
              <w:pStyle w:val="ListBullet"/>
              <w:rPr>
                <w:lang w:val="en-NZ"/>
              </w:rPr>
            </w:pPr>
            <w:r w:rsidRPr="00B37D05">
              <w:t>immature wood</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rPr>
                <w:rStyle w:val="SpecialBold"/>
              </w:rPr>
              <w:t>Rootlings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Rootli</w:t>
            </w:r>
            <w:r w:rsidRPr="00B37D05">
              <w:t>ngs may include:</w:t>
            </w:r>
          </w:p>
          <w:p w:rsidR="00000000" w:rsidRPr="00B37D05" w:rsidP="00B37D05">
            <w:pPr>
              <w:pStyle w:val="ListBullet"/>
            </w:pPr>
            <w:r w:rsidRPr="00B37D05">
              <w:t>those developed from cuttings in a sand bed or callusing room</w:t>
            </w:r>
          </w:p>
          <w:p w:rsidR="00000000" w:rsidP="00B37D05">
            <w:pPr>
              <w:pStyle w:val="ListBullet"/>
              <w:rPr>
                <w:lang w:val="en-NZ"/>
              </w:rPr>
            </w:pPr>
            <w:r w:rsidRPr="00B37D05">
              <w:t>those freshly dug from a field nursery</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rPr>
                <w:rStyle w:val="SpecialBold"/>
              </w:rPr>
              <w:t>Grading rootlings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Grading rootlings may include sorting for:</w:t>
            </w:r>
          </w:p>
          <w:p w:rsidR="00000000" w:rsidRPr="00B37D05" w:rsidP="00B37D05">
            <w:pPr>
              <w:pStyle w:val="ListBullet"/>
            </w:pPr>
            <w:r w:rsidRPr="00B37D05">
              <w:t>diameter of stem</w:t>
            </w:r>
          </w:p>
          <w:p w:rsidR="00000000" w:rsidRPr="00B37D05" w:rsidP="00B37D05">
            <w:pPr>
              <w:pStyle w:val="ListBullet"/>
            </w:pPr>
            <w:r w:rsidRPr="00B37D05">
              <w:t>appearance</w:t>
            </w:r>
          </w:p>
          <w:p w:rsidR="00000000" w:rsidRPr="00B37D05" w:rsidP="00B37D05">
            <w:pPr>
              <w:pStyle w:val="ListBullet"/>
            </w:pPr>
            <w:r w:rsidRPr="00B37D05">
              <w:t>length of shoots</w:t>
            </w:r>
          </w:p>
          <w:p w:rsidR="00000000" w:rsidRPr="00B37D05" w:rsidP="00B37D05">
            <w:pPr>
              <w:pStyle w:val="ListBullet"/>
            </w:pPr>
            <w:r w:rsidRPr="00B37D05">
              <w:t>number of shoots</w:t>
            </w:r>
          </w:p>
          <w:p w:rsidR="00000000" w:rsidP="00B37D05">
            <w:pPr>
              <w:pStyle w:val="ListBullet"/>
              <w:rPr>
                <w:lang w:val="en-NZ"/>
              </w:rPr>
            </w:pPr>
            <w:r w:rsidRPr="00B37D05">
              <w:t>strength of graft union</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rPr>
                <w:rStyle w:val="SpecialBold"/>
              </w:rPr>
              <w:t>Label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Label information may include:</w:t>
            </w:r>
          </w:p>
          <w:p w:rsidR="00000000" w:rsidRPr="00B37D05" w:rsidP="00B37D05">
            <w:pPr>
              <w:pStyle w:val="ListBullet"/>
            </w:pPr>
            <w:r w:rsidRPr="00B37D05">
              <w:t>class of the material</w:t>
            </w:r>
          </w:p>
          <w:p w:rsidR="00000000" w:rsidRPr="00B37D05" w:rsidP="00B37D05">
            <w:pPr>
              <w:pStyle w:val="ListBullet"/>
            </w:pPr>
            <w:r w:rsidRPr="00B37D05">
              <w:t>variety and clone</w:t>
            </w:r>
          </w:p>
          <w:p w:rsidR="00000000" w:rsidRPr="00B37D05" w:rsidP="00B37D05">
            <w:pPr>
              <w:pStyle w:val="ListBullet"/>
            </w:pPr>
            <w:r w:rsidRPr="00B37D05">
              <w:t>grade of cutting</w:t>
            </w:r>
          </w:p>
          <w:p w:rsidR="00000000" w:rsidRPr="00B37D05" w:rsidP="00B37D05">
            <w:pPr>
              <w:pStyle w:val="ListBullet"/>
            </w:pPr>
            <w:r w:rsidRPr="00B37D05">
              <w:t>the source identification code</w:t>
            </w:r>
          </w:p>
          <w:p w:rsidR="00000000" w:rsidRPr="00B37D05" w:rsidP="00B37D05">
            <w:pPr>
              <w:pStyle w:val="ListBullet"/>
            </w:pPr>
            <w:r w:rsidRPr="00B37D05">
              <w:t>name of customer</w:t>
            </w:r>
          </w:p>
          <w:p w:rsidR="00000000" w:rsidP="00B37D05">
            <w:pPr>
              <w:pStyle w:val="ListBullet"/>
              <w:rPr>
                <w:lang w:val="en-NZ"/>
              </w:rPr>
            </w:pPr>
            <w:r w:rsidRPr="00B37D05">
              <w:t>date packed</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rPr>
                <w:rStyle w:val="SpecialBold"/>
              </w:rPr>
              <w:t>Treatments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Treatments may include:</w:t>
            </w:r>
          </w:p>
          <w:p w:rsidR="00000000" w:rsidRPr="00B37D05" w:rsidP="00B37D05">
            <w:pPr>
              <w:pStyle w:val="ListBullet"/>
            </w:pPr>
            <w:r w:rsidRPr="00B37D05">
              <w:t>hydration</w:t>
            </w:r>
          </w:p>
          <w:p w:rsidR="00000000" w:rsidRPr="00B37D05" w:rsidP="00B37D05">
            <w:pPr>
              <w:pStyle w:val="ListBullet"/>
            </w:pPr>
            <w:r w:rsidRPr="00B37D05">
              <w:t>chemical treatmen</w:t>
            </w:r>
            <w:r w:rsidRPr="00B37D05">
              <w:t>t</w:t>
            </w:r>
          </w:p>
          <w:p w:rsidR="00000000" w:rsidRPr="00B37D05" w:rsidP="00B37D05">
            <w:pPr>
              <w:pStyle w:val="ListBullet"/>
            </w:pPr>
            <w:r w:rsidRPr="00B37D05">
              <w:t xml:space="preserve">trimming </w:t>
            </w:r>
          </w:p>
          <w:p w:rsidR="00000000" w:rsidP="00B37D05">
            <w:pPr>
              <w:pStyle w:val="ListBullet"/>
              <w:rPr>
                <w:lang w:val="en-NZ"/>
              </w:rPr>
            </w:pPr>
            <w:r w:rsidRPr="00B37D05">
              <w:t>grading</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rPr>
                <w:rStyle w:val="SpecialBold"/>
              </w:rPr>
              <w:t>Customer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Customer requirements may include:</w:t>
            </w:r>
          </w:p>
          <w:p w:rsidR="00000000" w:rsidRPr="00B37D05" w:rsidP="00B37D05">
            <w:pPr>
              <w:pStyle w:val="ListBullet"/>
            </w:pPr>
            <w:r w:rsidRPr="00B37D05">
              <w:t>quantity</w:t>
            </w:r>
          </w:p>
          <w:p w:rsidR="00000000" w:rsidRPr="00B37D05" w:rsidP="00B37D05">
            <w:pPr>
              <w:pStyle w:val="ListBullet"/>
            </w:pPr>
            <w:r w:rsidRPr="00B37D05">
              <w:t>level of root trimming</w:t>
            </w:r>
          </w:p>
          <w:p w:rsidR="00000000" w:rsidP="00B37D05">
            <w:pPr>
              <w:pStyle w:val="ListBullet"/>
              <w:rPr>
                <w:lang w:val="en-NZ"/>
              </w:rPr>
            </w:pPr>
            <w:r w:rsidRPr="00B37D05">
              <w:t>level of shoot trimming</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rPr>
                <w:rStyle w:val="SpecialBold"/>
              </w:rPr>
              <w:t>Packing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Packing may include:</w:t>
            </w:r>
          </w:p>
          <w:p w:rsidR="00000000" w:rsidRPr="00B37D05" w:rsidP="00B37D05">
            <w:pPr>
              <w:pStyle w:val="ListBullet"/>
            </w:pPr>
            <w:r w:rsidRPr="00B37D05">
              <w:t>packing, venting and sealing cuttings into polythene film bags</w:t>
            </w:r>
          </w:p>
          <w:p w:rsidR="00000000" w:rsidRPr="00B37D05" w:rsidP="00B37D05">
            <w:pPr>
              <w:pStyle w:val="ListBullet"/>
            </w:pPr>
            <w:r w:rsidRPr="00B37D05">
              <w:t xml:space="preserve">wrapping cuttings in wet hessian </w:t>
            </w:r>
          </w:p>
          <w:p w:rsidR="00000000" w:rsidP="00B37D05">
            <w:pPr>
              <w:pStyle w:val="ListBullet"/>
              <w:rPr>
                <w:lang w:val="en-NZ"/>
              </w:rPr>
            </w:pPr>
            <w:r w:rsidRPr="00B37D05">
              <w:t>packing in woven polypropylene wool packs</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rPr>
                <w:rStyle w:val="SpecialBold"/>
              </w:rPr>
              <w:t>Loading of rootlings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Loading of rootlings may be:</w:t>
            </w:r>
          </w:p>
          <w:p w:rsidR="00000000" w:rsidP="00B37D05">
            <w:pPr>
              <w:pStyle w:val="ListBullet"/>
              <w:rPr>
                <w:lang w:val="en-NZ"/>
              </w:rPr>
            </w:pPr>
            <w:r w:rsidRPr="00B37D05">
              <w:t>done manually or with the use of a forklift</w:t>
            </w:r>
          </w:p>
        </w:tc>
      </w:tr>
      <w:tr w:rsidTr="00B37D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BodyText"/>
              <w:rPr>
                <w:lang w:val="en-NZ"/>
              </w:rPr>
            </w:pPr>
            <w:r w:rsidRPr="00B37D05">
              <w:rPr>
                <w:rStyle w:val="SpecialBold"/>
              </w:rPr>
              <w:t>Records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Records will include:</w:t>
            </w:r>
          </w:p>
          <w:p w:rsidR="00000000" w:rsidRPr="00B37D05" w:rsidP="00B37D05">
            <w:pPr>
              <w:pStyle w:val="ListBullet"/>
            </w:pPr>
            <w:r w:rsidRPr="00B37D05">
              <w:t>number of rootlings per bundle</w:t>
            </w:r>
          </w:p>
          <w:p w:rsidR="00000000" w:rsidRPr="00B37D05" w:rsidP="00B37D05">
            <w:pPr>
              <w:pStyle w:val="ListBullet"/>
            </w:pPr>
            <w:r w:rsidRPr="00B37D05">
              <w:t>number of bundles</w:t>
            </w:r>
          </w:p>
          <w:p w:rsidR="00000000" w:rsidRPr="00B37D05" w:rsidP="00B37D05">
            <w:pPr>
              <w:pStyle w:val="ListBullet"/>
            </w:pPr>
            <w:r w:rsidRPr="00B37D05">
              <w:t>treatments</w:t>
            </w:r>
          </w:p>
          <w:p w:rsidR="00000000" w:rsidRPr="00B37D05" w:rsidP="00B37D05">
            <w:pPr>
              <w:pStyle w:val="ListBullet"/>
            </w:pPr>
            <w:r w:rsidRPr="00B37D05">
              <w:t>date</w:t>
            </w:r>
          </w:p>
        </w:tc>
      </w:tr>
    </w:tbl>
    <w:p w:rsidR="00000000" w:rsidRPr="00B37D05" w:rsidP="00B37D05">
      <w:pPr>
        <w:pStyle w:val="BodyText"/>
      </w:pPr>
    </w:p>
    <w:p w:rsidR="00000000" w:rsidRPr="00B37D05" w:rsidP="00B37D05">
      <w:pPr>
        <w:pStyle w:val="AllowPageBreak"/>
      </w:pPr>
    </w:p>
    <w:p w:rsidR="00000000" w:rsidRPr="00B37D05" w:rsidP="00B37D05">
      <w:pPr>
        <w:pStyle w:val="Heading1"/>
      </w:pPr>
      <w:bookmarkStart w:id="12" w:name="O_446725"/>
      <w:bookmarkEnd w:id="12"/>
      <w:r w:rsidRPr="00B37D05">
        <w:t>Unit Sector(s)</w:t>
      </w:r>
    </w:p>
    <w:tbl>
      <w:tblPr>
        <w:tblW w:w="9462" w:type="dxa"/>
        <w:tblLayout w:type="fixed"/>
        <w:tblCellMar>
          <w:left w:w="62" w:type="dxa"/>
          <w:right w:w="62" w:type="dxa"/>
        </w:tblCellMar>
        <w:tblLook w:val="0000"/>
      </w:tblPr>
      <w:tblGrid>
        <w:gridCol w:w="2700"/>
        <w:gridCol w:w="6762"/>
      </w:tblGrid>
      <w:tr w:rsidTr="00B37D0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D05">
            <w:pPr>
              <w:pStyle w:val="Heading4"/>
              <w:rPr>
                <w:lang w:val="en-NZ"/>
              </w:rPr>
            </w:pPr>
            <w:r w:rsidRPr="00B37D05">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D05" w:rsidP="00B37D05">
            <w:pPr>
              <w:pStyle w:val="BodyText"/>
            </w:pPr>
            <w:r w:rsidRPr="00B37D05">
              <w:t>Wine operations</w:t>
            </w:r>
          </w:p>
        </w:tc>
      </w:tr>
    </w:tbl>
    <w:p w:rsidR="00D6234C" w:rsidP="00B37D05">
      <w:pPr>
        <w:pStyle w:val="BodyText"/>
      </w:pPr>
    </w:p>
    <w:p w:rsidR="00D6234C" w:rsidP="00B37D05">
      <w:pPr>
        <w:pStyle w:val="BodyText"/>
      </w:pPr>
    </w:p>
    <w:p w:rsidR="00000000" w:rsidRPr="00B37D05" w:rsidP="00B37D05"/>
    <w:sectPr w:rsidSect="00B37D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05" w:rsidRPr="00D6234C" w:rsidP="00D623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34C" w:rsidP="00B37D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6234C" w:rsidP="00B37D0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D6234C" w:rsidP="00B37D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05" w:rsidRPr="00D6234C" w:rsidP="00D623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34C" w:rsidRPr="002D2AF8" w:rsidP="00B37D05">
    <w:pPr>
      <w:pStyle w:val="Header"/>
      <w:framePr w:wrap="around"/>
    </w:pPr>
    <w:r>
      <w:fldChar w:fldCharType="begin"/>
    </w:r>
    <w:r>
      <w:instrText xml:space="preserve"> TITLE   \* MERGEFORMAT </w:instrText>
    </w:r>
    <w:r>
      <w:fldChar w:fldCharType="separate"/>
    </w:r>
    <w:r>
      <w:t>FDFWGG2006A Obtain and process rootlings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D6234C" w:rsidP="00B37D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D6E2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F4B8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3021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D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7D05"/>
    <w:pPr>
      <w:spacing w:before="360" w:after="60"/>
      <w:outlineLvl w:val="0"/>
    </w:pPr>
    <w:rPr>
      <w:sz w:val="32"/>
    </w:rPr>
  </w:style>
  <w:style w:type="paragraph" w:styleId="Heading2">
    <w:name w:val="heading 2"/>
    <w:basedOn w:val="HeadingBase"/>
    <w:next w:val="BodyText"/>
    <w:link w:val="Heading2Char"/>
    <w:qFormat/>
    <w:rsid w:val="00B37D05"/>
    <w:pPr>
      <w:keepLines/>
      <w:spacing w:before="240" w:after="120"/>
      <w:outlineLvl w:val="1"/>
    </w:pPr>
    <w:rPr>
      <w:sz w:val="28"/>
      <w:szCs w:val="40"/>
    </w:rPr>
  </w:style>
  <w:style w:type="paragraph" w:styleId="Heading3">
    <w:name w:val="heading 3"/>
    <w:basedOn w:val="HeadingBase"/>
    <w:next w:val="BodyText"/>
    <w:link w:val="Heading3Char"/>
    <w:qFormat/>
    <w:rsid w:val="00B37D05"/>
    <w:pPr>
      <w:spacing w:before="180" w:after="120"/>
      <w:outlineLvl w:val="2"/>
    </w:pPr>
    <w:rPr>
      <w:spacing w:val="-10"/>
      <w:kern w:val="32"/>
    </w:rPr>
  </w:style>
  <w:style w:type="paragraph" w:styleId="Heading4">
    <w:name w:val="heading 4"/>
    <w:basedOn w:val="HeadingBase"/>
    <w:next w:val="BodyText"/>
    <w:link w:val="Heading4Char"/>
    <w:qFormat/>
    <w:rsid w:val="00B37D05"/>
    <w:pPr>
      <w:spacing w:before="160" w:after="120"/>
      <w:outlineLvl w:val="3"/>
    </w:pPr>
    <w:rPr>
      <w:sz w:val="22"/>
    </w:rPr>
  </w:style>
  <w:style w:type="paragraph" w:styleId="Heading5">
    <w:name w:val="heading 5"/>
    <w:basedOn w:val="HeadingBase"/>
    <w:next w:val="Normal"/>
    <w:link w:val="Heading5Char"/>
    <w:qFormat/>
    <w:rsid w:val="00B37D05"/>
    <w:pPr>
      <w:spacing w:before="80"/>
      <w:outlineLvl w:val="4"/>
    </w:pPr>
    <w:rPr>
      <w:color w:val="918585"/>
      <w:sz w:val="20"/>
    </w:rPr>
  </w:style>
  <w:style w:type="paragraph" w:styleId="Heading6">
    <w:name w:val="heading 6"/>
    <w:basedOn w:val="HeadingBase"/>
    <w:next w:val="Normal"/>
    <w:link w:val="Heading6Char"/>
    <w:qFormat/>
    <w:rsid w:val="00B37D05"/>
    <w:pPr>
      <w:spacing w:before="60"/>
      <w:outlineLvl w:val="5"/>
    </w:pPr>
    <w:rPr>
      <w:color w:val="918585"/>
      <w:sz w:val="20"/>
    </w:rPr>
  </w:style>
  <w:style w:type="paragraph" w:styleId="Heading7">
    <w:name w:val="heading 7"/>
    <w:basedOn w:val="Normal"/>
    <w:next w:val="Normal"/>
    <w:link w:val="Heading7Char"/>
    <w:qFormat/>
    <w:rsid w:val="00B37D05"/>
    <w:pPr>
      <w:ind w:left="720"/>
      <w:outlineLvl w:val="6"/>
    </w:pPr>
    <w:rPr>
      <w:i/>
    </w:rPr>
  </w:style>
  <w:style w:type="paragraph" w:styleId="Heading8">
    <w:name w:val="heading 8"/>
    <w:basedOn w:val="Normal"/>
    <w:next w:val="Normal"/>
    <w:link w:val="Heading8Char"/>
    <w:qFormat/>
    <w:rsid w:val="00B37D05"/>
    <w:pPr>
      <w:ind w:left="720"/>
      <w:outlineLvl w:val="7"/>
    </w:pPr>
    <w:rPr>
      <w:i/>
    </w:rPr>
  </w:style>
  <w:style w:type="paragraph" w:styleId="Heading9">
    <w:name w:val="heading 9"/>
    <w:basedOn w:val="Normal"/>
    <w:next w:val="Normal"/>
    <w:link w:val="Heading9Char"/>
    <w:qFormat/>
    <w:rsid w:val="00B37D05"/>
    <w:pPr>
      <w:ind w:left="720"/>
      <w:outlineLvl w:val="8"/>
    </w:pPr>
    <w:rPr>
      <w:i/>
    </w:rPr>
  </w:style>
  <w:style w:type="character" w:default="1" w:styleId="DefaultParagraphFont">
    <w:name w:val="Default Paragraph Font"/>
    <w:uiPriority w:val="1"/>
    <w:unhideWhenUsed/>
    <w:rsid w:val="00B37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D05"/>
  </w:style>
  <w:style w:type="character" w:customStyle="1" w:styleId="Heading1Char">
    <w:name w:val="Heading 1 Char"/>
    <w:basedOn w:val="DefaultParagraphFont"/>
    <w:link w:val="Heading1"/>
    <w:rsid w:val="00B37D0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37D05"/>
    <w:rPr>
      <w:rFonts w:ascii="Times New Roman" w:eastAsia="Times New Roman" w:hAnsi="Times New Roman" w:cs="Times New Roman"/>
      <w:b/>
      <w:szCs w:val="20"/>
      <w:lang w:eastAsia="en-US"/>
    </w:rPr>
  </w:style>
  <w:style w:type="paragraph" w:styleId="BodyText">
    <w:name w:val="Body Text"/>
    <w:basedOn w:val="Normal"/>
    <w:link w:val="BodyTextChar"/>
    <w:rsid w:val="00B37D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7D05"/>
    <w:rPr>
      <w:rFonts w:ascii="Times New Roman" w:eastAsia="Times New Roman" w:hAnsi="Times New Roman" w:cs="Times New Roman"/>
      <w:sz w:val="24"/>
      <w:lang w:eastAsia="en-US"/>
    </w:rPr>
  </w:style>
  <w:style w:type="paragraph" w:styleId="List">
    <w:name w:val="List"/>
    <w:basedOn w:val="BodyText"/>
    <w:next w:val="BodyText"/>
    <w:rsid w:val="00B37D05"/>
    <w:pPr>
      <w:tabs>
        <w:tab w:val="left" w:pos="340"/>
      </w:tabs>
      <w:spacing w:before="60" w:after="60"/>
      <w:ind w:left="340" w:hanging="340"/>
    </w:pPr>
  </w:style>
  <w:style w:type="paragraph" w:styleId="ListBullet">
    <w:name w:val="List Bullet"/>
    <w:basedOn w:val="List"/>
    <w:rsid w:val="00B37D05"/>
    <w:pPr>
      <w:numPr>
        <w:numId w:val="13"/>
      </w:numPr>
      <w:tabs>
        <w:tab w:val="clear" w:pos="340"/>
      </w:tabs>
      <w:spacing w:before="40" w:after="40"/>
    </w:pPr>
  </w:style>
  <w:style w:type="character" w:customStyle="1" w:styleId="SpecialBold">
    <w:name w:val="Special Bold"/>
    <w:basedOn w:val="DefaultParagraphFont"/>
    <w:rsid w:val="00B37D05"/>
    <w:rPr>
      <w:b/>
      <w:spacing w:val="0"/>
    </w:rPr>
  </w:style>
  <w:style w:type="paragraph" w:styleId="ListBullet2">
    <w:name w:val="List Bullet 2"/>
    <w:basedOn w:val="List2"/>
    <w:rsid w:val="00B37D05"/>
    <w:pPr>
      <w:numPr>
        <w:numId w:val="14"/>
      </w:numPr>
      <w:tabs>
        <w:tab w:val="clear" w:pos="680"/>
      </w:tabs>
    </w:pPr>
  </w:style>
  <w:style w:type="paragraph" w:customStyle="1" w:styleId="SuperHeading">
    <w:name w:val="SuperHeading"/>
    <w:basedOn w:val="Normal"/>
    <w:rsid w:val="00B37D05"/>
    <w:pPr>
      <w:spacing w:before="240" w:after="120"/>
      <w:outlineLvl w:val="0"/>
    </w:pPr>
    <w:rPr>
      <w:rFonts w:ascii="Times New Roman" w:hAnsi="Times New Roman"/>
      <w:b/>
      <w:sz w:val="32"/>
    </w:rPr>
  </w:style>
  <w:style w:type="paragraph" w:customStyle="1" w:styleId="TableHeading">
    <w:name w:val="Table Heading"/>
    <w:basedOn w:val="HeadingBase"/>
    <w:rsid w:val="00B37D05"/>
    <w:pPr>
      <w:keepLines/>
      <w:pBdr>
        <w:bottom w:val="single" w:sz="6" w:space="1" w:color="918585"/>
      </w:pBdr>
      <w:spacing w:before="240"/>
    </w:pPr>
  </w:style>
  <w:style w:type="paragraph" w:customStyle="1" w:styleId="AllowPageBreak">
    <w:name w:val="AllowPageBreak"/>
    <w:rsid w:val="00B37D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7D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D0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37D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D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7D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7D05"/>
    <w:rPr>
      <w:rFonts w:ascii="Courier New" w:eastAsia="Times New Roman" w:hAnsi="Courier New" w:cs="Times New Roman"/>
      <w:i/>
      <w:szCs w:val="20"/>
      <w:lang w:eastAsia="en-US"/>
    </w:rPr>
  </w:style>
  <w:style w:type="paragraph" w:customStyle="1" w:styleId="HeadingBase">
    <w:name w:val="Heading Base"/>
    <w:rsid w:val="00B37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D05"/>
    <w:pPr>
      <w:tabs>
        <w:tab w:val="right" w:leader="dot" w:pos="9072"/>
      </w:tabs>
      <w:ind w:left="567"/>
    </w:pPr>
    <w:rPr>
      <w:szCs w:val="22"/>
    </w:rPr>
  </w:style>
  <w:style w:type="paragraph" w:customStyle="1" w:styleId="TOCBase">
    <w:name w:val="TOC Base"/>
    <w:rsid w:val="00B37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D05"/>
    <w:pPr>
      <w:tabs>
        <w:tab w:val="right" w:leader="dot" w:pos="9072"/>
      </w:tabs>
      <w:spacing w:before="40" w:after="40"/>
      <w:ind w:left="284"/>
    </w:pPr>
    <w:rPr>
      <w:rFonts w:ascii="Times New Roman" w:hAnsi="Times New Roman"/>
    </w:rPr>
  </w:style>
  <w:style w:type="paragraph" w:styleId="TOC1">
    <w:name w:val="toc 1"/>
    <w:basedOn w:val="TOCBase"/>
    <w:next w:val="Normal"/>
    <w:rsid w:val="00B37D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7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D05"/>
    <w:rPr>
      <w:rFonts w:ascii="Times New Roman" w:eastAsia="Times New Roman" w:hAnsi="Times New Roman" w:cs="Times New Roman"/>
      <w:sz w:val="16"/>
      <w:lang w:eastAsia="en-US"/>
    </w:rPr>
  </w:style>
  <w:style w:type="paragraph" w:styleId="Title">
    <w:name w:val="Title"/>
    <w:basedOn w:val="HeadingBase"/>
    <w:link w:val="TitleChar"/>
    <w:qFormat/>
    <w:rsid w:val="00B37D05"/>
    <w:pPr>
      <w:spacing w:before="5040"/>
      <w:jc w:val="center"/>
    </w:pPr>
    <w:rPr>
      <w:sz w:val="48"/>
      <w:szCs w:val="72"/>
      <w:lang w:val="en-US"/>
    </w:rPr>
  </w:style>
  <w:style w:type="character" w:customStyle="1" w:styleId="TitleChar">
    <w:name w:val="Title Char"/>
    <w:basedOn w:val="DefaultParagraphFont"/>
    <w:link w:val="Title"/>
    <w:rsid w:val="00B37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D05"/>
    <w:pPr>
      <w:tabs>
        <w:tab w:val="left" w:pos="3600"/>
        <w:tab w:val="left" w:pos="3958"/>
      </w:tabs>
    </w:pPr>
  </w:style>
  <w:style w:type="paragraph" w:customStyle="1" w:styleId="Note">
    <w:name w:val="Note"/>
    <w:basedOn w:val="BodyText"/>
    <w:rsid w:val="00B37D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D05"/>
    <w:pPr>
      <w:framePr w:wrap="auto" w:hAnchor="text" w:y="6049"/>
    </w:pPr>
    <w:rPr>
      <w:color w:val="000000"/>
      <w:sz w:val="40"/>
    </w:rPr>
  </w:style>
  <w:style w:type="paragraph" w:customStyle="1" w:styleId="TOCTitle">
    <w:name w:val="TOCTitle"/>
    <w:basedOn w:val="Heading1"/>
    <w:rsid w:val="00B37D05"/>
    <w:pPr>
      <w:spacing w:after="240"/>
      <w:jc w:val="center"/>
      <w:outlineLvl w:val="9"/>
    </w:pPr>
    <w:rPr>
      <w:caps/>
    </w:rPr>
  </w:style>
  <w:style w:type="paragraph" w:customStyle="1" w:styleId="Version">
    <w:name w:val="Version"/>
    <w:rsid w:val="00B37D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7D05"/>
    <w:pPr>
      <w:keepNext w:val="0"/>
      <w:tabs>
        <w:tab w:val="right" w:pos="4176"/>
      </w:tabs>
      <w:ind w:left="198" w:hanging="198"/>
    </w:pPr>
    <w:rPr>
      <w:rFonts w:ascii="Garamond" w:hAnsi="Garamond"/>
    </w:rPr>
  </w:style>
  <w:style w:type="paragraph" w:styleId="IndexHeading">
    <w:name w:val="index heading"/>
    <w:basedOn w:val="Normal"/>
    <w:next w:val="Index1"/>
    <w:semiHidden/>
    <w:rsid w:val="00B37D05"/>
    <w:pPr>
      <w:spacing w:before="120" w:after="120"/>
    </w:pPr>
    <w:rPr>
      <w:rFonts w:ascii="Arial" w:hAnsi="Arial"/>
      <w:b/>
      <w:color w:val="918585"/>
      <w:sz w:val="24"/>
    </w:rPr>
  </w:style>
  <w:style w:type="paragraph" w:styleId="Header">
    <w:name w:val="header"/>
    <w:basedOn w:val="Normal"/>
    <w:link w:val="HeaderChar"/>
    <w:rsid w:val="00B37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D05"/>
    <w:rPr>
      <w:rFonts w:ascii="Times New Roman" w:eastAsia="Times New Roman" w:hAnsi="Times New Roman" w:cs="Times New Roman"/>
      <w:sz w:val="16"/>
      <w:szCs w:val="20"/>
      <w:lang w:val="en-GB" w:eastAsia="en-US"/>
    </w:rPr>
  </w:style>
  <w:style w:type="paragraph" w:customStyle="1" w:styleId="Chapter">
    <w:name w:val="Chapter"/>
    <w:basedOn w:val="Normal"/>
    <w:rsid w:val="00B37D05"/>
    <w:pPr>
      <w:spacing w:before="240"/>
    </w:pPr>
    <w:rPr>
      <w:rFonts w:ascii="Times New Roman" w:hAnsi="Times New Roman"/>
      <w:smallCaps/>
      <w:spacing w:val="80"/>
      <w:sz w:val="28"/>
    </w:rPr>
  </w:style>
  <w:style w:type="paragraph" w:customStyle="1" w:styleId="InChapter">
    <w:name w:val="InChapter"/>
    <w:basedOn w:val="Heading3"/>
    <w:rsid w:val="00B37D05"/>
    <w:pPr>
      <w:spacing w:after="240"/>
      <w:outlineLvl w:val="9"/>
    </w:pPr>
    <w:rPr>
      <w:noProof/>
    </w:rPr>
  </w:style>
  <w:style w:type="paragraph" w:styleId="Index2">
    <w:name w:val="index 2"/>
    <w:basedOn w:val="Normal"/>
    <w:next w:val="Normal"/>
    <w:semiHidden/>
    <w:rsid w:val="00B37D05"/>
    <w:pPr>
      <w:tabs>
        <w:tab w:val="right" w:pos="4176"/>
      </w:tabs>
      <w:ind w:left="568" w:hanging="284"/>
    </w:pPr>
    <w:rPr>
      <w:rFonts w:ascii="Garamond" w:hAnsi="Garamond"/>
    </w:rPr>
  </w:style>
  <w:style w:type="paragraph" w:customStyle="1" w:styleId="Byline">
    <w:name w:val="Byline"/>
    <w:rsid w:val="00B37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D05"/>
    <w:pPr>
      <w:tabs>
        <w:tab w:val="clear" w:pos="3600"/>
        <w:tab w:val="clear" w:pos="3958"/>
      </w:tabs>
      <w:jc w:val="right"/>
    </w:pPr>
  </w:style>
  <w:style w:type="character" w:styleId="Emphasis">
    <w:name w:val="Emphasis"/>
    <w:basedOn w:val="DefaultParagraphFont"/>
    <w:qFormat/>
    <w:rsid w:val="00B37D05"/>
    <w:rPr>
      <w:i/>
    </w:rPr>
  </w:style>
  <w:style w:type="paragraph" w:styleId="Caption">
    <w:name w:val="caption"/>
    <w:basedOn w:val="BodyText"/>
    <w:next w:val="Normal"/>
    <w:qFormat/>
    <w:rsid w:val="00B37D05"/>
    <w:pPr>
      <w:framePr w:w="2268" w:hSpace="181" w:vSpace="181" w:wrap="around" w:vAnchor="text" w:hAnchor="page" w:x="1135" w:y="285" w:anchorLock="1"/>
    </w:pPr>
    <w:rPr>
      <w:i/>
    </w:rPr>
  </w:style>
  <w:style w:type="paragraph" w:customStyle="1" w:styleId="MiniTOCTitle">
    <w:name w:val="MiniTOCTitle"/>
    <w:basedOn w:val="Heading4"/>
    <w:rsid w:val="00B37D05"/>
    <w:pPr>
      <w:spacing w:before="240"/>
      <w:outlineLvl w:val="9"/>
    </w:pPr>
    <w:rPr>
      <w:noProof/>
      <w:sz w:val="24"/>
    </w:rPr>
  </w:style>
  <w:style w:type="paragraph" w:customStyle="1" w:styleId="MiniTOCItem">
    <w:name w:val="MiniTOCItem"/>
    <w:basedOn w:val="ListBullet"/>
    <w:rsid w:val="00B37D05"/>
    <w:pPr>
      <w:numPr>
        <w:numId w:val="0"/>
      </w:numPr>
      <w:tabs>
        <w:tab w:val="right" w:leader="dot" w:pos="6521"/>
      </w:tabs>
      <w:spacing w:before="0" w:after="0"/>
    </w:pPr>
  </w:style>
  <w:style w:type="paragraph" w:customStyle="1" w:styleId="TOFTitle">
    <w:name w:val="TOFTitle"/>
    <w:basedOn w:val="TOCTitle"/>
    <w:rsid w:val="00B37D05"/>
  </w:style>
  <w:style w:type="paragraph" w:styleId="TableofFigures">
    <w:name w:val="table of figures"/>
    <w:basedOn w:val="Normal"/>
    <w:next w:val="Normal"/>
    <w:semiHidden/>
    <w:rsid w:val="00B37D05"/>
    <w:pPr>
      <w:tabs>
        <w:tab w:val="right" w:leader="dot" w:pos="9072"/>
      </w:tabs>
      <w:ind w:left="970" w:hanging="403"/>
    </w:pPr>
    <w:rPr>
      <w:rFonts w:ascii="Times New Roman" w:hAnsi="Times New Roman"/>
      <w:b/>
    </w:rPr>
  </w:style>
  <w:style w:type="paragraph" w:styleId="ListNumber">
    <w:name w:val="List Number"/>
    <w:basedOn w:val="List"/>
    <w:rsid w:val="00B37D05"/>
    <w:pPr>
      <w:numPr>
        <w:numId w:val="11"/>
      </w:numPr>
    </w:pPr>
  </w:style>
  <w:style w:type="character" w:customStyle="1" w:styleId="WingdingSymbols">
    <w:name w:val="Wingding Symbols"/>
    <w:rsid w:val="00B37D05"/>
    <w:rPr>
      <w:rFonts w:ascii="Wingdings" w:hAnsi="Wingdings"/>
    </w:rPr>
  </w:style>
  <w:style w:type="character" w:customStyle="1" w:styleId="HotSpot">
    <w:name w:val="HotSpot"/>
    <w:rsid w:val="00B37D05"/>
    <w:rPr>
      <w:color w:val="0033CC"/>
      <w:u w:val="none"/>
    </w:rPr>
  </w:style>
  <w:style w:type="paragraph" w:customStyle="1" w:styleId="BodyTextRight">
    <w:name w:val="Body Text Right"/>
    <w:basedOn w:val="BodyText"/>
    <w:rsid w:val="00B37D05"/>
    <w:pPr>
      <w:spacing w:before="0" w:after="0"/>
      <w:jc w:val="right"/>
    </w:pPr>
  </w:style>
  <w:style w:type="paragraph" w:styleId="Index3">
    <w:name w:val="index 3"/>
    <w:basedOn w:val="ListNumber2"/>
    <w:next w:val="Normal"/>
    <w:semiHidden/>
    <w:rsid w:val="00B37D05"/>
    <w:pPr>
      <w:numPr>
        <w:numId w:val="0"/>
      </w:numPr>
      <w:tabs>
        <w:tab w:val="right" w:leader="dot" w:pos="4176"/>
      </w:tabs>
    </w:pPr>
  </w:style>
  <w:style w:type="paragraph" w:styleId="ListNumber2">
    <w:name w:val="List Number 2"/>
    <w:basedOn w:val="List2"/>
    <w:rsid w:val="00B37D05"/>
    <w:pPr>
      <w:numPr>
        <w:numId w:val="10"/>
      </w:numPr>
      <w:tabs>
        <w:tab w:val="clear" w:pos="1060"/>
      </w:tabs>
    </w:pPr>
  </w:style>
  <w:style w:type="paragraph" w:customStyle="1" w:styleId="MarginNote">
    <w:name w:val="Margin Note"/>
    <w:basedOn w:val="BodyText"/>
    <w:rsid w:val="00B37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D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7D05"/>
    <w:rPr>
      <w:sz w:val="32"/>
    </w:rPr>
  </w:style>
  <w:style w:type="paragraph" w:customStyle="1" w:styleId="HeadingProcedure">
    <w:name w:val="Heading Procedure"/>
    <w:basedOn w:val="HeadingBase"/>
    <w:next w:val="Normal"/>
    <w:rsid w:val="00B37D05"/>
    <w:pPr>
      <w:tabs>
        <w:tab w:val="left" w:pos="0"/>
      </w:tabs>
      <w:spacing w:before="120" w:after="60"/>
    </w:pPr>
    <w:rPr>
      <w:i/>
      <w:color w:val="918585"/>
      <w:sz w:val="22"/>
    </w:rPr>
  </w:style>
  <w:style w:type="paragraph" w:customStyle="1" w:styleId="TableBodyText">
    <w:name w:val="Table Body Text"/>
    <w:basedOn w:val="BodyText"/>
    <w:rsid w:val="00B37D05"/>
    <w:pPr>
      <w:spacing w:before="60" w:after="60"/>
    </w:pPr>
  </w:style>
  <w:style w:type="paragraph" w:styleId="ListContinue">
    <w:name w:val="List Continue"/>
    <w:basedOn w:val="List"/>
    <w:rsid w:val="00B37D05"/>
    <w:pPr>
      <w:ind w:firstLine="0"/>
    </w:pPr>
  </w:style>
  <w:style w:type="paragraph" w:customStyle="1" w:styleId="ListNote">
    <w:name w:val="List Note"/>
    <w:basedOn w:val="List"/>
    <w:rsid w:val="00B37D05"/>
    <w:pPr>
      <w:pBdr>
        <w:top w:val="single" w:sz="6" w:space="2" w:color="918585"/>
        <w:bottom w:val="single" w:sz="6" w:space="2" w:color="918585"/>
      </w:pBdr>
      <w:tabs>
        <w:tab w:val="left" w:pos="1021"/>
      </w:tabs>
      <w:ind w:firstLine="0"/>
    </w:pPr>
  </w:style>
  <w:style w:type="paragraph" w:customStyle="1" w:styleId="Warning">
    <w:name w:val="Warning"/>
    <w:basedOn w:val="BodyText"/>
    <w:rsid w:val="00B37D05"/>
    <w:pPr>
      <w:shd w:val="clear" w:color="auto" w:fill="D9D9D9"/>
      <w:tabs>
        <w:tab w:val="left" w:pos="992"/>
      </w:tabs>
      <w:ind w:left="119" w:right="119"/>
    </w:pPr>
    <w:rPr>
      <w:sz w:val="20"/>
    </w:rPr>
  </w:style>
  <w:style w:type="paragraph" w:customStyle="1" w:styleId="MarginIcons">
    <w:name w:val="Margin Icons"/>
    <w:basedOn w:val="BodyText"/>
    <w:rsid w:val="00B37D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D05"/>
    <w:rPr>
      <w:rFonts w:ascii="Courier New" w:hAnsi="Courier New"/>
    </w:rPr>
  </w:style>
  <w:style w:type="paragraph" w:customStyle="1" w:styleId="NoteBullet">
    <w:name w:val="Note Bullet"/>
    <w:basedOn w:val="Note"/>
    <w:rsid w:val="00B37D05"/>
    <w:pPr>
      <w:tabs>
        <w:tab w:val="clear" w:pos="680"/>
      </w:tabs>
      <w:spacing w:before="60" w:after="60"/>
    </w:pPr>
  </w:style>
  <w:style w:type="paragraph" w:customStyle="1" w:styleId="SubHeading2">
    <w:name w:val="SubHeading2"/>
    <w:basedOn w:val="HeadingBase"/>
    <w:rsid w:val="00B37D05"/>
    <w:pPr>
      <w:spacing w:before="240" w:after="60"/>
    </w:pPr>
    <w:rPr>
      <w:sz w:val="20"/>
    </w:rPr>
  </w:style>
  <w:style w:type="paragraph" w:customStyle="1" w:styleId="SubHeading1">
    <w:name w:val="SubHeading1"/>
    <w:basedOn w:val="HeadingBase"/>
    <w:rsid w:val="00B37D05"/>
    <w:pPr>
      <w:spacing w:before="240" w:after="60"/>
    </w:pPr>
    <w:rPr>
      <w:color w:val="918585"/>
      <w:sz w:val="22"/>
    </w:rPr>
  </w:style>
  <w:style w:type="paragraph" w:customStyle="1" w:styleId="SideHeading">
    <w:name w:val="Side Heading"/>
    <w:basedOn w:val="HeadingBase"/>
    <w:rsid w:val="00B37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D05"/>
    <w:pPr>
      <w:numPr>
        <w:numId w:val="12"/>
      </w:numPr>
    </w:pPr>
  </w:style>
  <w:style w:type="paragraph" w:styleId="PlainText">
    <w:name w:val="Plain Text"/>
    <w:basedOn w:val="Normal"/>
    <w:link w:val="PlainTextChar"/>
    <w:rsid w:val="00B37D05"/>
    <w:rPr>
      <w:sz w:val="20"/>
    </w:rPr>
  </w:style>
  <w:style w:type="character" w:customStyle="1" w:styleId="PlainTextChar">
    <w:name w:val="Plain Text Char"/>
    <w:basedOn w:val="DefaultParagraphFont"/>
    <w:link w:val="PlainText"/>
    <w:rsid w:val="00B37D05"/>
    <w:rPr>
      <w:rFonts w:ascii="Courier New" w:eastAsia="Times New Roman" w:hAnsi="Courier New" w:cs="Times New Roman"/>
      <w:sz w:val="20"/>
      <w:szCs w:val="20"/>
      <w:lang w:eastAsia="en-US"/>
    </w:rPr>
  </w:style>
  <w:style w:type="character" w:customStyle="1" w:styleId="MenuOption">
    <w:name w:val="Menu Option"/>
    <w:basedOn w:val="DefaultParagraphFont"/>
    <w:rsid w:val="00B37D05"/>
    <w:rPr>
      <w:b/>
      <w:smallCaps/>
    </w:rPr>
  </w:style>
  <w:style w:type="paragraph" w:customStyle="1" w:styleId="TableListNumber">
    <w:name w:val="Table List Number"/>
    <w:basedOn w:val="ListNumber"/>
    <w:rsid w:val="00B37D05"/>
    <w:pPr>
      <w:numPr>
        <w:numId w:val="0"/>
      </w:numPr>
    </w:pPr>
  </w:style>
  <w:style w:type="paragraph" w:styleId="TOC4">
    <w:name w:val="toc 4"/>
    <w:basedOn w:val="TOCBase"/>
    <w:next w:val="Normal"/>
    <w:semiHidden/>
    <w:rsid w:val="00B37D05"/>
    <w:pPr>
      <w:tabs>
        <w:tab w:val="right" w:leader="dot" w:pos="9071"/>
      </w:tabs>
      <w:ind w:left="1701"/>
    </w:pPr>
  </w:style>
  <w:style w:type="paragraph" w:customStyle="1" w:styleId="ListAlpha">
    <w:name w:val="List Alpha"/>
    <w:basedOn w:val="List"/>
    <w:rsid w:val="00B37D05"/>
    <w:pPr>
      <w:numPr>
        <w:numId w:val="9"/>
      </w:numPr>
    </w:pPr>
  </w:style>
  <w:style w:type="paragraph" w:customStyle="1" w:styleId="ListAlpha2">
    <w:name w:val="List Alpha 2"/>
    <w:basedOn w:val="List2"/>
    <w:rsid w:val="00B37D05"/>
    <w:pPr>
      <w:numPr>
        <w:numId w:val="8"/>
      </w:numPr>
    </w:pPr>
  </w:style>
  <w:style w:type="paragraph" w:styleId="List2">
    <w:name w:val="List 2"/>
    <w:basedOn w:val="BodyText"/>
    <w:rsid w:val="00B37D05"/>
    <w:pPr>
      <w:tabs>
        <w:tab w:val="left" w:pos="680"/>
      </w:tabs>
      <w:spacing w:before="60" w:after="60"/>
      <w:ind w:left="680" w:hanging="340"/>
    </w:pPr>
  </w:style>
  <w:style w:type="paragraph" w:styleId="List3">
    <w:name w:val="List 3"/>
    <w:basedOn w:val="BodyText"/>
    <w:rsid w:val="00B37D05"/>
    <w:pPr>
      <w:tabs>
        <w:tab w:val="left" w:pos="1021"/>
      </w:tabs>
      <w:spacing w:before="60" w:after="60"/>
      <w:ind w:left="1020" w:hanging="340"/>
    </w:pPr>
  </w:style>
  <w:style w:type="paragraph" w:styleId="List4">
    <w:name w:val="List 4"/>
    <w:basedOn w:val="BodyText"/>
    <w:rsid w:val="00B37D05"/>
    <w:pPr>
      <w:tabs>
        <w:tab w:val="left" w:pos="1361"/>
      </w:tabs>
      <w:spacing w:before="60" w:after="60"/>
      <w:ind w:left="1361" w:hanging="340"/>
    </w:pPr>
  </w:style>
  <w:style w:type="paragraph" w:styleId="List5">
    <w:name w:val="List 5"/>
    <w:basedOn w:val="BodyText"/>
    <w:rsid w:val="00B37D05"/>
    <w:pPr>
      <w:tabs>
        <w:tab w:val="left" w:pos="1701"/>
      </w:tabs>
      <w:spacing w:before="60" w:after="60"/>
      <w:ind w:left="1701" w:hanging="340"/>
    </w:pPr>
  </w:style>
  <w:style w:type="paragraph" w:styleId="ListBullet3">
    <w:name w:val="List Bullet 3"/>
    <w:basedOn w:val="List3"/>
    <w:rsid w:val="00B37D05"/>
    <w:pPr>
      <w:numPr>
        <w:numId w:val="15"/>
      </w:numPr>
      <w:tabs>
        <w:tab w:val="clear" w:pos="1021"/>
      </w:tabs>
      <w:ind w:left="1037" w:hanging="357"/>
    </w:pPr>
  </w:style>
  <w:style w:type="paragraph" w:styleId="ListBullet4">
    <w:name w:val="List Bullet 4"/>
    <w:basedOn w:val="List4"/>
    <w:rsid w:val="00B37D05"/>
    <w:pPr>
      <w:numPr>
        <w:numId w:val="3"/>
      </w:numPr>
      <w:tabs>
        <w:tab w:val="clear" w:pos="1361"/>
      </w:tabs>
    </w:pPr>
  </w:style>
  <w:style w:type="paragraph" w:styleId="ListBullet5">
    <w:name w:val="List Bullet 5"/>
    <w:basedOn w:val="List5"/>
    <w:rsid w:val="00B37D05"/>
    <w:pPr>
      <w:numPr>
        <w:numId w:val="4"/>
      </w:numPr>
    </w:pPr>
  </w:style>
  <w:style w:type="paragraph" w:styleId="ListContinue2">
    <w:name w:val="List Continue 2"/>
    <w:basedOn w:val="List2"/>
    <w:rsid w:val="00B37D05"/>
    <w:pPr>
      <w:ind w:firstLine="0"/>
    </w:pPr>
  </w:style>
  <w:style w:type="paragraph" w:styleId="ListContinue3">
    <w:name w:val="List Continue 3"/>
    <w:basedOn w:val="List3"/>
    <w:rsid w:val="00B37D05"/>
    <w:pPr>
      <w:ind w:left="1021" w:firstLine="0"/>
    </w:pPr>
  </w:style>
  <w:style w:type="paragraph" w:styleId="ListContinue4">
    <w:name w:val="List Continue 4"/>
    <w:basedOn w:val="List4"/>
    <w:rsid w:val="00B37D05"/>
    <w:pPr>
      <w:ind w:firstLine="0"/>
    </w:pPr>
  </w:style>
  <w:style w:type="paragraph" w:styleId="ListContinue5">
    <w:name w:val="List Continue 5"/>
    <w:basedOn w:val="List5"/>
    <w:rsid w:val="00B37D05"/>
    <w:pPr>
      <w:ind w:firstLine="0"/>
    </w:pPr>
  </w:style>
  <w:style w:type="paragraph" w:styleId="ListNumber3">
    <w:name w:val="List Number 3"/>
    <w:basedOn w:val="List3"/>
    <w:rsid w:val="00B37D05"/>
    <w:pPr>
      <w:numPr>
        <w:numId w:val="5"/>
      </w:numPr>
    </w:pPr>
  </w:style>
  <w:style w:type="paragraph" w:styleId="ListNumber4">
    <w:name w:val="List Number 4"/>
    <w:basedOn w:val="List4"/>
    <w:rsid w:val="00B37D05"/>
    <w:pPr>
      <w:numPr>
        <w:numId w:val="6"/>
      </w:numPr>
    </w:pPr>
  </w:style>
  <w:style w:type="paragraph" w:styleId="ListNumber5">
    <w:name w:val="List Number 5"/>
    <w:basedOn w:val="List5"/>
    <w:rsid w:val="00B37D05"/>
    <w:pPr>
      <w:numPr>
        <w:numId w:val="7"/>
      </w:numPr>
    </w:pPr>
  </w:style>
  <w:style w:type="paragraph" w:styleId="BlockText">
    <w:name w:val="Block Text"/>
    <w:basedOn w:val="Normal"/>
    <w:rsid w:val="00B37D05"/>
    <w:pPr>
      <w:spacing w:after="120"/>
      <w:ind w:left="1440" w:right="1440"/>
    </w:pPr>
  </w:style>
  <w:style w:type="character" w:customStyle="1" w:styleId="Subscript">
    <w:name w:val="Subscript"/>
    <w:basedOn w:val="DefaultParagraphFont"/>
    <w:rsid w:val="00B37D05"/>
    <w:rPr>
      <w:sz w:val="16"/>
      <w:vertAlign w:val="subscript"/>
    </w:rPr>
  </w:style>
  <w:style w:type="character" w:customStyle="1" w:styleId="Superscript">
    <w:name w:val="Superscript"/>
    <w:basedOn w:val="DefaultParagraphFont"/>
    <w:rsid w:val="00B37D05"/>
    <w:rPr>
      <w:sz w:val="16"/>
      <w:vertAlign w:val="superscript"/>
    </w:rPr>
  </w:style>
  <w:style w:type="character" w:customStyle="1" w:styleId="Symbols">
    <w:name w:val="Symbols"/>
    <w:basedOn w:val="DefaultParagraphFont"/>
    <w:rsid w:val="00B37D05"/>
    <w:rPr>
      <w:rFonts w:ascii="Symbol" w:hAnsi="Symbol"/>
    </w:rPr>
  </w:style>
  <w:style w:type="character" w:customStyle="1" w:styleId="MenuOptions">
    <w:name w:val="Menu Options"/>
    <w:basedOn w:val="DefaultParagraphFont"/>
    <w:rsid w:val="00B37D05"/>
    <w:rPr>
      <w:rFonts w:ascii="Arial Narrow" w:hAnsi="Arial Narrow"/>
      <w:smallCaps/>
    </w:rPr>
  </w:style>
  <w:style w:type="character" w:customStyle="1" w:styleId="Buttons">
    <w:name w:val="Buttons"/>
    <w:basedOn w:val="DefaultParagraphFont"/>
    <w:rsid w:val="00B37D05"/>
    <w:rPr>
      <w:b/>
    </w:rPr>
  </w:style>
  <w:style w:type="character" w:customStyle="1" w:styleId="Underlined">
    <w:name w:val="Underlined"/>
    <w:basedOn w:val="DefaultParagraphFont"/>
    <w:rsid w:val="00B37D05"/>
    <w:rPr>
      <w:u w:val="single"/>
    </w:rPr>
  </w:style>
  <w:style w:type="paragraph" w:customStyle="1" w:styleId="TableBodyTextRight">
    <w:name w:val="Table Body Text Right"/>
    <w:basedOn w:val="TableBodyText"/>
    <w:rsid w:val="00B37D05"/>
    <w:pPr>
      <w:widowControl w:val="0"/>
      <w:autoSpaceDE w:val="0"/>
      <w:autoSpaceDN w:val="0"/>
      <w:adjustRightInd w:val="0"/>
      <w:jc w:val="right"/>
    </w:pPr>
    <w:rPr>
      <w:rFonts w:cs="Arial"/>
      <w:szCs w:val="18"/>
    </w:rPr>
  </w:style>
  <w:style w:type="paragraph" w:customStyle="1" w:styleId="CopyrightText">
    <w:name w:val="Copyright Text"/>
    <w:basedOn w:val="BodyText"/>
    <w:rsid w:val="00B37D05"/>
    <w:rPr>
      <w:sz w:val="18"/>
    </w:rPr>
  </w:style>
  <w:style w:type="paragraph" w:customStyle="1" w:styleId="BodySmallRight">
    <w:name w:val="Body Small Right"/>
    <w:basedOn w:val="BodyTextRight"/>
    <w:rsid w:val="00B37D05"/>
    <w:rPr>
      <w:sz w:val="18"/>
      <w:szCs w:val="18"/>
    </w:rPr>
  </w:style>
  <w:style w:type="paragraph" w:customStyle="1" w:styleId="MarginEdition">
    <w:name w:val="Margin Edition"/>
    <w:basedOn w:val="MarginNote"/>
    <w:rsid w:val="00B37D05"/>
    <w:pPr>
      <w:spacing w:before="0" w:after="0"/>
    </w:pPr>
    <w:rPr>
      <w:rFonts w:ascii="Times New Roman" w:hAnsi="Times New Roman"/>
      <w:color w:val="999999"/>
    </w:rPr>
  </w:style>
  <w:style w:type="paragraph" w:customStyle="1" w:styleId="Spacer">
    <w:name w:val="Spacer"/>
    <w:basedOn w:val="Normal"/>
    <w:rsid w:val="00B37D05"/>
    <w:rPr>
      <w:sz w:val="2"/>
      <w:szCs w:val="2"/>
    </w:rPr>
  </w:style>
  <w:style w:type="character" w:customStyle="1" w:styleId="Small">
    <w:name w:val="Small"/>
    <w:basedOn w:val="DefaultParagraphFont"/>
    <w:rsid w:val="00B37D05"/>
    <w:rPr>
      <w:sz w:val="16"/>
    </w:rPr>
  </w:style>
  <w:style w:type="paragraph" w:customStyle="1" w:styleId="WideTable">
    <w:name w:val="Wide Table"/>
    <w:basedOn w:val="Normal"/>
    <w:rsid w:val="00B37D05"/>
    <w:pPr>
      <w:ind w:left="-1418"/>
    </w:pPr>
    <w:rPr>
      <w:sz w:val="2"/>
      <w:szCs w:val="2"/>
    </w:rPr>
  </w:style>
  <w:style w:type="character" w:styleId="PageNumber">
    <w:name w:val="page number"/>
    <w:basedOn w:val="DefaultParagraphFont"/>
    <w:rsid w:val="00B37D05"/>
  </w:style>
  <w:style w:type="paragraph" w:styleId="Quote">
    <w:name w:val="Quote"/>
    <w:basedOn w:val="Heading1"/>
    <w:link w:val="QuoteChar"/>
    <w:qFormat/>
    <w:rsid w:val="00B37D05"/>
    <w:rPr>
      <w:b w:val="0"/>
      <w:sz w:val="72"/>
      <w:szCs w:val="72"/>
      <w:lang w:val="en-NZ"/>
    </w:rPr>
  </w:style>
  <w:style w:type="character" w:customStyle="1" w:styleId="QuoteChar">
    <w:name w:val="Quote Char"/>
    <w:basedOn w:val="DefaultParagraphFont"/>
    <w:link w:val="Quote"/>
    <w:rsid w:val="00B37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D05"/>
    <w:pPr>
      <w:pageBreakBefore/>
    </w:pPr>
  </w:style>
  <w:style w:type="paragraph" w:customStyle="1" w:styleId="Border">
    <w:name w:val="Border"/>
    <w:basedOn w:val="Normal"/>
    <w:qFormat/>
    <w:rsid w:val="00B37D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D05"/>
    <w:rPr>
      <w:b/>
      <w:bCs/>
      <w:i/>
      <w:iCs/>
      <w:color w:val="auto"/>
    </w:rPr>
  </w:style>
  <w:style w:type="paragraph" w:styleId="IntenseQuote">
    <w:name w:val="Intense Quote"/>
    <w:basedOn w:val="Normal"/>
    <w:next w:val="Normal"/>
    <w:link w:val="IntenseQuoteChar"/>
    <w:uiPriority w:val="30"/>
    <w:qFormat/>
    <w:rsid w:val="00B37D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D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7D05"/>
    <w:rPr>
      <w:smallCaps/>
      <w:color w:val="auto"/>
      <w:u w:val="single"/>
    </w:rPr>
  </w:style>
  <w:style w:type="character" w:styleId="IntenseReference">
    <w:name w:val="Intense Reference"/>
    <w:basedOn w:val="DefaultParagraphFont"/>
    <w:uiPriority w:val="32"/>
    <w:qFormat/>
    <w:rsid w:val="00B37D05"/>
    <w:rPr>
      <w:b/>
      <w:bCs/>
      <w:smallCaps/>
      <w:color w:val="auto"/>
      <w:spacing w:val="5"/>
      <w:u w:val="single"/>
    </w:rPr>
  </w:style>
  <w:style w:type="paragraph" w:customStyle="1" w:styleId="2ColumnHeading">
    <w:name w:val="2Column Heading"/>
    <w:basedOn w:val="BodyText"/>
    <w:qFormat/>
    <w:rsid w:val="00B37D05"/>
    <w:pPr>
      <w:spacing w:after="60"/>
      <w:ind w:left="-2268"/>
    </w:pPr>
    <w:rPr>
      <w:b/>
    </w:rPr>
  </w:style>
  <w:style w:type="paragraph" w:customStyle="1" w:styleId="Heading1TOC">
    <w:name w:val="Heading1 TOC"/>
    <w:basedOn w:val="Normal"/>
    <w:qFormat/>
    <w:rsid w:val="00B37D05"/>
    <w:pPr>
      <w:spacing w:before="240" w:after="120"/>
    </w:pPr>
    <w:rPr>
      <w:rFonts w:ascii="Times New Roman" w:hAnsi="Times New Roman"/>
      <w:b/>
      <w:sz w:val="32"/>
    </w:rPr>
  </w:style>
  <w:style w:type="paragraph" w:customStyle="1" w:styleId="Heading2TOC">
    <w:name w:val="Heading2 TOC"/>
    <w:basedOn w:val="Normal"/>
    <w:qFormat/>
    <w:rsid w:val="00B37D05"/>
    <w:pPr>
      <w:spacing w:before="240" w:after="60"/>
    </w:pPr>
    <w:rPr>
      <w:rFonts w:ascii="Times New Roman" w:hAnsi="Times New Roman"/>
      <w:b/>
      <w:sz w:val="28"/>
    </w:rPr>
  </w:style>
  <w:style w:type="character" w:customStyle="1" w:styleId="Underline">
    <w:name w:val="Underline"/>
    <w:basedOn w:val="DefaultParagraphFont"/>
    <w:qFormat/>
    <w:rsid w:val="00B37D05"/>
    <w:rPr>
      <w:u w:val="single"/>
    </w:rPr>
  </w:style>
  <w:style w:type="character" w:customStyle="1" w:styleId="BoldandItalics">
    <w:name w:val="Bold and Italics"/>
    <w:qFormat/>
    <w:rsid w:val="00B37D05"/>
    <w:rPr>
      <w:b/>
      <w:i/>
      <w:u w:val="none"/>
    </w:rPr>
  </w:style>
  <w:style w:type="paragraph" w:styleId="BalloonText">
    <w:name w:val="Balloon Text"/>
    <w:basedOn w:val="Normal"/>
    <w:link w:val="BalloonTextChar"/>
    <w:rsid w:val="00B37D05"/>
    <w:rPr>
      <w:rFonts w:ascii="Tahoma" w:hAnsi="Tahoma" w:cs="Tahoma"/>
      <w:sz w:val="16"/>
      <w:szCs w:val="16"/>
    </w:rPr>
  </w:style>
  <w:style w:type="character" w:customStyle="1" w:styleId="BalloonTextChar">
    <w:name w:val="Balloon Text Char"/>
    <w:basedOn w:val="DefaultParagraphFont"/>
    <w:link w:val="BalloonText"/>
    <w:rsid w:val="00B37D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7D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7D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7D05"/>
    <w:rPr>
      <w:b/>
      <w:color w:val="660033"/>
      <w:spacing w:val="0"/>
    </w:rPr>
  </w:style>
  <w:style w:type="paragraph" w:customStyle="1" w:styleId="Nameditemlist">
    <w:name w:val="Named item list"/>
    <w:basedOn w:val="BodyText"/>
    <w:qFormat/>
    <w:rsid w:val="00B37D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1642</Words>
  <Characters>10273</Characters>
  <Application>Microsoft Office Word</Application>
  <DocSecurity>0</DocSecurity>
  <Lines>350</Lines>
  <Paragraphs>260</Paragraphs>
  <ScaleCrop>false</ScaleCrop>
  <Company>Author-it Software Corporation Ltd.</Company>
  <LinksUpToDate>false</LinksUpToDate>
  <CharactersWithSpaces>11817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FDFWGG2006A Obtain and process rootlings</dc:title>
  <dc:subject>Approved</dc:subject>
  <dc:creator>AgriFood Skills Australia</dc:creator>
  <cp:keywords>Release: 2</cp:keywords>
  <dc:description>Review Date: 12 April 2008</dc:description>
  <cp:lastModifiedBy>HSD_TPCMSd.prod</cp:lastModifiedBy>
  <cp:revision>3</cp:revision>
  <dcterms:created xsi:type="dcterms:W3CDTF">2016-08-21T23:13:00Z</dcterms:created>
  <dcterms:modified xsi:type="dcterms:W3CDTF">2016-08-21T23:13:00Z</dcterms:modified>
</cp:coreProperties>
</file>