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2D05" w:rsidP="00F52D05">
      <w:pPr>
        <w:pStyle w:val="Title"/>
      </w:pPr>
      <w:r>
        <w:fldChar w:fldCharType="begin"/>
      </w:r>
      <w:r>
        <w:instrText xml:space="preserve"> TITLE   \* MERGEFORMAT </w:instrText>
      </w:r>
      <w:r>
        <w:fldChar w:fldCharType="separate"/>
      </w:r>
      <w:r>
        <w:t>FDFWGG2002A Carry out potting operations</w:t>
      </w:r>
      <w:r>
        <w:fldChar w:fldCharType="end"/>
      </w:r>
    </w:p>
    <w:p w:rsidR="00F52D05" w:rsidP="00F52D05">
      <w:pPr>
        <w:pStyle w:val="Version"/>
        <w:sectPr w:rsidSect="002238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2381F" w:rsidP="0022381F">
      <w:pPr>
        <w:pStyle w:val="SuperHeading"/>
      </w:pPr>
      <w:r w:rsidRPr="0022381F">
        <w:t>FDFWGG2002A Carry out potting operations</w:t>
      </w:r>
    </w:p>
    <w:p w:rsidR="00000000" w:rsidRPr="0022381F" w:rsidP="0022381F">
      <w:pPr>
        <w:pStyle w:val="Heading1"/>
      </w:pPr>
      <w:bookmarkStart w:id="1" w:name="O_448580"/>
      <w:bookmarkEnd w:id="1"/>
      <w:r w:rsidRPr="0022381F">
        <w:t>Modification History</w:t>
      </w:r>
    </w:p>
    <w:p w:rsidR="00000000" w:rsidRPr="0022381F" w:rsidP="0022381F">
      <w:pPr>
        <w:pStyle w:val="BodyText"/>
      </w:pPr>
      <w:r w:rsidRPr="0022381F">
        <w:t>This unit supersedes and is equivalent to FDFWGGCPOB Carry out potting operations.</w:t>
      </w:r>
    </w:p>
    <w:p w:rsidR="00000000" w:rsidRPr="0022381F" w:rsidP="0022381F">
      <w:pPr>
        <w:pStyle w:val="BodyText"/>
      </w:pPr>
      <w:r w:rsidRPr="0022381F">
        <w:t>April 2012: Minor typographical corrections.</w:t>
      </w:r>
    </w:p>
    <w:p w:rsidR="00000000" w:rsidRPr="0022381F" w:rsidP="0022381F">
      <w:pPr>
        <w:pStyle w:val="AllowPageBreak"/>
      </w:pPr>
    </w:p>
    <w:p w:rsidR="00000000" w:rsidRPr="0022381F" w:rsidP="0022381F">
      <w:pPr>
        <w:pStyle w:val="Heading1"/>
      </w:pPr>
      <w:bookmarkStart w:id="2" w:name="O_448576"/>
      <w:bookmarkEnd w:id="2"/>
      <w:r w:rsidRPr="0022381F">
        <w:t>Unit Descriptor</w:t>
      </w:r>
    </w:p>
    <w:tbl>
      <w:tblPr>
        <w:tblW w:w="9462" w:type="dxa"/>
        <w:tblLayout w:type="fixed"/>
        <w:tblCellMar>
          <w:left w:w="62" w:type="dxa"/>
          <w:right w:w="62" w:type="dxa"/>
        </w:tblCellMar>
        <w:tblLook w:val="0000"/>
      </w:tblPr>
      <w:tblGrid>
        <w:gridCol w:w="2700"/>
        <w:gridCol w:w="6762"/>
      </w:tblGrid>
      <w:tr w:rsidTr="0022381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81F">
            <w:pPr>
              <w:pStyle w:val="Heading4"/>
              <w:rPr>
                <w:lang w:val="en-NZ"/>
              </w:rPr>
            </w:pPr>
            <w:r w:rsidRPr="0022381F">
              <w:t>Unit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81F" w:rsidP="0022381F">
            <w:pPr>
              <w:pStyle w:val="BodyText"/>
            </w:pPr>
            <w:r w:rsidRPr="0022381F">
              <w:t>This specialised unit has been developed for wine grape nu</w:t>
            </w:r>
            <w:r w:rsidRPr="0022381F">
              <w:t>rseries. It covers the skills and knowledge required to carry out potting operations under supervision.</w:t>
            </w:r>
          </w:p>
        </w:tc>
      </w:tr>
    </w:tbl>
    <w:p w:rsidR="00F52D05" w:rsidP="0022381F">
      <w:pPr>
        <w:pStyle w:val="BodyText"/>
      </w:pPr>
    </w:p>
    <w:p w:rsidR="00F52D05" w:rsidP="0022381F">
      <w:pPr>
        <w:pStyle w:val="BodyText"/>
      </w:pPr>
    </w:p>
    <w:p w:rsidR="00000000" w:rsidRPr="0022381F" w:rsidP="0022381F">
      <w:pPr>
        <w:pStyle w:val="Heading1"/>
      </w:pPr>
      <w:bookmarkStart w:id="3" w:name="O_448593"/>
      <w:bookmarkEnd w:id="3"/>
      <w:r w:rsidRPr="0022381F">
        <w:t>Application of the Unit</w:t>
      </w:r>
    </w:p>
    <w:tbl>
      <w:tblPr>
        <w:tblW w:w="9462" w:type="dxa"/>
        <w:tblLayout w:type="fixed"/>
        <w:tblCellMar>
          <w:left w:w="62" w:type="dxa"/>
          <w:right w:w="62" w:type="dxa"/>
        </w:tblCellMar>
        <w:tblLook w:val="0000"/>
      </w:tblPr>
      <w:tblGrid>
        <w:gridCol w:w="2700"/>
        <w:gridCol w:w="6762"/>
      </w:tblGrid>
      <w:tr w:rsidTr="0022381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81F">
            <w:pPr>
              <w:pStyle w:val="Heading4"/>
              <w:rPr>
                <w:lang w:val="en-NZ"/>
              </w:rPr>
            </w:pPr>
            <w:r w:rsidRPr="0022381F">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81F" w:rsidP="0022381F">
            <w:pPr>
              <w:pStyle w:val="BodyText"/>
            </w:pPr>
            <w:r w:rsidRPr="0022381F">
              <w:t>This unit applies to wine grape growing and covers the potting of calloused cuttings</w:t>
            </w:r>
            <w:r w:rsidRPr="0022381F">
              <w:t>. The unit includes preparation of cuttings and potting media, sterilisation of pots and work areas, potting of cuttings and transfer to glasshouses.</w:t>
            </w:r>
          </w:p>
        </w:tc>
      </w:tr>
    </w:tbl>
    <w:p w:rsidR="00F52D05" w:rsidP="0022381F">
      <w:pPr>
        <w:pStyle w:val="BodyText"/>
      </w:pPr>
    </w:p>
    <w:p w:rsidR="00F52D05" w:rsidP="0022381F">
      <w:pPr>
        <w:pStyle w:val="BodyText"/>
      </w:pPr>
    </w:p>
    <w:p w:rsidR="00000000" w:rsidRPr="0022381F" w:rsidP="0022381F">
      <w:pPr>
        <w:pStyle w:val="Heading1"/>
      </w:pPr>
      <w:bookmarkStart w:id="4" w:name="O_448582"/>
      <w:bookmarkEnd w:id="4"/>
      <w:r w:rsidRPr="0022381F">
        <w:t>Licensing/Regulatory Information</w:t>
      </w:r>
    </w:p>
    <w:p w:rsidR="00000000" w:rsidRPr="0022381F" w:rsidP="0022381F">
      <w:pPr>
        <w:pStyle w:val="BodyText"/>
      </w:pPr>
      <w:r w:rsidRPr="0022381F">
        <w:t>Not applicable.</w:t>
      </w:r>
    </w:p>
    <w:p w:rsidR="00000000" w:rsidRPr="0022381F" w:rsidP="0022381F">
      <w:pPr>
        <w:pStyle w:val="AllowPageBreak"/>
      </w:pPr>
    </w:p>
    <w:p w:rsidR="00000000" w:rsidRPr="0022381F" w:rsidP="0022381F">
      <w:pPr>
        <w:pStyle w:val="Heading1"/>
      </w:pPr>
      <w:bookmarkStart w:id="5" w:name="O_448579"/>
      <w:bookmarkEnd w:id="5"/>
      <w:r w:rsidRPr="0022381F">
        <w:t>Pre-Requisites</w:t>
      </w:r>
    </w:p>
    <w:p w:rsidR="00000000" w:rsidRPr="0022381F" w:rsidP="0022381F">
      <w:pPr>
        <w:pStyle w:val="BodyText"/>
      </w:pPr>
      <w:r w:rsidRPr="0022381F">
        <w:t>Not applicable.</w:t>
      </w:r>
    </w:p>
    <w:p w:rsidR="00000000" w:rsidRPr="0022381F" w:rsidP="0022381F">
      <w:pPr>
        <w:pStyle w:val="AllowPageBreak"/>
      </w:pPr>
    </w:p>
    <w:p w:rsidR="00000000" w:rsidRPr="0022381F" w:rsidP="0022381F">
      <w:pPr>
        <w:pStyle w:val="Heading1"/>
      </w:pPr>
      <w:bookmarkStart w:id="6" w:name="O_448587"/>
      <w:bookmarkEnd w:id="6"/>
      <w:r w:rsidRPr="0022381F">
        <w:t>Employability Skills Information</w:t>
      </w:r>
    </w:p>
    <w:tbl>
      <w:tblPr>
        <w:tblW w:w="9462" w:type="dxa"/>
        <w:tblLayout w:type="fixed"/>
        <w:tblCellMar>
          <w:left w:w="62" w:type="dxa"/>
          <w:right w:w="62" w:type="dxa"/>
        </w:tblCellMar>
        <w:tblLook w:val="0000"/>
      </w:tblPr>
      <w:tblGrid>
        <w:gridCol w:w="2700"/>
        <w:gridCol w:w="6762"/>
      </w:tblGrid>
      <w:tr w:rsidTr="0022381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81F">
            <w:pPr>
              <w:pStyle w:val="Heading4"/>
              <w:rPr>
                <w:lang w:val="en-NZ"/>
              </w:rPr>
            </w:pPr>
            <w:r w:rsidRPr="0022381F">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81F" w:rsidP="0022381F">
            <w:pPr>
              <w:pStyle w:val="BodyText"/>
            </w:pPr>
            <w:r w:rsidRPr="0022381F">
              <w:t xml:space="preserve">This unit contains employability skills.  </w:t>
            </w:r>
          </w:p>
        </w:tc>
      </w:tr>
    </w:tbl>
    <w:p w:rsidR="00F52D05" w:rsidP="0022381F">
      <w:pPr>
        <w:pStyle w:val="BodyText"/>
      </w:pPr>
    </w:p>
    <w:p w:rsidR="00F52D05" w:rsidP="0022381F">
      <w:pPr>
        <w:pStyle w:val="BodyText"/>
      </w:pPr>
    </w:p>
    <w:p w:rsidR="00000000" w:rsidRPr="0022381F" w:rsidP="0022381F">
      <w:pPr>
        <w:pStyle w:val="Heading1"/>
      </w:pPr>
      <w:bookmarkStart w:id="7" w:name="O_448589"/>
      <w:bookmarkEnd w:id="7"/>
      <w:r w:rsidRPr="0022381F">
        <w:t>Elements and Performance Criteria Pre-Content</w:t>
      </w:r>
    </w:p>
    <w:tbl>
      <w:tblPr>
        <w:tblW w:w="9462" w:type="dxa"/>
        <w:tblLayout w:type="fixed"/>
        <w:tblCellMar>
          <w:left w:w="62" w:type="dxa"/>
          <w:right w:w="62" w:type="dxa"/>
        </w:tblCellMar>
        <w:tblLook w:val="0000"/>
      </w:tblPr>
      <w:tblGrid>
        <w:gridCol w:w="2700"/>
        <w:gridCol w:w="6762"/>
      </w:tblGrid>
      <w:tr w:rsidTr="0022381F">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2381F">
            <w:pPr>
              <w:pStyle w:val="BodyText"/>
              <w:rPr>
                <w:lang w:val="en-NZ"/>
              </w:rPr>
            </w:pPr>
            <w:r w:rsidRPr="0022381F">
              <w:t>Elements describe the essential outcomes of a unit of compet</w:t>
            </w:r>
            <w:r w:rsidRPr="0022381F">
              <w:t>ency.</w:t>
            </w:r>
          </w:p>
        </w:tc>
        <w:tc>
          <w:tcPr>
            <w:tcW w:w="6762" w:type="dxa"/>
            <w:tcBorders>
              <w:top w:val="nil"/>
              <w:left w:val="nil"/>
              <w:bottom w:val="nil"/>
              <w:right w:val="nil"/>
            </w:tcBorders>
            <w:tcMar>
              <w:top w:w="0" w:type="dxa"/>
              <w:left w:w="62" w:type="dxa"/>
              <w:bottom w:w="0" w:type="dxa"/>
              <w:right w:w="62" w:type="dxa"/>
            </w:tcMar>
          </w:tcPr>
          <w:p w:rsidR="00000000" w:rsidRPr="0022381F" w:rsidP="0022381F">
            <w:pPr>
              <w:pStyle w:val="BodyText"/>
            </w:pPr>
            <w:r w:rsidRPr="0022381F">
              <w:t>Performance criteria describe the performance needed to demonstrate achievement of the element. Where bold italicised text is used, further information is detailed in the required skills and knowledge section and the range statement. Assessment of pe</w:t>
            </w:r>
            <w:r w:rsidRPr="0022381F">
              <w:t>rformance is to be consistent with the evidence guide.</w:t>
            </w:r>
          </w:p>
        </w:tc>
      </w:tr>
    </w:tbl>
    <w:p w:rsidR="00000000" w:rsidRPr="0022381F" w:rsidP="0022381F">
      <w:pPr>
        <w:pStyle w:val="BodyText"/>
      </w:pPr>
    </w:p>
    <w:p w:rsidR="00000000" w:rsidRPr="0022381F" w:rsidP="0022381F">
      <w:pPr>
        <w:pStyle w:val="AllowPageBreak"/>
      </w:pPr>
    </w:p>
    <w:p w:rsidR="00000000" w:rsidRPr="0022381F" w:rsidP="0022381F">
      <w:pPr>
        <w:pStyle w:val="Heading1"/>
      </w:pPr>
      <w:bookmarkStart w:id="8" w:name="O_448590"/>
      <w:bookmarkEnd w:id="8"/>
      <w:r w:rsidRPr="0022381F">
        <w:t>Elements and Performance Criteria</w:t>
      </w:r>
    </w:p>
    <w:tbl>
      <w:tblPr>
        <w:tblW w:w="9462" w:type="dxa"/>
        <w:tblLayout w:type="fixed"/>
        <w:tblCellMar>
          <w:left w:w="62" w:type="dxa"/>
          <w:right w:w="62" w:type="dxa"/>
        </w:tblCellMar>
        <w:tblLook w:val="0000"/>
      </w:tblPr>
      <w:tblGrid>
        <w:gridCol w:w="2700"/>
        <w:gridCol w:w="6762"/>
      </w:tblGrid>
      <w:tr w:rsidTr="0022381F">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22381F">
            <w:pPr>
              <w:pStyle w:val="TableHeading"/>
              <w:rPr>
                <w:lang w:val="en-NZ"/>
              </w:rPr>
            </w:pPr>
            <w:r w:rsidRPr="0022381F">
              <w:t>ELEMENT</w:t>
            </w:r>
          </w:p>
        </w:tc>
        <w:tc>
          <w:tcPr>
            <w:tcW w:w="6762" w:type="dxa"/>
            <w:tcBorders>
              <w:top w:val="nil"/>
              <w:left w:val="nil"/>
              <w:bottom w:val="nil"/>
              <w:right w:val="nil"/>
            </w:tcBorders>
            <w:tcMar>
              <w:top w:w="0" w:type="dxa"/>
              <w:left w:w="62" w:type="dxa"/>
              <w:bottom w:w="0" w:type="dxa"/>
              <w:right w:w="62" w:type="dxa"/>
            </w:tcMar>
          </w:tcPr>
          <w:p w:rsidR="00000000" w:rsidP="0022381F">
            <w:pPr>
              <w:pStyle w:val="TableHeading"/>
              <w:rPr>
                <w:lang w:val="en-NZ"/>
              </w:rPr>
            </w:pPr>
            <w:r w:rsidRPr="0022381F">
              <w:t>PERFORMANCE CRITERIA</w:t>
            </w:r>
          </w:p>
        </w:tc>
      </w:tr>
      <w:tr w:rsidTr="0022381F">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2381F">
            <w:pPr>
              <w:pStyle w:val="List"/>
              <w:rPr>
                <w:lang w:val="en-NZ"/>
              </w:rPr>
            </w:pPr>
            <w:r w:rsidRPr="0022381F">
              <w:t>1.</w:t>
            </w:r>
            <w:r w:rsidRPr="0022381F">
              <w:tab/>
              <w:t>Prepare for potting operations</w:t>
            </w:r>
          </w:p>
        </w:tc>
        <w:tc>
          <w:tcPr>
            <w:tcW w:w="6762" w:type="dxa"/>
            <w:tcBorders>
              <w:top w:val="nil"/>
              <w:left w:val="nil"/>
              <w:bottom w:val="nil"/>
              <w:right w:val="nil"/>
            </w:tcBorders>
            <w:tcMar>
              <w:top w:w="0" w:type="dxa"/>
              <w:left w:w="62" w:type="dxa"/>
              <w:bottom w:w="0" w:type="dxa"/>
              <w:right w:w="62" w:type="dxa"/>
            </w:tcMar>
          </w:tcPr>
          <w:p w:rsidR="00000000" w:rsidRPr="0022381F" w:rsidP="0022381F">
            <w:pPr>
              <w:pStyle w:val="List"/>
            </w:pPr>
            <w:r w:rsidRPr="0022381F">
              <w:t>1.1</w:t>
            </w:r>
            <w:r w:rsidRPr="0022381F">
              <w:tab/>
              <w:t>Work instructions on potting operations are confirmed and understood</w:t>
            </w:r>
          </w:p>
          <w:p w:rsidR="00000000" w:rsidRPr="0022381F" w:rsidP="0022381F">
            <w:pPr>
              <w:pStyle w:val="List"/>
            </w:pPr>
            <w:r w:rsidRPr="0022381F">
              <w:t>1.2</w:t>
            </w:r>
            <w:r w:rsidRPr="0022381F">
              <w:tab/>
            </w:r>
            <w:r w:rsidRPr="0022381F">
              <w:t>Materials are confirmed as available and ready to meet potting requirements</w:t>
            </w:r>
          </w:p>
          <w:p w:rsidR="00000000" w:rsidRPr="0022381F" w:rsidP="0022381F">
            <w:pPr>
              <w:pStyle w:val="List"/>
            </w:pPr>
            <w:r w:rsidRPr="0022381F">
              <w:t>1.3</w:t>
            </w:r>
            <w:r w:rsidRPr="0022381F">
              <w:tab/>
              <w:t>Potential and existing hazards are identified, rectified and/or reported according to workplace procedures</w:t>
            </w:r>
          </w:p>
          <w:p w:rsidR="00000000" w:rsidRPr="0022381F" w:rsidP="0022381F">
            <w:pPr>
              <w:pStyle w:val="List"/>
            </w:pPr>
            <w:r w:rsidRPr="0022381F">
              <w:t>1.4</w:t>
            </w:r>
            <w:r w:rsidRPr="0022381F">
              <w:tab/>
              <w:t>Potting media is blended to according to workplace procedures</w:t>
            </w:r>
          </w:p>
          <w:p w:rsidR="00000000" w:rsidRPr="0022381F" w:rsidP="0022381F">
            <w:pPr>
              <w:pStyle w:val="List"/>
            </w:pPr>
            <w:r w:rsidRPr="0022381F">
              <w:t>1.5</w:t>
            </w:r>
            <w:r w:rsidRPr="0022381F">
              <w:tab/>
              <w:t>Pots and work areas are cleaned and sterilised to minimise risk of contamination</w:t>
            </w:r>
          </w:p>
          <w:p w:rsidR="00000000" w:rsidP="0022381F">
            <w:pPr>
              <w:pStyle w:val="List"/>
              <w:rPr>
                <w:lang w:val="en-NZ"/>
              </w:rPr>
            </w:pPr>
            <w:r w:rsidRPr="0022381F">
              <w:t>1.6</w:t>
            </w:r>
            <w:r w:rsidRPr="0022381F">
              <w:tab/>
              <w:t>Grafted cuttings are prepared according to instructions</w:t>
            </w:r>
          </w:p>
        </w:tc>
      </w:tr>
      <w:tr w:rsidTr="0022381F">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2381F">
            <w:pPr>
              <w:pStyle w:val="List"/>
              <w:rPr>
                <w:lang w:val="en-NZ"/>
              </w:rPr>
            </w:pPr>
            <w:r w:rsidRPr="0022381F">
              <w:t>2.</w:t>
            </w:r>
            <w:r w:rsidRPr="0022381F">
              <w:tab/>
              <w:t>Pot on propagated material</w:t>
            </w:r>
          </w:p>
        </w:tc>
        <w:tc>
          <w:tcPr>
            <w:tcW w:w="6762" w:type="dxa"/>
            <w:tcBorders>
              <w:top w:val="nil"/>
              <w:left w:val="nil"/>
              <w:bottom w:val="nil"/>
              <w:right w:val="nil"/>
            </w:tcBorders>
            <w:tcMar>
              <w:top w:w="0" w:type="dxa"/>
              <w:left w:w="62" w:type="dxa"/>
              <w:bottom w:w="0" w:type="dxa"/>
              <w:right w:w="62" w:type="dxa"/>
            </w:tcMar>
          </w:tcPr>
          <w:p w:rsidR="00000000" w:rsidRPr="0022381F" w:rsidP="0022381F">
            <w:pPr>
              <w:pStyle w:val="List"/>
            </w:pPr>
            <w:r w:rsidRPr="0022381F">
              <w:t>2.1</w:t>
            </w:r>
            <w:r w:rsidRPr="0022381F">
              <w:tab/>
              <w:t>Callused cuttings requiring p</w:t>
            </w:r>
            <w:r w:rsidRPr="0022381F">
              <w:t>otting are identified and collected according to instructions</w:t>
            </w:r>
          </w:p>
          <w:p w:rsidR="00000000" w:rsidRPr="0022381F" w:rsidP="0022381F">
            <w:pPr>
              <w:pStyle w:val="List"/>
            </w:pPr>
            <w:r w:rsidRPr="0022381F">
              <w:t>2.2</w:t>
            </w:r>
            <w:r w:rsidRPr="0022381F">
              <w:tab/>
              <w:t>Soil is placed in pots according to workplace procedures</w:t>
            </w:r>
          </w:p>
          <w:p w:rsidR="00000000" w:rsidRPr="0022381F" w:rsidP="0022381F">
            <w:pPr>
              <w:pStyle w:val="List"/>
            </w:pPr>
            <w:r w:rsidRPr="0022381F">
              <w:t>2.3</w:t>
            </w:r>
            <w:r w:rsidRPr="0022381F">
              <w:tab/>
              <w:t>Cuttings are planted according to instructions</w:t>
            </w:r>
          </w:p>
          <w:p w:rsidR="00000000" w:rsidRPr="0022381F" w:rsidP="0022381F">
            <w:pPr>
              <w:pStyle w:val="List"/>
            </w:pPr>
            <w:r w:rsidRPr="0022381F">
              <w:t>2.4</w:t>
            </w:r>
            <w:r w:rsidRPr="0022381F">
              <w:tab/>
              <w:t>Trays are labelled according to instructions</w:t>
            </w:r>
          </w:p>
          <w:p w:rsidR="00000000" w:rsidP="0022381F">
            <w:pPr>
              <w:pStyle w:val="List"/>
              <w:rPr>
                <w:lang w:val="en-NZ"/>
              </w:rPr>
            </w:pPr>
            <w:r w:rsidRPr="0022381F">
              <w:t>2.5</w:t>
            </w:r>
            <w:r w:rsidRPr="0022381F">
              <w:tab/>
              <w:t>Safe work practices are imple</w:t>
            </w:r>
            <w:r w:rsidRPr="0022381F">
              <w:t>mented to minimise risk of hazards</w:t>
            </w:r>
          </w:p>
        </w:tc>
      </w:tr>
      <w:tr w:rsidTr="0022381F">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2381F">
            <w:pPr>
              <w:pStyle w:val="List"/>
              <w:rPr>
                <w:lang w:val="en-NZ"/>
              </w:rPr>
            </w:pPr>
            <w:r w:rsidRPr="0022381F">
              <w:t>3.</w:t>
            </w:r>
            <w:r w:rsidRPr="0022381F">
              <w:tab/>
              <w:t>Carry out post-potting treatments</w:t>
            </w:r>
          </w:p>
        </w:tc>
        <w:tc>
          <w:tcPr>
            <w:tcW w:w="6762" w:type="dxa"/>
            <w:tcBorders>
              <w:top w:val="nil"/>
              <w:left w:val="nil"/>
              <w:bottom w:val="nil"/>
              <w:right w:val="nil"/>
            </w:tcBorders>
            <w:tcMar>
              <w:top w:w="0" w:type="dxa"/>
              <w:left w:w="62" w:type="dxa"/>
              <w:bottom w:w="0" w:type="dxa"/>
              <w:right w:w="62" w:type="dxa"/>
            </w:tcMar>
          </w:tcPr>
          <w:p w:rsidR="00000000" w:rsidRPr="0022381F" w:rsidP="0022381F">
            <w:pPr>
              <w:pStyle w:val="List"/>
            </w:pPr>
            <w:r w:rsidRPr="0022381F">
              <w:t>3.1</w:t>
            </w:r>
            <w:r w:rsidRPr="0022381F">
              <w:tab/>
              <w:t>Potted cuttings are transferred to the glasshouse according to instructions</w:t>
            </w:r>
          </w:p>
          <w:p w:rsidR="00000000" w:rsidRPr="0022381F" w:rsidP="0022381F">
            <w:pPr>
              <w:pStyle w:val="List"/>
            </w:pPr>
            <w:r w:rsidRPr="0022381F">
              <w:t>3.2</w:t>
            </w:r>
            <w:r w:rsidRPr="0022381F">
              <w:tab/>
              <w:t>Potted cuttings are watered according to instructions</w:t>
            </w:r>
          </w:p>
          <w:p w:rsidR="00000000" w:rsidRPr="0022381F" w:rsidP="0022381F">
            <w:pPr>
              <w:pStyle w:val="List"/>
            </w:pPr>
            <w:r w:rsidRPr="0022381F">
              <w:t>3.3</w:t>
            </w:r>
            <w:r w:rsidRPr="0022381F">
              <w:tab/>
              <w:t>Waste is collected and disposed of accord</w:t>
            </w:r>
            <w:r w:rsidRPr="0022381F">
              <w:t>ing to workplace procedures</w:t>
            </w:r>
          </w:p>
          <w:p w:rsidR="00000000" w:rsidP="0022381F">
            <w:pPr>
              <w:pStyle w:val="List"/>
              <w:rPr>
                <w:lang w:val="en-NZ"/>
              </w:rPr>
            </w:pPr>
            <w:r w:rsidRPr="0022381F">
              <w:t>3.4</w:t>
            </w:r>
            <w:r w:rsidRPr="0022381F">
              <w:tab/>
              <w:t xml:space="preserve">Work is conducted in accordance with workplace environmental guidelines </w:t>
            </w:r>
          </w:p>
        </w:tc>
      </w:tr>
      <w:tr w:rsidTr="0022381F">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2381F">
            <w:pPr>
              <w:pStyle w:val="List"/>
              <w:rPr>
                <w:lang w:val="en-NZ"/>
              </w:rPr>
            </w:pPr>
            <w:r w:rsidRPr="0022381F">
              <w:t>4.</w:t>
            </w:r>
            <w:r w:rsidRPr="0022381F">
              <w:tab/>
              <w:t>Record information</w:t>
            </w:r>
          </w:p>
        </w:tc>
        <w:tc>
          <w:tcPr>
            <w:tcW w:w="6762" w:type="dxa"/>
            <w:tcBorders>
              <w:top w:val="nil"/>
              <w:left w:val="nil"/>
              <w:bottom w:val="nil"/>
              <w:right w:val="nil"/>
            </w:tcBorders>
            <w:tcMar>
              <w:top w:w="0" w:type="dxa"/>
              <w:left w:w="62" w:type="dxa"/>
              <w:bottom w:w="0" w:type="dxa"/>
              <w:right w:w="62" w:type="dxa"/>
            </w:tcMar>
          </w:tcPr>
          <w:p w:rsidR="00000000" w:rsidRPr="0022381F" w:rsidP="0022381F">
            <w:pPr>
              <w:pStyle w:val="List"/>
            </w:pPr>
            <w:r w:rsidRPr="0022381F">
              <w:t>4.1</w:t>
            </w:r>
            <w:r w:rsidRPr="0022381F">
              <w:tab/>
              <w:t>Workplace information is recorded in the appropriate format</w:t>
            </w:r>
          </w:p>
        </w:tc>
      </w:tr>
    </w:tbl>
    <w:p w:rsidR="00000000" w:rsidRPr="0022381F" w:rsidP="0022381F">
      <w:pPr>
        <w:pStyle w:val="BodyText"/>
      </w:pPr>
    </w:p>
    <w:p w:rsidR="00000000" w:rsidRPr="0022381F" w:rsidP="0022381F">
      <w:pPr>
        <w:pStyle w:val="AllowPageBreak"/>
      </w:pPr>
    </w:p>
    <w:p w:rsidR="00000000" w:rsidRPr="0022381F" w:rsidP="0022381F">
      <w:pPr>
        <w:pStyle w:val="Heading1"/>
      </w:pPr>
      <w:bookmarkStart w:id="9" w:name="O_448577"/>
      <w:bookmarkEnd w:id="9"/>
      <w:r w:rsidRPr="0022381F">
        <w:t>Required Skills and Knowledge</w:t>
      </w:r>
    </w:p>
    <w:tbl>
      <w:tblPr>
        <w:tblW w:w="9462" w:type="dxa"/>
        <w:tblLayout w:type="fixed"/>
        <w:tblCellMar>
          <w:left w:w="62" w:type="dxa"/>
          <w:right w:w="62" w:type="dxa"/>
        </w:tblCellMar>
        <w:tblLook w:val="0000"/>
      </w:tblPr>
      <w:tblGrid>
        <w:gridCol w:w="9462"/>
      </w:tblGrid>
      <w:tr w:rsidTr="0022381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2381F">
            <w:pPr>
              <w:pStyle w:val="BodyText"/>
              <w:rPr>
                <w:lang w:val="en-NZ"/>
              </w:rPr>
            </w:pPr>
            <w:r w:rsidRPr="0022381F">
              <w:t>This section describes the skills and knowledge required for this unit.</w:t>
            </w:r>
          </w:p>
        </w:tc>
      </w:tr>
      <w:tr w:rsidTr="0022381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2381F">
            <w:pPr>
              <w:pStyle w:val="TableHeading"/>
              <w:rPr>
                <w:lang w:val="en-NZ"/>
              </w:rPr>
            </w:pPr>
            <w:r w:rsidRPr="0022381F">
              <w:t>Required skills include:</w:t>
            </w:r>
          </w:p>
        </w:tc>
      </w:tr>
      <w:tr w:rsidTr="0022381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2381F" w:rsidP="0022381F">
            <w:pPr>
              <w:pStyle w:val="BodyText"/>
            </w:pPr>
            <w:r w:rsidRPr="0022381F">
              <w:t>Note: The following required skills should be applied as appropriate to the equipment and processes that are used in the particular winery or workplace.</w:t>
            </w:r>
          </w:p>
          <w:p w:rsidR="00000000" w:rsidRPr="0022381F" w:rsidP="0022381F">
            <w:pPr>
              <w:pStyle w:val="BodyText"/>
            </w:pPr>
            <w:r w:rsidRPr="0022381F">
              <w:rPr>
                <w:rStyle w:val="SpecialBold"/>
              </w:rPr>
              <w:t>Abil</w:t>
            </w:r>
            <w:r w:rsidRPr="0022381F">
              <w:rPr>
                <w:rStyle w:val="SpecialBold"/>
              </w:rPr>
              <w:t>ity to:</w:t>
            </w:r>
          </w:p>
          <w:p w:rsidR="00000000" w:rsidRPr="0022381F" w:rsidP="0022381F">
            <w:pPr>
              <w:pStyle w:val="ListBullet"/>
            </w:pPr>
            <w:r w:rsidRPr="0022381F">
              <w:t>access workplace information to identify potting requirements</w:t>
            </w:r>
          </w:p>
          <w:p w:rsidR="00000000" w:rsidRPr="0022381F" w:rsidP="0022381F">
            <w:pPr>
              <w:pStyle w:val="ListBullet"/>
            </w:pPr>
            <w:r w:rsidRPr="0022381F">
              <w:t>confirm supply of necessary materials</w:t>
            </w:r>
          </w:p>
          <w:p w:rsidR="00000000" w:rsidRPr="0022381F" w:rsidP="0022381F">
            <w:pPr>
              <w:pStyle w:val="ListBullet"/>
            </w:pPr>
            <w:r w:rsidRPr="0022381F">
              <w:t>liaise with other work areas and customers</w:t>
            </w:r>
          </w:p>
          <w:p w:rsidR="00000000" w:rsidRPr="0022381F" w:rsidP="0022381F">
            <w:pPr>
              <w:pStyle w:val="ListBullet"/>
            </w:pPr>
            <w:r w:rsidRPr="0022381F">
              <w:t>select, fit and use appropriate personal protective clothing and/or equipment</w:t>
            </w:r>
          </w:p>
          <w:p w:rsidR="00000000" w:rsidRPr="0022381F" w:rsidP="0022381F">
            <w:pPr>
              <w:pStyle w:val="ListBullet"/>
            </w:pPr>
            <w:r w:rsidRPr="0022381F">
              <w:t xml:space="preserve">select, operate, maintain </w:t>
            </w:r>
            <w:r w:rsidRPr="0022381F">
              <w:t>and store required equipment according to instructions</w:t>
            </w:r>
          </w:p>
          <w:p w:rsidR="00000000" w:rsidRPr="0022381F" w:rsidP="0022381F">
            <w:pPr>
              <w:pStyle w:val="ListBullet"/>
            </w:pPr>
            <w:r w:rsidRPr="0022381F">
              <w:t>maintain work area and equipment to meet workplace housekeeping standards</w:t>
            </w:r>
          </w:p>
          <w:p w:rsidR="00000000" w:rsidRPr="0022381F" w:rsidP="0022381F">
            <w:pPr>
              <w:pStyle w:val="ListBullet"/>
            </w:pPr>
            <w:r w:rsidRPr="0022381F">
              <w:t>maintain work area and equipment to meet workplace hygiene standards</w:t>
            </w:r>
          </w:p>
          <w:p w:rsidR="00000000" w:rsidRPr="0022381F" w:rsidP="0022381F">
            <w:pPr>
              <w:pStyle w:val="ListBullet"/>
            </w:pPr>
            <w:r w:rsidRPr="0022381F">
              <w:t>use appropriate cleaning techniques</w:t>
            </w:r>
          </w:p>
          <w:p w:rsidR="00000000" w:rsidRPr="0022381F" w:rsidP="0022381F">
            <w:pPr>
              <w:pStyle w:val="ListBullet"/>
            </w:pPr>
            <w:r w:rsidRPr="0022381F">
              <w:t>recognise problems and anomalies and correct and/or report them as instructed</w:t>
            </w:r>
          </w:p>
          <w:p w:rsidR="00000000" w:rsidRPr="0022381F" w:rsidP="0022381F">
            <w:pPr>
              <w:pStyle w:val="ListBullet"/>
            </w:pPr>
            <w:r w:rsidRPr="0022381F">
              <w:t>implement safe work practices to minimise risk of hazard</w:t>
            </w:r>
          </w:p>
          <w:p w:rsidR="00000000" w:rsidRPr="0022381F" w:rsidP="0022381F">
            <w:pPr>
              <w:pStyle w:val="ListBullet"/>
            </w:pPr>
            <w:r w:rsidRPr="0022381F">
              <w:t>identify, rectify and/or report environmental non-compliance</w:t>
            </w:r>
          </w:p>
          <w:p w:rsidR="00000000" w:rsidRPr="0022381F" w:rsidP="0022381F">
            <w:pPr>
              <w:pStyle w:val="ListBullet"/>
            </w:pPr>
            <w:r w:rsidRPr="0022381F">
              <w:t>maintain workplace records</w:t>
            </w:r>
          </w:p>
          <w:p w:rsidR="00000000" w:rsidRPr="0022381F" w:rsidP="0022381F">
            <w:pPr>
              <w:pStyle w:val="ListBullet"/>
            </w:pPr>
            <w:r w:rsidRPr="0022381F">
              <w:t>prepare chemical treatments to re</w:t>
            </w:r>
            <w:r w:rsidRPr="0022381F">
              <w:t>quired concentration and ensure a homogenous mix</w:t>
            </w:r>
          </w:p>
          <w:p w:rsidR="00000000" w:rsidRPr="0022381F" w:rsidP="0022381F">
            <w:pPr>
              <w:pStyle w:val="ListBullet"/>
            </w:pPr>
            <w:r w:rsidRPr="0022381F">
              <w:t>prepare cuttings as instructed. This may include:</w:t>
            </w:r>
          </w:p>
          <w:p w:rsidR="00000000" w:rsidRPr="0022381F" w:rsidP="0022381F">
            <w:pPr>
              <w:pStyle w:val="ListBullet2"/>
            </w:pPr>
            <w:r w:rsidRPr="0022381F">
              <w:t>grading</w:t>
            </w:r>
          </w:p>
          <w:p w:rsidR="00000000" w:rsidRPr="0022381F" w:rsidP="0022381F">
            <w:pPr>
              <w:pStyle w:val="ListBullet2"/>
            </w:pPr>
            <w:r w:rsidRPr="0022381F">
              <w:t>waxing</w:t>
            </w:r>
          </w:p>
          <w:p w:rsidR="00000000" w:rsidRPr="0022381F" w:rsidP="0022381F">
            <w:pPr>
              <w:pStyle w:val="ListBullet2"/>
            </w:pPr>
            <w:r w:rsidRPr="0022381F">
              <w:t>dipping in hormones</w:t>
            </w:r>
          </w:p>
          <w:p w:rsidR="00000000" w:rsidRPr="0022381F" w:rsidP="0022381F">
            <w:pPr>
              <w:pStyle w:val="ListBullet2"/>
            </w:pPr>
            <w:r w:rsidRPr="0022381F">
              <w:t>hydrating</w:t>
            </w:r>
          </w:p>
          <w:p w:rsidR="00000000" w:rsidRPr="0022381F" w:rsidP="0022381F">
            <w:pPr>
              <w:pStyle w:val="ListBullet"/>
            </w:pPr>
            <w:r w:rsidRPr="0022381F">
              <w:t>plant cuttings as instructed. This may include:</w:t>
            </w:r>
          </w:p>
          <w:p w:rsidR="00000000" w:rsidRPr="0022381F" w:rsidP="0022381F">
            <w:pPr>
              <w:pStyle w:val="ListBullet2"/>
            </w:pPr>
            <w:r w:rsidRPr="0022381F">
              <w:t>putting correct amount of media into the pots</w:t>
            </w:r>
          </w:p>
          <w:p w:rsidR="00000000" w:rsidRPr="0022381F" w:rsidP="0022381F">
            <w:pPr>
              <w:pStyle w:val="ListBullet2"/>
            </w:pPr>
            <w:r w:rsidRPr="0022381F">
              <w:t>placing cuttings with nodes facing upwards</w:t>
            </w:r>
          </w:p>
          <w:p w:rsidR="00000000" w:rsidRPr="0022381F" w:rsidP="0022381F">
            <w:pPr>
              <w:pStyle w:val="ListBullet"/>
            </w:pPr>
            <w:r w:rsidRPr="0022381F">
              <w:t>label trays as instructed</w:t>
            </w:r>
          </w:p>
          <w:p w:rsidR="00000000" w:rsidRPr="0022381F" w:rsidP="0022381F">
            <w:pPr>
              <w:pStyle w:val="ListBullet"/>
            </w:pPr>
            <w:r w:rsidRPr="0022381F">
              <w:t>transfer potted cuttings as instructed</w:t>
            </w:r>
          </w:p>
          <w:p w:rsidR="00000000" w:rsidRPr="0022381F" w:rsidP="0022381F">
            <w:pPr>
              <w:pStyle w:val="ListBullet"/>
            </w:pPr>
            <w:r w:rsidRPr="0022381F">
              <w:t>water potted cuttings as instructed</w:t>
            </w:r>
          </w:p>
          <w:p w:rsidR="00000000" w:rsidRPr="0022381F" w:rsidP="0022381F">
            <w:pPr>
              <w:pStyle w:val="ListBullet"/>
            </w:pPr>
            <w:r w:rsidRPr="0022381F">
              <w:t>collect and dispose of waste as instructed</w:t>
            </w:r>
          </w:p>
          <w:p w:rsidR="00000000" w:rsidRPr="0022381F" w:rsidP="0022381F">
            <w:pPr>
              <w:pStyle w:val="ListBullet"/>
            </w:pPr>
            <w:r w:rsidRPr="0022381F">
              <w:t>use oral communication skills/language to fulfil the job role as spe</w:t>
            </w:r>
            <w:r w:rsidRPr="0022381F">
              <w:t>cified by the organisation, including questioning, active listening, asking for clarification and seeking advice from supervisor</w:t>
            </w:r>
          </w:p>
          <w:p w:rsidR="00000000" w:rsidP="0022381F">
            <w:pPr>
              <w:pStyle w:val="ListBullet"/>
              <w:rPr>
                <w:lang w:val="en-NZ"/>
              </w:rPr>
            </w:pPr>
            <w:r w:rsidRPr="0022381F">
              <w:t>work cooperatively within a culturally diverse workforce.</w:t>
            </w:r>
          </w:p>
        </w:tc>
      </w:tr>
      <w:tr w:rsidTr="0022381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2381F">
            <w:pPr>
              <w:pStyle w:val="TableHeading"/>
              <w:rPr>
                <w:lang w:val="en-NZ"/>
              </w:rPr>
            </w:pPr>
            <w:r w:rsidRPr="0022381F">
              <w:t>Required knowledge includes:</w:t>
            </w:r>
          </w:p>
        </w:tc>
      </w:tr>
      <w:tr w:rsidTr="0022381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2381F" w:rsidP="0022381F">
            <w:pPr>
              <w:pStyle w:val="BodyText"/>
            </w:pPr>
            <w:r w:rsidRPr="0022381F">
              <w:t>Note: The following required knowledge should be applied as appropriate to the equipment and processes that are used in the particular winery or workplace.</w:t>
            </w:r>
          </w:p>
          <w:p w:rsidR="00000000" w:rsidRPr="0022381F" w:rsidP="0022381F">
            <w:pPr>
              <w:pStyle w:val="BodyText"/>
            </w:pPr>
            <w:r w:rsidRPr="0022381F">
              <w:rPr>
                <w:rStyle w:val="SpecialBold"/>
              </w:rPr>
              <w:t>Knowledge of:</w:t>
            </w:r>
          </w:p>
          <w:p w:rsidR="00000000" w:rsidRPr="0022381F" w:rsidP="0022381F">
            <w:pPr>
              <w:pStyle w:val="ListBullet"/>
            </w:pPr>
            <w:r w:rsidRPr="0022381F">
              <w:t>Occupational health and safety (OHS) hazards and controls</w:t>
            </w:r>
          </w:p>
          <w:p w:rsidR="00000000" w:rsidRPr="0022381F" w:rsidP="0022381F">
            <w:pPr>
              <w:pStyle w:val="ListBullet"/>
            </w:pPr>
            <w:r w:rsidRPr="0022381F">
              <w:t xml:space="preserve">purpose and application of </w:t>
            </w:r>
            <w:r w:rsidRPr="0022381F">
              <w:t>protective clothing and/or equipment</w:t>
            </w:r>
          </w:p>
          <w:p w:rsidR="00000000" w:rsidRPr="0022381F" w:rsidP="0022381F">
            <w:pPr>
              <w:pStyle w:val="ListBullet"/>
            </w:pPr>
            <w:r w:rsidRPr="0022381F">
              <w:t>correct operating procedures of equipment</w:t>
            </w:r>
          </w:p>
          <w:p w:rsidR="00000000" w:rsidRPr="0022381F" w:rsidP="0022381F">
            <w:pPr>
              <w:pStyle w:val="ListBullet"/>
            </w:pPr>
            <w:r w:rsidRPr="0022381F">
              <w:t>safe and effective handling of equipment</w:t>
            </w:r>
          </w:p>
          <w:p w:rsidR="00000000" w:rsidRPr="0022381F" w:rsidP="0022381F">
            <w:pPr>
              <w:pStyle w:val="ListBullet"/>
            </w:pPr>
            <w:r w:rsidRPr="0022381F">
              <w:t>safe preparation and handling of potting media</w:t>
            </w:r>
          </w:p>
          <w:p w:rsidR="00000000" w:rsidRPr="0022381F" w:rsidP="0022381F">
            <w:pPr>
              <w:pStyle w:val="ListBullet"/>
            </w:pPr>
            <w:r w:rsidRPr="0022381F">
              <w:t>cleaning requirements and procedures for work area and equipment</w:t>
            </w:r>
          </w:p>
          <w:p w:rsidR="00000000" w:rsidRPr="0022381F" w:rsidP="0022381F">
            <w:pPr>
              <w:pStyle w:val="ListBullet"/>
            </w:pPr>
            <w:r w:rsidRPr="0022381F">
              <w:t>eEnvironmental issues an</w:t>
            </w:r>
            <w:r w:rsidRPr="0022381F">
              <w:t>d controls</w:t>
            </w:r>
          </w:p>
          <w:p w:rsidR="00000000" w:rsidRPr="0022381F" w:rsidP="0022381F">
            <w:pPr>
              <w:pStyle w:val="ListBullet"/>
            </w:pPr>
            <w:r w:rsidRPr="0022381F">
              <w:t>reporting and recording requirements and procedures</w:t>
            </w:r>
          </w:p>
          <w:p w:rsidR="00000000" w:rsidRPr="0022381F" w:rsidP="0022381F">
            <w:pPr>
              <w:pStyle w:val="ListBullet"/>
            </w:pPr>
            <w:r w:rsidRPr="0022381F">
              <w:t>procedures and responsibilities for reporting problems and anomalies</w:t>
            </w:r>
          </w:p>
          <w:p w:rsidR="00000000" w:rsidRPr="0022381F" w:rsidP="0022381F">
            <w:pPr>
              <w:pStyle w:val="ListBullet"/>
            </w:pPr>
            <w:r w:rsidRPr="0022381F">
              <w:t>waste disposal requirements and procedures</w:t>
            </w:r>
          </w:p>
          <w:p w:rsidR="00000000" w:rsidRPr="0022381F" w:rsidP="0022381F">
            <w:pPr>
              <w:pStyle w:val="ListBullet"/>
            </w:pPr>
            <w:r w:rsidRPr="0022381F">
              <w:t>safe preparation and handling of chemicals</w:t>
            </w:r>
          </w:p>
          <w:p w:rsidR="00000000" w:rsidRPr="0022381F" w:rsidP="0022381F">
            <w:pPr>
              <w:pStyle w:val="ListBullet"/>
            </w:pPr>
            <w:r w:rsidRPr="0022381F">
              <w:t>commonly occurring problems with p</w:t>
            </w:r>
            <w:r w:rsidRPr="0022381F">
              <w:t>otted cuttings</w:t>
            </w:r>
          </w:p>
          <w:p w:rsidR="00000000" w:rsidRPr="0022381F" w:rsidP="0022381F">
            <w:pPr>
              <w:pStyle w:val="ListBullet"/>
            </w:pPr>
            <w:r w:rsidRPr="0022381F">
              <w:t>principles of nursery hygiene.</w:t>
            </w:r>
          </w:p>
        </w:tc>
      </w:tr>
    </w:tbl>
    <w:p w:rsidR="00000000" w:rsidRPr="0022381F" w:rsidP="0022381F">
      <w:pPr>
        <w:pStyle w:val="BodyText"/>
      </w:pPr>
    </w:p>
    <w:p w:rsidR="00000000" w:rsidRPr="0022381F" w:rsidP="0022381F">
      <w:pPr>
        <w:pStyle w:val="AllowPageBreak"/>
      </w:pPr>
    </w:p>
    <w:p w:rsidR="00000000" w:rsidRPr="0022381F" w:rsidP="0022381F">
      <w:pPr>
        <w:pStyle w:val="Heading1"/>
      </w:pPr>
      <w:bookmarkStart w:id="10" w:name="O_448585"/>
      <w:bookmarkEnd w:id="10"/>
      <w:r w:rsidRPr="0022381F">
        <w:t>Evidence Guide</w:t>
      </w:r>
    </w:p>
    <w:tbl>
      <w:tblPr>
        <w:tblW w:w="9462" w:type="dxa"/>
        <w:tblLayout w:type="fixed"/>
        <w:tblCellMar>
          <w:left w:w="62" w:type="dxa"/>
          <w:right w:w="62" w:type="dxa"/>
        </w:tblCellMar>
        <w:tblLook w:val="0000"/>
      </w:tblPr>
      <w:tblGrid>
        <w:gridCol w:w="3800"/>
        <w:gridCol w:w="5662"/>
      </w:tblGrid>
      <w:tr w:rsidTr="0022381F">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2381F">
            <w:pPr>
              <w:pStyle w:val="TableHeading"/>
              <w:rPr>
                <w:lang w:val="en-NZ"/>
              </w:rPr>
            </w:pPr>
            <w:r w:rsidRPr="0022381F">
              <w:t>EVIDENCE GUIDE</w:t>
            </w:r>
          </w:p>
        </w:tc>
      </w:tr>
      <w:tr w:rsidTr="0022381F">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2381F">
            <w:pPr>
              <w:pStyle w:val="BodyText"/>
              <w:rPr>
                <w:lang w:val="en-NZ"/>
              </w:rPr>
            </w:pPr>
            <w:r w:rsidRPr="0022381F">
              <w:t xml:space="preserve">The evidence guide provides advice on assessment and must be read in conjunction with the performance criteria, required skills and knowledge, </w:t>
            </w:r>
            <w:r w:rsidRPr="0022381F">
              <w:t>range statement and the Assessment Guidelines for the Training Package.</w:t>
            </w:r>
          </w:p>
        </w:tc>
      </w:tr>
      <w:tr w:rsidTr="0022381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81F">
            <w:pPr>
              <w:pStyle w:val="BodyText"/>
              <w:rPr>
                <w:lang w:val="en-NZ"/>
              </w:rPr>
            </w:pPr>
            <w:r w:rsidRPr="0022381F">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81F">
            <w:pPr>
              <w:pStyle w:val="BodyText"/>
              <w:rPr>
                <w:lang w:val="en-NZ"/>
              </w:rPr>
            </w:pPr>
            <w:r w:rsidRPr="0022381F">
              <w:t>Assessment must be carried out in a manner that recognises the cultural and literacy requirements of the assessee and is appropriate to the work performed. Com</w:t>
            </w:r>
            <w:r w:rsidRPr="0022381F">
              <w:t>petence in this unit must be achieved in accordance with food safety standards and regulations.</w:t>
            </w:r>
          </w:p>
        </w:tc>
      </w:tr>
      <w:tr w:rsidTr="0022381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81F">
            <w:pPr>
              <w:pStyle w:val="BodyText"/>
              <w:rPr>
                <w:lang w:val="en-NZ"/>
              </w:rPr>
            </w:pPr>
            <w:r w:rsidRPr="0022381F">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81F" w:rsidP="0022381F">
            <w:pPr>
              <w:pStyle w:val="BodyText"/>
            </w:pPr>
            <w:r w:rsidRPr="0022381F">
              <w:t>Evidence of ability to:</w:t>
            </w:r>
          </w:p>
          <w:p w:rsidR="00000000" w:rsidRPr="0022381F" w:rsidP="0022381F">
            <w:pPr>
              <w:pStyle w:val="ListBullet"/>
            </w:pPr>
            <w:r w:rsidRPr="0022381F">
              <w:t>use personal protective equipment, MSDS a</w:t>
            </w:r>
            <w:r w:rsidRPr="0022381F">
              <w:t xml:space="preserve">nd follow other specified OHS procedures </w:t>
            </w:r>
          </w:p>
          <w:p w:rsidR="00000000" w:rsidRPr="0022381F" w:rsidP="0022381F">
            <w:pPr>
              <w:pStyle w:val="ListBullet"/>
            </w:pPr>
            <w:r w:rsidRPr="0022381F">
              <w:t xml:space="preserve">correctly handle potting media and chemicals and disinfectants </w:t>
            </w:r>
          </w:p>
          <w:p w:rsidR="00000000" w:rsidRPr="0022381F" w:rsidP="0022381F">
            <w:pPr>
              <w:pStyle w:val="ListBullet"/>
            </w:pPr>
            <w:r w:rsidRPr="0022381F">
              <w:t>select and mix chemical treatments to required concentrations</w:t>
            </w:r>
          </w:p>
          <w:p w:rsidR="00000000" w:rsidRPr="0022381F" w:rsidP="0022381F">
            <w:pPr>
              <w:pStyle w:val="ListBullet"/>
            </w:pPr>
            <w:r w:rsidRPr="0022381F">
              <w:t>sterilise posts and work surfaces to instructions</w:t>
            </w:r>
          </w:p>
          <w:p w:rsidR="00000000" w:rsidRPr="0022381F" w:rsidP="0022381F">
            <w:pPr>
              <w:pStyle w:val="ListBullet"/>
            </w:pPr>
            <w:r w:rsidRPr="0022381F">
              <w:t>select or blend potting media according to instructions and placed into pots</w:t>
            </w:r>
          </w:p>
          <w:p w:rsidR="00000000" w:rsidRPr="0022381F" w:rsidP="0022381F">
            <w:pPr>
              <w:pStyle w:val="ListBullet"/>
            </w:pPr>
            <w:r w:rsidRPr="0022381F">
              <w:t xml:space="preserve">correctly carry out grading, waxing or other preparations of cuttings before potting </w:t>
            </w:r>
          </w:p>
          <w:p w:rsidR="00000000" w:rsidRPr="0022381F" w:rsidP="0022381F">
            <w:pPr>
              <w:pStyle w:val="ListBullet"/>
            </w:pPr>
            <w:r w:rsidRPr="0022381F">
              <w:t xml:space="preserve">plant cuttings correctly and label trays </w:t>
            </w:r>
          </w:p>
          <w:p w:rsidR="00000000" w:rsidRPr="0022381F" w:rsidP="0022381F">
            <w:pPr>
              <w:pStyle w:val="ListBullet"/>
            </w:pPr>
            <w:r w:rsidRPr="0022381F">
              <w:t>dispose of waste according to procedures</w:t>
            </w:r>
          </w:p>
          <w:p w:rsidR="00000000" w:rsidP="0022381F">
            <w:pPr>
              <w:pStyle w:val="ListBullet"/>
              <w:rPr>
                <w:lang w:val="en-NZ"/>
              </w:rPr>
            </w:pPr>
            <w:r w:rsidRPr="0022381F">
              <w:t>complete r</w:t>
            </w:r>
            <w:r w:rsidRPr="0022381F">
              <w:t>ecords correctly.</w:t>
            </w:r>
          </w:p>
        </w:tc>
      </w:tr>
      <w:tr w:rsidTr="0022381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81F">
            <w:pPr>
              <w:pStyle w:val="BodyText"/>
              <w:rPr>
                <w:lang w:val="en-NZ"/>
              </w:rPr>
            </w:pPr>
            <w:r w:rsidRPr="0022381F">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81F" w:rsidP="0022381F">
            <w:pPr>
              <w:pStyle w:val="BodyText"/>
            </w:pPr>
            <w:r w:rsidRPr="0022381F">
              <w:t xml:space="preserve">Assessment must occur in a real </w:t>
            </w:r>
            <w:r w:rsidRPr="0022381F">
              <w:rPr>
                <w:rStyle w:val="SpecialBold"/>
              </w:rPr>
              <w:t>or simulated workplace where the assessee ha</w:t>
            </w:r>
            <w:r w:rsidRPr="0022381F">
              <w:t>s access to:</w:t>
            </w:r>
          </w:p>
          <w:p w:rsidR="00000000" w:rsidRPr="0022381F" w:rsidP="0022381F">
            <w:pPr>
              <w:pStyle w:val="ListBullet"/>
            </w:pPr>
            <w:r w:rsidRPr="0022381F">
              <w:t>personal protective clothing and equipment as required</w:t>
            </w:r>
          </w:p>
          <w:p w:rsidR="00000000" w:rsidRPr="0022381F" w:rsidP="0022381F">
            <w:pPr>
              <w:pStyle w:val="ListBullet"/>
            </w:pPr>
            <w:r w:rsidRPr="0022381F">
              <w:t>work procedures, including advice on compan</w:t>
            </w:r>
            <w:r w:rsidRPr="0022381F">
              <w:t>y practices, safe work practices, food safety, quality and environmental requirements</w:t>
            </w:r>
          </w:p>
          <w:p w:rsidR="00000000" w:rsidRPr="0022381F" w:rsidP="0022381F">
            <w:pPr>
              <w:pStyle w:val="ListBullet"/>
            </w:pPr>
            <w:r w:rsidRPr="0022381F">
              <w:t>instructions, information, specifications and schedules as required</w:t>
            </w:r>
          </w:p>
          <w:p w:rsidR="00000000" w:rsidRPr="0022381F" w:rsidP="0022381F">
            <w:pPr>
              <w:pStyle w:val="ListBullet"/>
            </w:pPr>
            <w:r w:rsidRPr="0022381F">
              <w:t>equipment, services and corresponding information as required</w:t>
            </w:r>
          </w:p>
          <w:p w:rsidR="00000000" w:rsidRPr="0022381F" w:rsidP="0022381F">
            <w:pPr>
              <w:pStyle w:val="ListBullet"/>
            </w:pPr>
            <w:r w:rsidRPr="0022381F">
              <w:t>products and materials as required</w:t>
            </w:r>
          </w:p>
          <w:p w:rsidR="00000000" w:rsidRPr="0022381F" w:rsidP="0022381F">
            <w:pPr>
              <w:pStyle w:val="ListBullet"/>
            </w:pPr>
            <w:r w:rsidRPr="0022381F">
              <w:t>internal and external customers and suppliers as required</w:t>
            </w:r>
          </w:p>
          <w:p w:rsidR="00000000" w:rsidRPr="0022381F" w:rsidP="0022381F">
            <w:pPr>
              <w:pStyle w:val="ListBullet"/>
            </w:pPr>
            <w:r w:rsidRPr="0022381F">
              <w:t>cleaning procedures, materials and equipment as required</w:t>
            </w:r>
          </w:p>
          <w:p w:rsidR="00000000" w:rsidP="0022381F">
            <w:pPr>
              <w:pStyle w:val="ListBullet"/>
              <w:rPr>
                <w:lang w:val="en-NZ"/>
              </w:rPr>
            </w:pPr>
            <w:r w:rsidRPr="0022381F">
              <w:t>documentation and recording requirements and procedures.</w:t>
            </w:r>
          </w:p>
        </w:tc>
      </w:tr>
      <w:tr w:rsidTr="0022381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81F">
            <w:pPr>
              <w:pStyle w:val="BodyText"/>
              <w:rPr>
                <w:lang w:val="en-NZ"/>
              </w:rPr>
            </w:pPr>
            <w:r w:rsidRPr="0022381F">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81F">
            <w:pPr>
              <w:pStyle w:val="BodyText"/>
              <w:rPr>
                <w:lang w:val="en-NZ"/>
              </w:rPr>
            </w:pPr>
            <w:r w:rsidRPr="0022381F">
              <w:t xml:space="preserve">This unit should be assessed together with and other units of </w:t>
            </w:r>
            <w:r w:rsidRPr="0022381F">
              <w:t>competency relevant to the function or work role.</w:t>
            </w:r>
          </w:p>
        </w:tc>
      </w:tr>
      <w:tr w:rsidTr="0022381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81F">
            <w:pPr>
              <w:pStyle w:val="BodyText"/>
              <w:rPr>
                <w:lang w:val="en-NZ"/>
              </w:rPr>
            </w:pPr>
            <w:r w:rsidRPr="0022381F">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81F" w:rsidP="0022381F">
            <w:pPr>
              <w:pStyle w:val="BodyText"/>
            </w:pPr>
            <w:r w:rsidRPr="0022381F">
              <w:t>To ensure consistency in one's performance, competence should be demonstrated on more than one occasion over a period of time in order to cover a variety of circumstance</w:t>
            </w:r>
            <w:r w:rsidRPr="0022381F">
              <w:t>s, cases and responsibilities, and where possible, over a number of assessment activities.</w:t>
            </w:r>
          </w:p>
        </w:tc>
      </w:tr>
    </w:tbl>
    <w:p w:rsidR="00F52D05" w:rsidP="0022381F">
      <w:pPr>
        <w:pStyle w:val="BodyText"/>
      </w:pPr>
    </w:p>
    <w:p w:rsidR="00F52D05" w:rsidP="0022381F">
      <w:pPr>
        <w:pStyle w:val="BodyText"/>
      </w:pPr>
    </w:p>
    <w:p w:rsidR="00000000" w:rsidRPr="0022381F" w:rsidP="0022381F">
      <w:pPr>
        <w:pStyle w:val="Heading1"/>
      </w:pPr>
      <w:bookmarkStart w:id="11" w:name="O_448578"/>
      <w:bookmarkEnd w:id="11"/>
      <w:r w:rsidRPr="0022381F">
        <w:t>Range Statement</w:t>
      </w:r>
    </w:p>
    <w:tbl>
      <w:tblPr>
        <w:tblW w:w="9462" w:type="dxa"/>
        <w:tblLayout w:type="fixed"/>
        <w:tblCellMar>
          <w:left w:w="62" w:type="dxa"/>
          <w:right w:w="62" w:type="dxa"/>
        </w:tblCellMar>
        <w:tblLook w:val="0000"/>
      </w:tblPr>
      <w:tblGrid>
        <w:gridCol w:w="3800"/>
        <w:gridCol w:w="5662"/>
      </w:tblGrid>
      <w:tr w:rsidTr="0022381F">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2381F">
            <w:pPr>
              <w:pStyle w:val="TableHeading"/>
              <w:rPr>
                <w:lang w:val="en-NZ"/>
              </w:rPr>
            </w:pPr>
            <w:r w:rsidRPr="0022381F">
              <w:t>RANGE STATEMENT</w:t>
            </w:r>
          </w:p>
        </w:tc>
      </w:tr>
      <w:tr w:rsidTr="0022381F">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2381F">
            <w:pPr>
              <w:pStyle w:val="BodyText"/>
              <w:rPr>
                <w:lang w:val="en-NZ"/>
              </w:rPr>
            </w:pPr>
            <w:r w:rsidRPr="0022381F">
              <w:t>The range statement relates to the unit of competency as a whole.</w:t>
            </w:r>
            <w:r w:rsidRPr="0022381F">
              <w:t xml:space="preserve"> It allows for different work environments and situations that may affect performance. Bold italicised wording, if used in the performance criteria, is detailed below. Essential operating conditions that may be present with training </w:t>
            </w:r>
            <w:r w:rsidRPr="0022381F">
              <w:t>and assessment (dependi</w:t>
            </w:r>
            <w:r w:rsidRPr="0022381F">
              <w:t>ng on the work situation, needs of the candidate, accessibility of the item, and local industry and regional contexts) may also be included.</w:t>
            </w:r>
          </w:p>
        </w:tc>
      </w:tr>
      <w:tr w:rsidTr="0022381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81F">
            <w:pPr>
              <w:pStyle w:val="BodyText"/>
              <w:rPr>
                <w:lang w:val="en-NZ"/>
              </w:rPr>
            </w:pPr>
            <w:r w:rsidRPr="0022381F">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81F">
            <w:pPr>
              <w:pStyle w:val="BodyText"/>
              <w:rPr>
                <w:lang w:val="en-NZ"/>
              </w:rPr>
            </w:pPr>
            <w:r w:rsidRPr="0022381F">
              <w:t>Work is carried out in accordance with workplace procedures, licensing requirements and l</w:t>
            </w:r>
            <w:r w:rsidRPr="0022381F">
              <w:t>egislative requirements</w:t>
            </w:r>
          </w:p>
        </w:tc>
      </w:tr>
      <w:tr w:rsidTr="0022381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81F">
            <w:pPr>
              <w:pStyle w:val="BodyText"/>
              <w:rPr>
                <w:lang w:val="en-NZ"/>
              </w:rPr>
            </w:pPr>
            <w:r w:rsidRPr="0022381F">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81F" w:rsidP="0022381F">
            <w:pPr>
              <w:pStyle w:val="BodyText"/>
            </w:pPr>
            <w:r w:rsidRPr="0022381F">
              <w:t>Workplace information can include:</w:t>
            </w:r>
          </w:p>
          <w:p w:rsidR="00000000" w:rsidRPr="0022381F" w:rsidP="0022381F">
            <w:pPr>
              <w:pStyle w:val="ListBullet"/>
            </w:pPr>
            <w:r w:rsidRPr="0022381F">
              <w:t>Standard Operating Procedures (SOPs)</w:t>
            </w:r>
          </w:p>
          <w:p w:rsidR="00000000" w:rsidRPr="0022381F" w:rsidP="0022381F">
            <w:pPr>
              <w:pStyle w:val="ListBullet"/>
            </w:pPr>
            <w:r w:rsidRPr="0022381F">
              <w:t>specifications</w:t>
            </w:r>
          </w:p>
          <w:p w:rsidR="00000000" w:rsidRPr="0022381F" w:rsidP="0022381F">
            <w:pPr>
              <w:pStyle w:val="ListBullet"/>
            </w:pPr>
            <w:r w:rsidRPr="0022381F">
              <w:t>production schedules</w:t>
            </w:r>
          </w:p>
          <w:p w:rsidR="00000000" w:rsidRPr="0022381F" w:rsidP="0022381F">
            <w:pPr>
              <w:pStyle w:val="ListBullet"/>
            </w:pPr>
            <w:r w:rsidRPr="0022381F">
              <w:t>instructions</w:t>
            </w:r>
          </w:p>
          <w:p w:rsidR="00000000" w:rsidRPr="0022381F" w:rsidP="0022381F">
            <w:pPr>
              <w:pStyle w:val="ListBullet"/>
            </w:pPr>
            <w:r w:rsidRPr="0022381F">
              <w:t>routine maintenance schedules</w:t>
            </w:r>
          </w:p>
          <w:p w:rsidR="00000000" w:rsidRPr="0022381F" w:rsidP="0022381F">
            <w:pPr>
              <w:pStyle w:val="ListBullet"/>
            </w:pPr>
            <w:r w:rsidRPr="0022381F">
              <w:t>work notes</w:t>
            </w:r>
          </w:p>
          <w:p w:rsidR="00000000" w:rsidRPr="0022381F" w:rsidP="0022381F">
            <w:pPr>
              <w:pStyle w:val="ListBullet"/>
            </w:pPr>
            <w:r w:rsidRPr="0022381F">
              <w:t>Material Safety Data Sheets (MSDS)</w:t>
            </w:r>
          </w:p>
          <w:p w:rsidR="00000000" w:rsidRPr="0022381F" w:rsidP="0022381F">
            <w:pPr>
              <w:pStyle w:val="ListBullet"/>
            </w:pPr>
            <w:r w:rsidRPr="0022381F">
              <w:t xml:space="preserve">manufacturer instructions </w:t>
            </w:r>
          </w:p>
          <w:p w:rsidR="00000000" w:rsidP="0022381F">
            <w:pPr>
              <w:pStyle w:val="ListBullet"/>
              <w:rPr>
                <w:lang w:val="en-NZ"/>
              </w:rPr>
            </w:pPr>
            <w:r w:rsidRPr="0022381F">
              <w:t>verbal direction from manager, supervisor or senior operator</w:t>
            </w:r>
          </w:p>
        </w:tc>
      </w:tr>
      <w:tr w:rsidTr="0022381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81F">
            <w:pPr>
              <w:pStyle w:val="BodyText"/>
              <w:rPr>
                <w:lang w:val="en-NZ"/>
              </w:rPr>
            </w:pPr>
            <w:r w:rsidRPr="0022381F">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81F" w:rsidP="0022381F">
            <w:pPr>
              <w:pStyle w:val="BodyText"/>
            </w:pPr>
            <w:r w:rsidRPr="0022381F">
              <w:t>Equipment may include:</w:t>
            </w:r>
          </w:p>
          <w:p w:rsidR="00000000" w:rsidRPr="0022381F" w:rsidP="0022381F">
            <w:pPr>
              <w:pStyle w:val="ListBullet"/>
            </w:pPr>
            <w:r w:rsidRPr="0022381F">
              <w:t>potting machines</w:t>
            </w:r>
          </w:p>
          <w:p w:rsidR="00000000" w:rsidRPr="0022381F" w:rsidP="0022381F">
            <w:pPr>
              <w:pStyle w:val="ListBullet"/>
            </w:pPr>
            <w:r w:rsidRPr="0022381F">
              <w:t>front-end loader</w:t>
            </w:r>
          </w:p>
          <w:p w:rsidR="00000000" w:rsidP="0022381F">
            <w:pPr>
              <w:pStyle w:val="ListBullet"/>
              <w:rPr>
                <w:lang w:val="en-NZ"/>
              </w:rPr>
            </w:pPr>
            <w:r w:rsidRPr="0022381F">
              <w:t>forklift</w:t>
            </w:r>
          </w:p>
        </w:tc>
      </w:tr>
      <w:tr w:rsidTr="0022381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81F">
            <w:pPr>
              <w:pStyle w:val="BodyText"/>
              <w:rPr>
                <w:lang w:val="en-NZ"/>
              </w:rPr>
            </w:pPr>
            <w:r w:rsidRPr="0022381F">
              <w:rPr>
                <w:rStyle w:val="SpecialBold"/>
              </w:rPr>
              <w:t>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81F" w:rsidP="0022381F">
            <w:pPr>
              <w:pStyle w:val="BodyText"/>
            </w:pPr>
            <w:r w:rsidRPr="0022381F">
              <w:t>Materials may include:</w:t>
            </w:r>
          </w:p>
          <w:p w:rsidR="00000000" w:rsidRPr="0022381F" w:rsidP="0022381F">
            <w:pPr>
              <w:pStyle w:val="ListBullet"/>
            </w:pPr>
            <w:r w:rsidRPr="0022381F">
              <w:t>potting mix</w:t>
            </w:r>
          </w:p>
          <w:p w:rsidR="00000000" w:rsidRPr="0022381F" w:rsidP="0022381F">
            <w:pPr>
              <w:pStyle w:val="ListBullet"/>
            </w:pPr>
            <w:r w:rsidRPr="0022381F">
              <w:t>pots</w:t>
            </w:r>
          </w:p>
          <w:p w:rsidR="00000000" w:rsidRPr="0022381F" w:rsidP="0022381F">
            <w:pPr>
              <w:pStyle w:val="ListBullet"/>
            </w:pPr>
            <w:r w:rsidRPr="0022381F">
              <w:t>cuttings</w:t>
            </w:r>
          </w:p>
          <w:p w:rsidR="00000000" w:rsidRPr="0022381F" w:rsidP="0022381F">
            <w:pPr>
              <w:pStyle w:val="ListBullet"/>
            </w:pPr>
            <w:r w:rsidRPr="0022381F">
              <w:t>trays</w:t>
            </w:r>
          </w:p>
          <w:p w:rsidR="00000000" w:rsidP="0022381F">
            <w:pPr>
              <w:pStyle w:val="ListBullet"/>
              <w:rPr>
                <w:lang w:val="en-NZ"/>
              </w:rPr>
            </w:pPr>
            <w:r w:rsidRPr="0022381F">
              <w:t>pallets</w:t>
            </w:r>
          </w:p>
        </w:tc>
      </w:tr>
      <w:tr w:rsidTr="0022381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81F">
            <w:pPr>
              <w:pStyle w:val="BodyText"/>
              <w:rPr>
                <w:lang w:val="en-NZ"/>
              </w:rPr>
            </w:pPr>
            <w:r w:rsidRPr="0022381F">
              <w:rPr>
                <w:rStyle w:val="SpecialBold"/>
              </w:rPr>
              <w:t>Waste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81F" w:rsidP="0022381F">
            <w:pPr>
              <w:pStyle w:val="BodyText"/>
            </w:pPr>
            <w:r w:rsidRPr="0022381F">
              <w:t>Waste may include:</w:t>
            </w:r>
          </w:p>
          <w:p w:rsidR="00000000" w:rsidRPr="0022381F" w:rsidP="0022381F">
            <w:pPr>
              <w:pStyle w:val="ListBullet"/>
            </w:pPr>
            <w:r w:rsidRPr="0022381F">
              <w:t>rejected cuttings</w:t>
            </w:r>
          </w:p>
          <w:p w:rsidR="00000000" w:rsidRPr="0022381F" w:rsidP="0022381F">
            <w:pPr>
              <w:pStyle w:val="ListBullet"/>
            </w:pPr>
            <w:r w:rsidRPr="0022381F">
              <w:t>spilled potting media</w:t>
            </w:r>
          </w:p>
          <w:p w:rsidR="00000000" w:rsidRPr="0022381F" w:rsidP="0022381F">
            <w:pPr>
              <w:pStyle w:val="ListBullet"/>
            </w:pPr>
            <w:r w:rsidRPr="0022381F">
              <w:t>damaged pots</w:t>
            </w:r>
          </w:p>
          <w:p w:rsidR="00000000" w:rsidP="0022381F">
            <w:pPr>
              <w:pStyle w:val="ListBullet"/>
              <w:rPr>
                <w:lang w:val="en-NZ"/>
              </w:rPr>
            </w:pPr>
            <w:r w:rsidRPr="0022381F">
              <w:t>boxes</w:t>
            </w:r>
          </w:p>
        </w:tc>
      </w:tr>
      <w:tr w:rsidTr="0022381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81F">
            <w:pPr>
              <w:pStyle w:val="BodyText"/>
              <w:rPr>
                <w:lang w:val="en-NZ"/>
              </w:rPr>
            </w:pPr>
            <w:r w:rsidRPr="0022381F">
              <w:rPr>
                <w:rStyle w:val="SpecialBold"/>
              </w:rPr>
              <w:t>Hazards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81F" w:rsidP="0022381F">
            <w:pPr>
              <w:pStyle w:val="BodyText"/>
            </w:pPr>
            <w:r w:rsidRPr="0022381F">
              <w:t>Hazards may include:</w:t>
            </w:r>
          </w:p>
          <w:p w:rsidR="00000000" w:rsidRPr="0022381F" w:rsidP="0022381F">
            <w:pPr>
              <w:pStyle w:val="ListBullet"/>
            </w:pPr>
            <w:r w:rsidRPr="0022381F">
              <w:t>inhaling potting media</w:t>
            </w:r>
          </w:p>
          <w:p w:rsidR="00000000" w:rsidRPr="0022381F" w:rsidP="0022381F">
            <w:pPr>
              <w:pStyle w:val="ListBullet"/>
            </w:pPr>
            <w:r w:rsidRPr="0022381F">
              <w:t>use of chemicals and disinfectants</w:t>
            </w:r>
          </w:p>
          <w:p w:rsidR="00000000" w:rsidRPr="0022381F" w:rsidP="0022381F">
            <w:pPr>
              <w:pStyle w:val="ListBullet"/>
            </w:pPr>
            <w:r w:rsidRPr="0022381F">
              <w:t>moving machinery</w:t>
            </w:r>
          </w:p>
          <w:p w:rsidR="00000000" w:rsidRPr="0022381F" w:rsidP="0022381F">
            <w:pPr>
              <w:pStyle w:val="ListBullet"/>
            </w:pPr>
            <w:r w:rsidRPr="0022381F">
              <w:t>transferring pots</w:t>
            </w:r>
          </w:p>
          <w:p w:rsidR="00000000" w:rsidRPr="0022381F" w:rsidP="0022381F">
            <w:pPr>
              <w:pStyle w:val="ListBullet"/>
            </w:pPr>
            <w:r w:rsidRPr="0022381F">
              <w:t>exposure to sun</w:t>
            </w:r>
          </w:p>
          <w:p w:rsidR="00000000" w:rsidRPr="0022381F" w:rsidP="0022381F">
            <w:pPr>
              <w:pStyle w:val="ListBullet"/>
            </w:pPr>
            <w:r w:rsidRPr="0022381F">
              <w:t>dust</w:t>
            </w:r>
          </w:p>
          <w:p w:rsidR="00000000" w:rsidRPr="0022381F" w:rsidP="0022381F">
            <w:pPr>
              <w:pStyle w:val="ListBullet"/>
            </w:pPr>
            <w:r w:rsidRPr="0022381F">
              <w:t>using fungicide and hormone dips</w:t>
            </w:r>
          </w:p>
          <w:p w:rsidR="00000000" w:rsidP="0022381F">
            <w:pPr>
              <w:pStyle w:val="ListBullet"/>
              <w:rPr>
                <w:lang w:val="en-NZ"/>
              </w:rPr>
            </w:pPr>
            <w:r w:rsidRPr="0022381F">
              <w:t>operating potting equipment</w:t>
            </w:r>
          </w:p>
        </w:tc>
      </w:tr>
      <w:tr w:rsidTr="0022381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81F">
            <w:pPr>
              <w:pStyle w:val="BodyText"/>
              <w:rPr>
                <w:lang w:val="en-NZ"/>
              </w:rPr>
            </w:pPr>
            <w:r w:rsidRPr="0022381F">
              <w:rPr>
                <w:rStyle w:val="SpecialBold"/>
              </w:rPr>
              <w:t>Media components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81F" w:rsidP="0022381F">
            <w:pPr>
              <w:pStyle w:val="BodyText"/>
            </w:pPr>
            <w:r w:rsidRPr="0022381F">
              <w:t>Media components may include:</w:t>
            </w:r>
          </w:p>
          <w:p w:rsidR="00000000" w:rsidRPr="0022381F" w:rsidP="0022381F">
            <w:pPr>
              <w:pStyle w:val="ListBullet"/>
            </w:pPr>
            <w:r w:rsidRPr="0022381F">
              <w:t>sand</w:t>
            </w:r>
          </w:p>
          <w:p w:rsidR="00000000" w:rsidRPr="0022381F" w:rsidP="0022381F">
            <w:pPr>
              <w:pStyle w:val="ListBullet"/>
            </w:pPr>
            <w:r w:rsidRPr="0022381F">
              <w:t>potting mix</w:t>
            </w:r>
          </w:p>
          <w:p w:rsidR="00000000" w:rsidRPr="0022381F" w:rsidP="0022381F">
            <w:pPr>
              <w:pStyle w:val="ListBullet"/>
            </w:pPr>
            <w:r w:rsidRPr="0022381F">
              <w:t>gravel</w:t>
            </w:r>
          </w:p>
          <w:p w:rsidR="00000000" w:rsidRPr="0022381F" w:rsidP="0022381F">
            <w:pPr>
              <w:pStyle w:val="ListBullet"/>
            </w:pPr>
            <w:r w:rsidRPr="0022381F">
              <w:t>gro-wool</w:t>
            </w:r>
          </w:p>
          <w:p w:rsidR="00000000" w:rsidRPr="0022381F" w:rsidP="0022381F">
            <w:pPr>
              <w:pStyle w:val="ListBullet"/>
            </w:pPr>
            <w:r w:rsidRPr="0022381F">
              <w:t>sawdust</w:t>
            </w:r>
          </w:p>
          <w:p w:rsidR="00000000" w:rsidRPr="0022381F" w:rsidP="0022381F">
            <w:pPr>
              <w:pStyle w:val="ListBullet"/>
            </w:pPr>
            <w:r w:rsidRPr="0022381F">
              <w:t>pine bark</w:t>
            </w:r>
          </w:p>
          <w:p w:rsidR="00000000" w:rsidRPr="0022381F" w:rsidP="0022381F">
            <w:pPr>
              <w:pStyle w:val="ListBullet"/>
            </w:pPr>
            <w:r w:rsidRPr="0022381F">
              <w:t>perlite</w:t>
            </w:r>
          </w:p>
          <w:p w:rsidR="00000000" w:rsidRPr="0022381F" w:rsidP="0022381F">
            <w:pPr>
              <w:pStyle w:val="ListBullet"/>
            </w:pPr>
            <w:r w:rsidRPr="0022381F">
              <w:t>vermiculite</w:t>
            </w:r>
          </w:p>
          <w:p w:rsidR="00000000" w:rsidRPr="0022381F" w:rsidP="0022381F">
            <w:pPr>
              <w:pStyle w:val="ListBullet"/>
            </w:pPr>
            <w:r w:rsidRPr="0022381F">
              <w:t>foam</w:t>
            </w:r>
          </w:p>
          <w:p w:rsidR="00000000" w:rsidRPr="0022381F" w:rsidP="0022381F">
            <w:pPr>
              <w:pStyle w:val="ListBullet"/>
            </w:pPr>
            <w:r w:rsidRPr="0022381F">
              <w:t>peat</w:t>
            </w:r>
          </w:p>
          <w:p w:rsidR="00000000" w:rsidRPr="0022381F" w:rsidP="0022381F">
            <w:pPr>
              <w:pStyle w:val="ListBullet"/>
            </w:pPr>
            <w:r w:rsidRPr="0022381F">
              <w:t>amendments</w:t>
            </w:r>
          </w:p>
          <w:p w:rsidR="00000000" w:rsidRPr="0022381F" w:rsidP="0022381F">
            <w:pPr>
              <w:pStyle w:val="ListBullet"/>
            </w:pPr>
            <w:r w:rsidRPr="0022381F">
              <w:t>nutrients</w:t>
            </w:r>
          </w:p>
          <w:p w:rsidR="00000000" w:rsidRPr="0022381F" w:rsidP="0022381F">
            <w:pPr>
              <w:pStyle w:val="ListBullet"/>
            </w:pPr>
            <w:r w:rsidRPr="0022381F">
              <w:t>ameliorants</w:t>
            </w:r>
          </w:p>
          <w:p w:rsidR="00000000" w:rsidRPr="0022381F" w:rsidP="0022381F">
            <w:pPr>
              <w:pStyle w:val="ListBullet"/>
            </w:pPr>
            <w:r w:rsidRPr="0022381F">
              <w:t>ash</w:t>
            </w:r>
          </w:p>
          <w:p w:rsidR="00000000" w:rsidRPr="0022381F" w:rsidP="0022381F">
            <w:pPr>
              <w:pStyle w:val="ListBullet"/>
            </w:pPr>
            <w:r w:rsidRPr="0022381F">
              <w:t>rice hulls</w:t>
            </w:r>
          </w:p>
          <w:p w:rsidR="00000000" w:rsidRPr="0022381F" w:rsidP="0022381F">
            <w:pPr>
              <w:pStyle w:val="ListBullet"/>
            </w:pPr>
            <w:r w:rsidRPr="0022381F">
              <w:t>sphagnum moss</w:t>
            </w:r>
          </w:p>
          <w:p w:rsidR="00000000" w:rsidP="0022381F">
            <w:pPr>
              <w:pStyle w:val="ListBullet"/>
              <w:rPr>
                <w:lang w:val="en-NZ"/>
              </w:rPr>
            </w:pPr>
            <w:r w:rsidRPr="0022381F">
              <w:t>commercial mixes</w:t>
            </w:r>
          </w:p>
        </w:tc>
      </w:tr>
      <w:tr w:rsidTr="0022381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81F">
            <w:pPr>
              <w:pStyle w:val="BodyText"/>
              <w:rPr>
                <w:lang w:val="en-NZ"/>
              </w:rPr>
            </w:pPr>
            <w:r w:rsidRPr="0022381F">
              <w:rPr>
                <w:rStyle w:val="SpecialBold"/>
              </w:rPr>
              <w:t>Contamination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81F" w:rsidP="0022381F">
            <w:pPr>
              <w:pStyle w:val="BodyText"/>
            </w:pPr>
            <w:r w:rsidRPr="0022381F">
              <w:t>Contamination may include:</w:t>
            </w:r>
          </w:p>
          <w:p w:rsidR="00000000" w:rsidRPr="0022381F" w:rsidP="0022381F">
            <w:pPr>
              <w:pStyle w:val="ListBullet"/>
            </w:pPr>
            <w:r w:rsidRPr="0022381F">
              <w:t>pests</w:t>
            </w:r>
          </w:p>
          <w:p w:rsidR="00000000" w:rsidRPr="0022381F" w:rsidP="0022381F">
            <w:pPr>
              <w:pStyle w:val="ListBullet"/>
            </w:pPr>
            <w:r w:rsidRPr="0022381F">
              <w:t>diseases</w:t>
            </w:r>
          </w:p>
          <w:p w:rsidR="00000000" w:rsidP="0022381F">
            <w:pPr>
              <w:pStyle w:val="ListBullet"/>
              <w:rPr>
                <w:lang w:val="en-NZ"/>
              </w:rPr>
            </w:pPr>
            <w:r w:rsidRPr="0022381F">
              <w:t>viruses</w:t>
            </w:r>
          </w:p>
        </w:tc>
      </w:tr>
      <w:tr w:rsidTr="0022381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81F">
            <w:pPr>
              <w:pStyle w:val="BodyText"/>
              <w:rPr>
                <w:lang w:val="en-NZ"/>
              </w:rPr>
            </w:pPr>
            <w:r w:rsidRPr="0022381F">
              <w:rPr>
                <w:rStyle w:val="SpecialBold"/>
              </w:rPr>
              <w:t>Problems and anomalies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81F" w:rsidP="0022381F">
            <w:pPr>
              <w:pStyle w:val="BodyText"/>
            </w:pPr>
            <w:r w:rsidRPr="0022381F">
              <w:t>Problems and anomalies may include:</w:t>
            </w:r>
          </w:p>
          <w:p w:rsidR="00000000" w:rsidRPr="0022381F" w:rsidP="0022381F">
            <w:pPr>
              <w:pStyle w:val="ListBullet"/>
            </w:pPr>
            <w:r w:rsidRPr="0022381F">
              <w:t>evidence of nematodes</w:t>
            </w:r>
          </w:p>
          <w:p w:rsidR="00000000" w:rsidRPr="0022381F" w:rsidP="0022381F">
            <w:pPr>
              <w:pStyle w:val="ListBullet"/>
            </w:pPr>
            <w:r w:rsidRPr="0022381F">
              <w:t>crown gall</w:t>
            </w:r>
          </w:p>
          <w:p w:rsidR="00000000" w:rsidRPr="0022381F" w:rsidP="0022381F">
            <w:pPr>
              <w:pStyle w:val="ListBullet"/>
            </w:pPr>
            <w:r w:rsidRPr="0022381F">
              <w:t>dehydration</w:t>
            </w:r>
          </w:p>
          <w:p w:rsidR="00000000" w:rsidRPr="0022381F" w:rsidP="0022381F">
            <w:pPr>
              <w:pStyle w:val="ListBullet"/>
            </w:pPr>
            <w:r w:rsidRPr="0022381F">
              <w:t>infection</w:t>
            </w:r>
          </w:p>
          <w:p w:rsidR="00000000" w:rsidRPr="0022381F" w:rsidP="0022381F">
            <w:pPr>
              <w:pStyle w:val="ListBullet"/>
            </w:pPr>
            <w:r w:rsidRPr="0022381F">
              <w:t>physical damage</w:t>
            </w:r>
          </w:p>
          <w:p w:rsidR="00000000" w:rsidP="0022381F">
            <w:pPr>
              <w:pStyle w:val="ListBullet"/>
              <w:rPr>
                <w:lang w:val="en-NZ"/>
              </w:rPr>
            </w:pPr>
            <w:r w:rsidRPr="0022381F">
              <w:t>graft union failure</w:t>
            </w:r>
          </w:p>
        </w:tc>
      </w:tr>
      <w:tr w:rsidTr="0022381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81F">
            <w:pPr>
              <w:pStyle w:val="BodyText"/>
              <w:rPr>
                <w:lang w:val="en-NZ"/>
              </w:rPr>
            </w:pPr>
            <w:r w:rsidRPr="0022381F">
              <w:rPr>
                <w:rStyle w:val="SpecialBold"/>
              </w:rPr>
              <w:t>Treatments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81F" w:rsidP="0022381F">
            <w:pPr>
              <w:pStyle w:val="BodyText"/>
            </w:pPr>
            <w:r w:rsidRPr="0022381F">
              <w:t>Common treatments may include:</w:t>
            </w:r>
          </w:p>
          <w:p w:rsidR="00000000" w:rsidRPr="0022381F" w:rsidP="0022381F">
            <w:pPr>
              <w:pStyle w:val="ListBullet"/>
            </w:pPr>
            <w:r w:rsidRPr="0022381F">
              <w:t>waxing</w:t>
            </w:r>
          </w:p>
          <w:p w:rsidR="00000000" w:rsidRPr="0022381F" w:rsidP="0022381F">
            <w:pPr>
              <w:pStyle w:val="ListBullet"/>
            </w:pPr>
            <w:r w:rsidRPr="0022381F">
              <w:t>fungicide dips or drench</w:t>
            </w:r>
          </w:p>
          <w:p w:rsidR="00000000" w:rsidP="0022381F">
            <w:pPr>
              <w:pStyle w:val="ListBullet"/>
              <w:rPr>
                <w:lang w:val="en-NZ"/>
              </w:rPr>
            </w:pPr>
            <w:r w:rsidRPr="0022381F">
              <w:t>watering in</w:t>
            </w:r>
          </w:p>
        </w:tc>
      </w:tr>
      <w:tr w:rsidTr="0022381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81F">
            <w:pPr>
              <w:pStyle w:val="BodyText"/>
              <w:rPr>
                <w:lang w:val="en-NZ"/>
              </w:rPr>
            </w:pPr>
            <w:r w:rsidRPr="0022381F">
              <w:rPr>
                <w:rStyle w:val="SpecialBold"/>
              </w:rPr>
              <w:t>Labelling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81F" w:rsidP="0022381F">
            <w:pPr>
              <w:pStyle w:val="BodyText"/>
            </w:pPr>
            <w:r w:rsidRPr="0022381F">
              <w:t>Labelling may include:</w:t>
            </w:r>
          </w:p>
          <w:p w:rsidR="00000000" w:rsidRPr="0022381F" w:rsidP="0022381F">
            <w:pPr>
              <w:pStyle w:val="ListBullet"/>
            </w:pPr>
            <w:r w:rsidRPr="0022381F">
              <w:t>variety</w:t>
            </w:r>
          </w:p>
          <w:p w:rsidR="00000000" w:rsidRPr="0022381F" w:rsidP="0022381F">
            <w:pPr>
              <w:pStyle w:val="ListBullet"/>
            </w:pPr>
            <w:r w:rsidRPr="0022381F">
              <w:t>clone</w:t>
            </w:r>
          </w:p>
          <w:p w:rsidR="00000000" w:rsidRPr="0022381F" w:rsidP="0022381F">
            <w:pPr>
              <w:pStyle w:val="ListBullet"/>
            </w:pPr>
            <w:r w:rsidRPr="0022381F">
              <w:t>batch number</w:t>
            </w:r>
          </w:p>
          <w:p w:rsidR="00000000" w:rsidRPr="0022381F" w:rsidP="0022381F">
            <w:pPr>
              <w:pStyle w:val="ListBullet"/>
            </w:pPr>
            <w:r w:rsidRPr="0022381F">
              <w:t>date potted</w:t>
            </w:r>
          </w:p>
          <w:p w:rsidR="00000000" w:rsidP="0022381F">
            <w:pPr>
              <w:pStyle w:val="ListBullet"/>
              <w:rPr>
                <w:lang w:val="en-NZ"/>
              </w:rPr>
            </w:pPr>
            <w:r w:rsidRPr="0022381F">
              <w:t>number potted</w:t>
            </w:r>
          </w:p>
        </w:tc>
      </w:tr>
      <w:tr w:rsidTr="0022381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81F">
            <w:pPr>
              <w:pStyle w:val="BodyText"/>
              <w:rPr>
                <w:lang w:val="en-NZ"/>
              </w:rPr>
            </w:pPr>
            <w:r w:rsidRPr="0022381F">
              <w:rPr>
                <w:rStyle w:val="SpecialBold"/>
              </w:rPr>
              <w:t>Records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81F" w:rsidP="0022381F">
            <w:pPr>
              <w:pStyle w:val="BodyText"/>
            </w:pPr>
            <w:r w:rsidRPr="0022381F">
              <w:t>Records will include:</w:t>
            </w:r>
          </w:p>
          <w:p w:rsidR="00000000" w:rsidRPr="0022381F" w:rsidP="0022381F">
            <w:pPr>
              <w:pStyle w:val="ListBullet"/>
            </w:pPr>
            <w:r w:rsidRPr="0022381F">
              <w:t>batch number</w:t>
            </w:r>
          </w:p>
          <w:p w:rsidR="00000000" w:rsidRPr="0022381F" w:rsidP="0022381F">
            <w:pPr>
              <w:pStyle w:val="ListBullet"/>
            </w:pPr>
            <w:r w:rsidRPr="0022381F">
              <w:t>clone variety</w:t>
            </w:r>
          </w:p>
          <w:p w:rsidR="00000000" w:rsidRPr="0022381F" w:rsidP="0022381F">
            <w:pPr>
              <w:pStyle w:val="ListBullet"/>
            </w:pPr>
            <w:r w:rsidRPr="0022381F">
              <w:t>date potted</w:t>
            </w:r>
          </w:p>
          <w:p w:rsidR="00000000" w:rsidRPr="0022381F" w:rsidP="0022381F">
            <w:pPr>
              <w:pStyle w:val="ListBullet"/>
            </w:pPr>
            <w:r w:rsidRPr="0022381F">
              <w:t>number potted</w:t>
            </w:r>
          </w:p>
          <w:p w:rsidR="00000000" w:rsidRPr="0022381F" w:rsidP="0022381F">
            <w:pPr>
              <w:pStyle w:val="ListBullet"/>
            </w:pPr>
            <w:r w:rsidRPr="0022381F">
              <w:t>treatments administered</w:t>
            </w:r>
          </w:p>
        </w:tc>
      </w:tr>
    </w:tbl>
    <w:p w:rsidR="00000000" w:rsidRPr="0022381F" w:rsidP="0022381F">
      <w:pPr>
        <w:pStyle w:val="BodyText"/>
      </w:pPr>
    </w:p>
    <w:p w:rsidR="00000000" w:rsidRPr="0022381F" w:rsidP="0022381F">
      <w:pPr>
        <w:pStyle w:val="AllowPageBreak"/>
      </w:pPr>
    </w:p>
    <w:p w:rsidR="00000000" w:rsidRPr="0022381F" w:rsidP="0022381F">
      <w:pPr>
        <w:pStyle w:val="Heading1"/>
      </w:pPr>
      <w:bookmarkStart w:id="12" w:name="O_448575"/>
      <w:bookmarkEnd w:id="12"/>
      <w:r w:rsidRPr="0022381F">
        <w:t>Unit Sector(s)</w:t>
      </w:r>
    </w:p>
    <w:tbl>
      <w:tblPr>
        <w:tblW w:w="9462" w:type="dxa"/>
        <w:tblLayout w:type="fixed"/>
        <w:tblCellMar>
          <w:left w:w="62" w:type="dxa"/>
          <w:right w:w="62" w:type="dxa"/>
        </w:tblCellMar>
        <w:tblLook w:val="0000"/>
      </w:tblPr>
      <w:tblGrid>
        <w:gridCol w:w="2700"/>
        <w:gridCol w:w="6762"/>
      </w:tblGrid>
      <w:tr w:rsidTr="0022381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81F">
            <w:pPr>
              <w:pStyle w:val="Heading4"/>
              <w:rPr>
                <w:lang w:val="en-NZ"/>
              </w:rPr>
            </w:pPr>
            <w:r w:rsidRPr="0022381F">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81F" w:rsidP="0022381F">
            <w:pPr>
              <w:pStyle w:val="BodyText"/>
            </w:pPr>
            <w:r w:rsidRPr="0022381F">
              <w:t>Wine operations</w:t>
            </w:r>
          </w:p>
        </w:tc>
      </w:tr>
    </w:tbl>
    <w:p w:rsidR="00F52D05" w:rsidP="0022381F">
      <w:pPr>
        <w:pStyle w:val="BodyText"/>
      </w:pPr>
    </w:p>
    <w:p w:rsidR="00F52D05" w:rsidP="0022381F">
      <w:pPr>
        <w:pStyle w:val="BodyText"/>
      </w:pPr>
    </w:p>
    <w:p w:rsidR="00000000" w:rsidRPr="0022381F" w:rsidP="0022381F"/>
    <w:sectPr w:rsidSect="002238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8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81F" w:rsidRPr="00F52D05" w:rsidP="00F52D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8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D05" w:rsidP="002238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52D05" w:rsidP="0022381F">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F52D05" w:rsidP="002238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8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81F" w:rsidRPr="00F52D05" w:rsidP="00F52D0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8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D05" w:rsidRPr="002D2AF8" w:rsidP="0022381F">
    <w:pPr>
      <w:pStyle w:val="Header"/>
      <w:framePr w:wrap="around"/>
    </w:pPr>
    <w:r>
      <w:fldChar w:fldCharType="begin"/>
    </w:r>
    <w:r>
      <w:instrText xml:space="preserve"> TITLE   \* MERGEFORMAT </w:instrText>
    </w:r>
    <w:r>
      <w:fldChar w:fldCharType="separate"/>
    </w:r>
    <w:r>
      <w:t>FDFWGG2002A Carry out potting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F52D05" w:rsidP="002238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FA8C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682D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307A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8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381F"/>
    <w:pPr>
      <w:spacing w:before="360" w:after="60"/>
      <w:outlineLvl w:val="0"/>
    </w:pPr>
    <w:rPr>
      <w:sz w:val="32"/>
    </w:rPr>
  </w:style>
  <w:style w:type="paragraph" w:styleId="Heading2">
    <w:name w:val="heading 2"/>
    <w:basedOn w:val="HeadingBase"/>
    <w:next w:val="BodyText"/>
    <w:link w:val="Heading2Char"/>
    <w:qFormat/>
    <w:rsid w:val="0022381F"/>
    <w:pPr>
      <w:keepLines/>
      <w:spacing w:before="240" w:after="120"/>
      <w:outlineLvl w:val="1"/>
    </w:pPr>
    <w:rPr>
      <w:sz w:val="28"/>
      <w:szCs w:val="40"/>
    </w:rPr>
  </w:style>
  <w:style w:type="paragraph" w:styleId="Heading3">
    <w:name w:val="heading 3"/>
    <w:basedOn w:val="HeadingBase"/>
    <w:next w:val="BodyText"/>
    <w:link w:val="Heading3Char"/>
    <w:qFormat/>
    <w:rsid w:val="0022381F"/>
    <w:pPr>
      <w:spacing w:before="180" w:after="120"/>
      <w:outlineLvl w:val="2"/>
    </w:pPr>
    <w:rPr>
      <w:spacing w:val="-10"/>
      <w:kern w:val="32"/>
    </w:rPr>
  </w:style>
  <w:style w:type="paragraph" w:styleId="Heading4">
    <w:name w:val="heading 4"/>
    <w:basedOn w:val="HeadingBase"/>
    <w:next w:val="BodyText"/>
    <w:link w:val="Heading4Char"/>
    <w:qFormat/>
    <w:rsid w:val="0022381F"/>
    <w:pPr>
      <w:spacing w:before="160" w:after="120"/>
      <w:outlineLvl w:val="3"/>
    </w:pPr>
    <w:rPr>
      <w:sz w:val="22"/>
    </w:rPr>
  </w:style>
  <w:style w:type="paragraph" w:styleId="Heading5">
    <w:name w:val="heading 5"/>
    <w:basedOn w:val="HeadingBase"/>
    <w:next w:val="Normal"/>
    <w:link w:val="Heading5Char"/>
    <w:qFormat/>
    <w:rsid w:val="0022381F"/>
    <w:pPr>
      <w:spacing w:before="80"/>
      <w:outlineLvl w:val="4"/>
    </w:pPr>
    <w:rPr>
      <w:color w:val="918585"/>
      <w:sz w:val="20"/>
    </w:rPr>
  </w:style>
  <w:style w:type="paragraph" w:styleId="Heading6">
    <w:name w:val="heading 6"/>
    <w:basedOn w:val="HeadingBase"/>
    <w:next w:val="Normal"/>
    <w:link w:val="Heading6Char"/>
    <w:qFormat/>
    <w:rsid w:val="0022381F"/>
    <w:pPr>
      <w:spacing w:before="60"/>
      <w:outlineLvl w:val="5"/>
    </w:pPr>
    <w:rPr>
      <w:color w:val="918585"/>
      <w:sz w:val="20"/>
    </w:rPr>
  </w:style>
  <w:style w:type="paragraph" w:styleId="Heading7">
    <w:name w:val="heading 7"/>
    <w:basedOn w:val="Normal"/>
    <w:next w:val="Normal"/>
    <w:link w:val="Heading7Char"/>
    <w:qFormat/>
    <w:rsid w:val="0022381F"/>
    <w:pPr>
      <w:ind w:left="720"/>
      <w:outlineLvl w:val="6"/>
    </w:pPr>
    <w:rPr>
      <w:i/>
    </w:rPr>
  </w:style>
  <w:style w:type="paragraph" w:styleId="Heading8">
    <w:name w:val="heading 8"/>
    <w:basedOn w:val="Normal"/>
    <w:next w:val="Normal"/>
    <w:link w:val="Heading8Char"/>
    <w:qFormat/>
    <w:rsid w:val="0022381F"/>
    <w:pPr>
      <w:ind w:left="720"/>
      <w:outlineLvl w:val="7"/>
    </w:pPr>
    <w:rPr>
      <w:i/>
    </w:rPr>
  </w:style>
  <w:style w:type="paragraph" w:styleId="Heading9">
    <w:name w:val="heading 9"/>
    <w:basedOn w:val="Normal"/>
    <w:next w:val="Normal"/>
    <w:link w:val="Heading9Char"/>
    <w:qFormat/>
    <w:rsid w:val="0022381F"/>
    <w:pPr>
      <w:ind w:left="720"/>
      <w:outlineLvl w:val="8"/>
    </w:pPr>
    <w:rPr>
      <w:i/>
    </w:rPr>
  </w:style>
  <w:style w:type="character" w:default="1" w:styleId="DefaultParagraphFont">
    <w:name w:val="Default Paragraph Font"/>
    <w:uiPriority w:val="1"/>
    <w:unhideWhenUsed/>
    <w:rsid w:val="002238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381F"/>
  </w:style>
  <w:style w:type="character" w:customStyle="1" w:styleId="Heading1Char">
    <w:name w:val="Heading 1 Char"/>
    <w:basedOn w:val="DefaultParagraphFont"/>
    <w:link w:val="Heading1"/>
    <w:rsid w:val="0022381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2381F"/>
    <w:rPr>
      <w:rFonts w:ascii="Times New Roman" w:eastAsia="Times New Roman" w:hAnsi="Times New Roman" w:cs="Times New Roman"/>
      <w:b/>
      <w:szCs w:val="20"/>
      <w:lang w:eastAsia="en-US"/>
    </w:rPr>
  </w:style>
  <w:style w:type="paragraph" w:styleId="BodyText">
    <w:name w:val="Body Text"/>
    <w:basedOn w:val="Normal"/>
    <w:link w:val="BodyTextChar"/>
    <w:rsid w:val="002238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381F"/>
    <w:rPr>
      <w:rFonts w:ascii="Times New Roman" w:eastAsia="Times New Roman" w:hAnsi="Times New Roman" w:cs="Times New Roman"/>
      <w:sz w:val="24"/>
      <w:lang w:eastAsia="en-US"/>
    </w:rPr>
  </w:style>
  <w:style w:type="paragraph" w:styleId="List">
    <w:name w:val="List"/>
    <w:basedOn w:val="BodyText"/>
    <w:next w:val="BodyText"/>
    <w:rsid w:val="0022381F"/>
    <w:pPr>
      <w:tabs>
        <w:tab w:val="left" w:pos="340"/>
      </w:tabs>
      <w:spacing w:before="60" w:after="60"/>
      <w:ind w:left="340" w:hanging="340"/>
    </w:pPr>
  </w:style>
  <w:style w:type="paragraph" w:styleId="ListBullet">
    <w:name w:val="List Bullet"/>
    <w:basedOn w:val="List"/>
    <w:rsid w:val="0022381F"/>
    <w:pPr>
      <w:numPr>
        <w:numId w:val="13"/>
      </w:numPr>
      <w:tabs>
        <w:tab w:val="clear" w:pos="340"/>
      </w:tabs>
      <w:spacing w:before="40" w:after="40"/>
    </w:pPr>
  </w:style>
  <w:style w:type="character" w:customStyle="1" w:styleId="SpecialBold">
    <w:name w:val="Special Bold"/>
    <w:basedOn w:val="DefaultParagraphFont"/>
    <w:rsid w:val="0022381F"/>
    <w:rPr>
      <w:b/>
      <w:spacing w:val="0"/>
    </w:rPr>
  </w:style>
  <w:style w:type="paragraph" w:styleId="ListBullet2">
    <w:name w:val="List Bullet 2"/>
    <w:basedOn w:val="List2"/>
    <w:rsid w:val="0022381F"/>
    <w:pPr>
      <w:numPr>
        <w:numId w:val="14"/>
      </w:numPr>
      <w:tabs>
        <w:tab w:val="clear" w:pos="680"/>
      </w:tabs>
    </w:pPr>
  </w:style>
  <w:style w:type="paragraph" w:customStyle="1" w:styleId="SuperHeading">
    <w:name w:val="SuperHeading"/>
    <w:basedOn w:val="Normal"/>
    <w:rsid w:val="0022381F"/>
    <w:pPr>
      <w:spacing w:before="240" w:after="120"/>
      <w:outlineLvl w:val="0"/>
    </w:pPr>
    <w:rPr>
      <w:rFonts w:ascii="Times New Roman" w:hAnsi="Times New Roman"/>
      <w:b/>
      <w:sz w:val="32"/>
    </w:rPr>
  </w:style>
  <w:style w:type="paragraph" w:customStyle="1" w:styleId="TableHeading">
    <w:name w:val="Table Heading"/>
    <w:basedOn w:val="HeadingBase"/>
    <w:rsid w:val="0022381F"/>
    <w:pPr>
      <w:keepLines/>
      <w:pBdr>
        <w:bottom w:val="single" w:sz="6" w:space="1" w:color="918585"/>
      </w:pBdr>
      <w:spacing w:before="240"/>
    </w:pPr>
  </w:style>
  <w:style w:type="paragraph" w:customStyle="1" w:styleId="AllowPageBreak">
    <w:name w:val="AllowPageBreak"/>
    <w:rsid w:val="002238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38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381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238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38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38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38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381F"/>
    <w:rPr>
      <w:rFonts w:ascii="Courier New" w:eastAsia="Times New Roman" w:hAnsi="Courier New" w:cs="Times New Roman"/>
      <w:i/>
      <w:szCs w:val="20"/>
      <w:lang w:eastAsia="en-US"/>
    </w:rPr>
  </w:style>
  <w:style w:type="paragraph" w:customStyle="1" w:styleId="HeadingBase">
    <w:name w:val="Heading Base"/>
    <w:rsid w:val="002238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381F"/>
    <w:pPr>
      <w:tabs>
        <w:tab w:val="right" w:leader="dot" w:pos="9072"/>
      </w:tabs>
      <w:ind w:left="567"/>
    </w:pPr>
    <w:rPr>
      <w:szCs w:val="22"/>
    </w:rPr>
  </w:style>
  <w:style w:type="paragraph" w:customStyle="1" w:styleId="TOCBase">
    <w:name w:val="TOC Base"/>
    <w:rsid w:val="002238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381F"/>
    <w:pPr>
      <w:tabs>
        <w:tab w:val="right" w:leader="dot" w:pos="9072"/>
      </w:tabs>
      <w:spacing w:before="40" w:after="40"/>
      <w:ind w:left="284"/>
    </w:pPr>
    <w:rPr>
      <w:rFonts w:ascii="Times New Roman" w:hAnsi="Times New Roman"/>
    </w:rPr>
  </w:style>
  <w:style w:type="paragraph" w:styleId="TOC1">
    <w:name w:val="toc 1"/>
    <w:basedOn w:val="TOCBase"/>
    <w:next w:val="Normal"/>
    <w:rsid w:val="002238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38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381F"/>
    <w:rPr>
      <w:rFonts w:ascii="Times New Roman" w:eastAsia="Times New Roman" w:hAnsi="Times New Roman" w:cs="Times New Roman"/>
      <w:sz w:val="16"/>
      <w:lang w:eastAsia="en-US"/>
    </w:rPr>
  </w:style>
  <w:style w:type="paragraph" w:styleId="Title">
    <w:name w:val="Title"/>
    <w:basedOn w:val="HeadingBase"/>
    <w:link w:val="TitleChar"/>
    <w:qFormat/>
    <w:rsid w:val="0022381F"/>
    <w:pPr>
      <w:spacing w:before="5040"/>
      <w:jc w:val="center"/>
    </w:pPr>
    <w:rPr>
      <w:sz w:val="48"/>
      <w:szCs w:val="72"/>
      <w:lang w:val="en-US"/>
    </w:rPr>
  </w:style>
  <w:style w:type="character" w:customStyle="1" w:styleId="TitleChar">
    <w:name w:val="Title Char"/>
    <w:basedOn w:val="DefaultParagraphFont"/>
    <w:link w:val="Title"/>
    <w:rsid w:val="002238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381F"/>
    <w:pPr>
      <w:tabs>
        <w:tab w:val="left" w:pos="3600"/>
        <w:tab w:val="left" w:pos="3958"/>
      </w:tabs>
    </w:pPr>
  </w:style>
  <w:style w:type="paragraph" w:customStyle="1" w:styleId="Note">
    <w:name w:val="Note"/>
    <w:basedOn w:val="BodyText"/>
    <w:rsid w:val="002238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381F"/>
    <w:pPr>
      <w:framePr w:wrap="auto" w:hAnchor="text" w:y="6049"/>
    </w:pPr>
    <w:rPr>
      <w:color w:val="000000"/>
      <w:sz w:val="40"/>
    </w:rPr>
  </w:style>
  <w:style w:type="paragraph" w:customStyle="1" w:styleId="TOCTitle">
    <w:name w:val="TOCTitle"/>
    <w:basedOn w:val="Heading1"/>
    <w:rsid w:val="0022381F"/>
    <w:pPr>
      <w:spacing w:after="240"/>
      <w:jc w:val="center"/>
      <w:outlineLvl w:val="9"/>
    </w:pPr>
    <w:rPr>
      <w:caps/>
    </w:rPr>
  </w:style>
  <w:style w:type="paragraph" w:customStyle="1" w:styleId="Version">
    <w:name w:val="Version"/>
    <w:rsid w:val="002238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381F"/>
    <w:pPr>
      <w:keepNext w:val="0"/>
      <w:tabs>
        <w:tab w:val="right" w:pos="4176"/>
      </w:tabs>
      <w:ind w:left="198" w:hanging="198"/>
    </w:pPr>
    <w:rPr>
      <w:rFonts w:ascii="Garamond" w:hAnsi="Garamond"/>
    </w:rPr>
  </w:style>
  <w:style w:type="paragraph" w:styleId="IndexHeading">
    <w:name w:val="index heading"/>
    <w:basedOn w:val="Normal"/>
    <w:next w:val="Index1"/>
    <w:semiHidden/>
    <w:rsid w:val="0022381F"/>
    <w:pPr>
      <w:spacing w:before="120" w:after="120"/>
    </w:pPr>
    <w:rPr>
      <w:rFonts w:ascii="Arial" w:hAnsi="Arial"/>
      <w:b/>
      <w:color w:val="918585"/>
      <w:sz w:val="24"/>
    </w:rPr>
  </w:style>
  <w:style w:type="paragraph" w:styleId="Header">
    <w:name w:val="header"/>
    <w:basedOn w:val="Normal"/>
    <w:link w:val="HeaderChar"/>
    <w:rsid w:val="002238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381F"/>
    <w:rPr>
      <w:rFonts w:ascii="Times New Roman" w:eastAsia="Times New Roman" w:hAnsi="Times New Roman" w:cs="Times New Roman"/>
      <w:sz w:val="16"/>
      <w:szCs w:val="20"/>
      <w:lang w:val="en-GB" w:eastAsia="en-US"/>
    </w:rPr>
  </w:style>
  <w:style w:type="paragraph" w:customStyle="1" w:styleId="Chapter">
    <w:name w:val="Chapter"/>
    <w:basedOn w:val="Normal"/>
    <w:rsid w:val="0022381F"/>
    <w:pPr>
      <w:spacing w:before="240"/>
    </w:pPr>
    <w:rPr>
      <w:rFonts w:ascii="Times New Roman" w:hAnsi="Times New Roman"/>
      <w:smallCaps/>
      <w:spacing w:val="80"/>
      <w:sz w:val="28"/>
    </w:rPr>
  </w:style>
  <w:style w:type="paragraph" w:customStyle="1" w:styleId="InChapter">
    <w:name w:val="InChapter"/>
    <w:basedOn w:val="Heading3"/>
    <w:rsid w:val="0022381F"/>
    <w:pPr>
      <w:spacing w:after="240"/>
      <w:outlineLvl w:val="9"/>
    </w:pPr>
    <w:rPr>
      <w:noProof/>
    </w:rPr>
  </w:style>
  <w:style w:type="paragraph" w:styleId="Index2">
    <w:name w:val="index 2"/>
    <w:basedOn w:val="Normal"/>
    <w:next w:val="Normal"/>
    <w:semiHidden/>
    <w:rsid w:val="0022381F"/>
    <w:pPr>
      <w:tabs>
        <w:tab w:val="right" w:pos="4176"/>
      </w:tabs>
      <w:ind w:left="568" w:hanging="284"/>
    </w:pPr>
    <w:rPr>
      <w:rFonts w:ascii="Garamond" w:hAnsi="Garamond"/>
    </w:rPr>
  </w:style>
  <w:style w:type="paragraph" w:customStyle="1" w:styleId="Byline">
    <w:name w:val="Byline"/>
    <w:rsid w:val="002238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381F"/>
    <w:pPr>
      <w:tabs>
        <w:tab w:val="clear" w:pos="3600"/>
        <w:tab w:val="clear" w:pos="3958"/>
      </w:tabs>
      <w:jc w:val="right"/>
    </w:pPr>
  </w:style>
  <w:style w:type="character" w:styleId="Emphasis">
    <w:name w:val="Emphasis"/>
    <w:basedOn w:val="DefaultParagraphFont"/>
    <w:qFormat/>
    <w:rsid w:val="0022381F"/>
    <w:rPr>
      <w:i/>
    </w:rPr>
  </w:style>
  <w:style w:type="paragraph" w:styleId="Caption">
    <w:name w:val="caption"/>
    <w:basedOn w:val="BodyText"/>
    <w:next w:val="Normal"/>
    <w:qFormat/>
    <w:rsid w:val="0022381F"/>
    <w:pPr>
      <w:framePr w:w="2268" w:hSpace="181" w:vSpace="181" w:wrap="around" w:vAnchor="text" w:hAnchor="page" w:x="1135" w:y="285" w:anchorLock="1"/>
    </w:pPr>
    <w:rPr>
      <w:i/>
    </w:rPr>
  </w:style>
  <w:style w:type="paragraph" w:customStyle="1" w:styleId="MiniTOCTitle">
    <w:name w:val="MiniTOCTitle"/>
    <w:basedOn w:val="Heading4"/>
    <w:rsid w:val="0022381F"/>
    <w:pPr>
      <w:spacing w:before="240"/>
      <w:outlineLvl w:val="9"/>
    </w:pPr>
    <w:rPr>
      <w:noProof/>
      <w:sz w:val="24"/>
    </w:rPr>
  </w:style>
  <w:style w:type="paragraph" w:customStyle="1" w:styleId="MiniTOCItem">
    <w:name w:val="MiniTOCItem"/>
    <w:basedOn w:val="ListBullet"/>
    <w:rsid w:val="0022381F"/>
    <w:pPr>
      <w:numPr>
        <w:numId w:val="0"/>
      </w:numPr>
      <w:tabs>
        <w:tab w:val="right" w:leader="dot" w:pos="6521"/>
      </w:tabs>
      <w:spacing w:before="0" w:after="0"/>
    </w:pPr>
  </w:style>
  <w:style w:type="paragraph" w:customStyle="1" w:styleId="TOFTitle">
    <w:name w:val="TOFTitle"/>
    <w:basedOn w:val="TOCTitle"/>
    <w:rsid w:val="0022381F"/>
  </w:style>
  <w:style w:type="paragraph" w:styleId="TableofFigures">
    <w:name w:val="table of figures"/>
    <w:basedOn w:val="Normal"/>
    <w:next w:val="Normal"/>
    <w:semiHidden/>
    <w:rsid w:val="0022381F"/>
    <w:pPr>
      <w:tabs>
        <w:tab w:val="right" w:leader="dot" w:pos="9072"/>
      </w:tabs>
      <w:ind w:left="970" w:hanging="403"/>
    </w:pPr>
    <w:rPr>
      <w:rFonts w:ascii="Times New Roman" w:hAnsi="Times New Roman"/>
      <w:b/>
    </w:rPr>
  </w:style>
  <w:style w:type="paragraph" w:styleId="ListNumber">
    <w:name w:val="List Number"/>
    <w:basedOn w:val="List"/>
    <w:rsid w:val="0022381F"/>
    <w:pPr>
      <w:numPr>
        <w:numId w:val="11"/>
      </w:numPr>
    </w:pPr>
  </w:style>
  <w:style w:type="character" w:customStyle="1" w:styleId="WingdingSymbols">
    <w:name w:val="Wingding Symbols"/>
    <w:rsid w:val="0022381F"/>
    <w:rPr>
      <w:rFonts w:ascii="Wingdings" w:hAnsi="Wingdings"/>
    </w:rPr>
  </w:style>
  <w:style w:type="character" w:customStyle="1" w:styleId="HotSpot">
    <w:name w:val="HotSpot"/>
    <w:rsid w:val="0022381F"/>
    <w:rPr>
      <w:color w:val="0033CC"/>
      <w:u w:val="none"/>
    </w:rPr>
  </w:style>
  <w:style w:type="paragraph" w:customStyle="1" w:styleId="BodyTextRight">
    <w:name w:val="Body Text Right"/>
    <w:basedOn w:val="BodyText"/>
    <w:rsid w:val="0022381F"/>
    <w:pPr>
      <w:spacing w:before="0" w:after="0"/>
      <w:jc w:val="right"/>
    </w:pPr>
  </w:style>
  <w:style w:type="paragraph" w:styleId="Index3">
    <w:name w:val="index 3"/>
    <w:basedOn w:val="ListNumber2"/>
    <w:next w:val="Normal"/>
    <w:semiHidden/>
    <w:rsid w:val="0022381F"/>
    <w:pPr>
      <w:numPr>
        <w:numId w:val="0"/>
      </w:numPr>
      <w:tabs>
        <w:tab w:val="right" w:leader="dot" w:pos="4176"/>
      </w:tabs>
    </w:pPr>
  </w:style>
  <w:style w:type="paragraph" w:styleId="ListNumber2">
    <w:name w:val="List Number 2"/>
    <w:basedOn w:val="List2"/>
    <w:rsid w:val="0022381F"/>
    <w:pPr>
      <w:numPr>
        <w:numId w:val="10"/>
      </w:numPr>
      <w:tabs>
        <w:tab w:val="clear" w:pos="1060"/>
      </w:tabs>
    </w:pPr>
  </w:style>
  <w:style w:type="paragraph" w:customStyle="1" w:styleId="MarginNote">
    <w:name w:val="Margin Note"/>
    <w:basedOn w:val="BodyText"/>
    <w:rsid w:val="002238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38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38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381F"/>
    <w:rPr>
      <w:sz w:val="32"/>
    </w:rPr>
  </w:style>
  <w:style w:type="paragraph" w:customStyle="1" w:styleId="HeadingProcedure">
    <w:name w:val="Heading Procedure"/>
    <w:basedOn w:val="HeadingBase"/>
    <w:next w:val="Normal"/>
    <w:rsid w:val="0022381F"/>
    <w:pPr>
      <w:tabs>
        <w:tab w:val="left" w:pos="0"/>
      </w:tabs>
      <w:spacing w:before="120" w:after="60"/>
    </w:pPr>
    <w:rPr>
      <w:i/>
      <w:color w:val="918585"/>
      <w:sz w:val="22"/>
    </w:rPr>
  </w:style>
  <w:style w:type="paragraph" w:customStyle="1" w:styleId="TableBodyText">
    <w:name w:val="Table Body Text"/>
    <w:basedOn w:val="BodyText"/>
    <w:rsid w:val="0022381F"/>
    <w:pPr>
      <w:spacing w:before="60" w:after="60"/>
    </w:pPr>
  </w:style>
  <w:style w:type="paragraph" w:styleId="ListContinue">
    <w:name w:val="List Continue"/>
    <w:basedOn w:val="List"/>
    <w:rsid w:val="0022381F"/>
    <w:pPr>
      <w:ind w:firstLine="0"/>
    </w:pPr>
  </w:style>
  <w:style w:type="paragraph" w:customStyle="1" w:styleId="ListNote">
    <w:name w:val="List Note"/>
    <w:basedOn w:val="List"/>
    <w:rsid w:val="0022381F"/>
    <w:pPr>
      <w:pBdr>
        <w:top w:val="single" w:sz="6" w:space="2" w:color="918585"/>
        <w:bottom w:val="single" w:sz="6" w:space="2" w:color="918585"/>
      </w:pBdr>
      <w:tabs>
        <w:tab w:val="left" w:pos="1021"/>
      </w:tabs>
      <w:ind w:firstLine="0"/>
    </w:pPr>
  </w:style>
  <w:style w:type="paragraph" w:customStyle="1" w:styleId="Warning">
    <w:name w:val="Warning"/>
    <w:basedOn w:val="BodyText"/>
    <w:rsid w:val="0022381F"/>
    <w:pPr>
      <w:shd w:val="clear" w:color="auto" w:fill="D9D9D9"/>
      <w:tabs>
        <w:tab w:val="left" w:pos="992"/>
      </w:tabs>
      <w:ind w:left="119" w:right="119"/>
    </w:pPr>
    <w:rPr>
      <w:sz w:val="20"/>
    </w:rPr>
  </w:style>
  <w:style w:type="paragraph" w:customStyle="1" w:styleId="MarginIcons">
    <w:name w:val="Margin Icons"/>
    <w:basedOn w:val="BodyText"/>
    <w:rsid w:val="002238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381F"/>
    <w:rPr>
      <w:rFonts w:ascii="Courier New" w:hAnsi="Courier New"/>
    </w:rPr>
  </w:style>
  <w:style w:type="paragraph" w:customStyle="1" w:styleId="NoteBullet">
    <w:name w:val="Note Bullet"/>
    <w:basedOn w:val="Note"/>
    <w:rsid w:val="0022381F"/>
    <w:pPr>
      <w:tabs>
        <w:tab w:val="clear" w:pos="680"/>
      </w:tabs>
      <w:spacing w:before="60" w:after="60"/>
    </w:pPr>
  </w:style>
  <w:style w:type="paragraph" w:customStyle="1" w:styleId="SubHeading2">
    <w:name w:val="SubHeading2"/>
    <w:basedOn w:val="HeadingBase"/>
    <w:rsid w:val="0022381F"/>
    <w:pPr>
      <w:spacing w:before="240" w:after="60"/>
    </w:pPr>
    <w:rPr>
      <w:sz w:val="20"/>
    </w:rPr>
  </w:style>
  <w:style w:type="paragraph" w:customStyle="1" w:styleId="SubHeading1">
    <w:name w:val="SubHeading1"/>
    <w:basedOn w:val="HeadingBase"/>
    <w:rsid w:val="0022381F"/>
    <w:pPr>
      <w:spacing w:before="240" w:after="60"/>
    </w:pPr>
    <w:rPr>
      <w:color w:val="918585"/>
      <w:sz w:val="22"/>
    </w:rPr>
  </w:style>
  <w:style w:type="paragraph" w:customStyle="1" w:styleId="SideHeading">
    <w:name w:val="Side Heading"/>
    <w:basedOn w:val="HeadingBase"/>
    <w:rsid w:val="002238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381F"/>
    <w:pPr>
      <w:numPr>
        <w:numId w:val="12"/>
      </w:numPr>
    </w:pPr>
  </w:style>
  <w:style w:type="paragraph" w:styleId="PlainText">
    <w:name w:val="Plain Text"/>
    <w:basedOn w:val="Normal"/>
    <w:link w:val="PlainTextChar"/>
    <w:rsid w:val="0022381F"/>
    <w:rPr>
      <w:sz w:val="20"/>
    </w:rPr>
  </w:style>
  <w:style w:type="character" w:customStyle="1" w:styleId="PlainTextChar">
    <w:name w:val="Plain Text Char"/>
    <w:basedOn w:val="DefaultParagraphFont"/>
    <w:link w:val="PlainText"/>
    <w:rsid w:val="0022381F"/>
    <w:rPr>
      <w:rFonts w:ascii="Courier New" w:eastAsia="Times New Roman" w:hAnsi="Courier New" w:cs="Times New Roman"/>
      <w:sz w:val="20"/>
      <w:szCs w:val="20"/>
      <w:lang w:eastAsia="en-US"/>
    </w:rPr>
  </w:style>
  <w:style w:type="character" w:customStyle="1" w:styleId="MenuOption">
    <w:name w:val="Menu Option"/>
    <w:basedOn w:val="DefaultParagraphFont"/>
    <w:rsid w:val="0022381F"/>
    <w:rPr>
      <w:b/>
      <w:smallCaps/>
    </w:rPr>
  </w:style>
  <w:style w:type="paragraph" w:customStyle="1" w:styleId="TableListNumber">
    <w:name w:val="Table List Number"/>
    <w:basedOn w:val="ListNumber"/>
    <w:rsid w:val="0022381F"/>
    <w:pPr>
      <w:numPr>
        <w:numId w:val="0"/>
      </w:numPr>
    </w:pPr>
  </w:style>
  <w:style w:type="paragraph" w:styleId="TOC4">
    <w:name w:val="toc 4"/>
    <w:basedOn w:val="TOCBase"/>
    <w:next w:val="Normal"/>
    <w:semiHidden/>
    <w:rsid w:val="0022381F"/>
    <w:pPr>
      <w:tabs>
        <w:tab w:val="right" w:leader="dot" w:pos="9071"/>
      </w:tabs>
      <w:ind w:left="1701"/>
    </w:pPr>
  </w:style>
  <w:style w:type="paragraph" w:customStyle="1" w:styleId="ListAlpha">
    <w:name w:val="List Alpha"/>
    <w:basedOn w:val="List"/>
    <w:rsid w:val="0022381F"/>
    <w:pPr>
      <w:numPr>
        <w:numId w:val="9"/>
      </w:numPr>
    </w:pPr>
  </w:style>
  <w:style w:type="paragraph" w:customStyle="1" w:styleId="ListAlpha2">
    <w:name w:val="List Alpha 2"/>
    <w:basedOn w:val="List2"/>
    <w:rsid w:val="0022381F"/>
    <w:pPr>
      <w:numPr>
        <w:numId w:val="8"/>
      </w:numPr>
    </w:pPr>
  </w:style>
  <w:style w:type="paragraph" w:styleId="List2">
    <w:name w:val="List 2"/>
    <w:basedOn w:val="BodyText"/>
    <w:rsid w:val="0022381F"/>
    <w:pPr>
      <w:tabs>
        <w:tab w:val="left" w:pos="680"/>
      </w:tabs>
      <w:spacing w:before="60" w:after="60"/>
      <w:ind w:left="680" w:hanging="340"/>
    </w:pPr>
  </w:style>
  <w:style w:type="paragraph" w:styleId="List3">
    <w:name w:val="List 3"/>
    <w:basedOn w:val="BodyText"/>
    <w:rsid w:val="0022381F"/>
    <w:pPr>
      <w:tabs>
        <w:tab w:val="left" w:pos="1021"/>
      </w:tabs>
      <w:spacing w:before="60" w:after="60"/>
      <w:ind w:left="1020" w:hanging="340"/>
    </w:pPr>
  </w:style>
  <w:style w:type="paragraph" w:styleId="List4">
    <w:name w:val="List 4"/>
    <w:basedOn w:val="BodyText"/>
    <w:rsid w:val="0022381F"/>
    <w:pPr>
      <w:tabs>
        <w:tab w:val="left" w:pos="1361"/>
      </w:tabs>
      <w:spacing w:before="60" w:after="60"/>
      <w:ind w:left="1361" w:hanging="340"/>
    </w:pPr>
  </w:style>
  <w:style w:type="paragraph" w:styleId="List5">
    <w:name w:val="List 5"/>
    <w:basedOn w:val="BodyText"/>
    <w:rsid w:val="0022381F"/>
    <w:pPr>
      <w:tabs>
        <w:tab w:val="left" w:pos="1701"/>
      </w:tabs>
      <w:spacing w:before="60" w:after="60"/>
      <w:ind w:left="1701" w:hanging="340"/>
    </w:pPr>
  </w:style>
  <w:style w:type="paragraph" w:styleId="ListBullet3">
    <w:name w:val="List Bullet 3"/>
    <w:basedOn w:val="List3"/>
    <w:rsid w:val="0022381F"/>
    <w:pPr>
      <w:numPr>
        <w:numId w:val="15"/>
      </w:numPr>
      <w:tabs>
        <w:tab w:val="clear" w:pos="1021"/>
      </w:tabs>
      <w:ind w:left="1037" w:hanging="357"/>
    </w:pPr>
  </w:style>
  <w:style w:type="paragraph" w:styleId="ListBullet4">
    <w:name w:val="List Bullet 4"/>
    <w:basedOn w:val="List4"/>
    <w:rsid w:val="0022381F"/>
    <w:pPr>
      <w:numPr>
        <w:numId w:val="3"/>
      </w:numPr>
      <w:tabs>
        <w:tab w:val="clear" w:pos="1361"/>
      </w:tabs>
    </w:pPr>
  </w:style>
  <w:style w:type="paragraph" w:styleId="ListBullet5">
    <w:name w:val="List Bullet 5"/>
    <w:basedOn w:val="List5"/>
    <w:rsid w:val="0022381F"/>
    <w:pPr>
      <w:numPr>
        <w:numId w:val="4"/>
      </w:numPr>
    </w:pPr>
  </w:style>
  <w:style w:type="paragraph" w:styleId="ListContinue2">
    <w:name w:val="List Continue 2"/>
    <w:basedOn w:val="List2"/>
    <w:rsid w:val="0022381F"/>
    <w:pPr>
      <w:ind w:firstLine="0"/>
    </w:pPr>
  </w:style>
  <w:style w:type="paragraph" w:styleId="ListContinue3">
    <w:name w:val="List Continue 3"/>
    <w:basedOn w:val="List3"/>
    <w:rsid w:val="0022381F"/>
    <w:pPr>
      <w:ind w:left="1021" w:firstLine="0"/>
    </w:pPr>
  </w:style>
  <w:style w:type="paragraph" w:styleId="ListContinue4">
    <w:name w:val="List Continue 4"/>
    <w:basedOn w:val="List4"/>
    <w:rsid w:val="0022381F"/>
    <w:pPr>
      <w:ind w:firstLine="0"/>
    </w:pPr>
  </w:style>
  <w:style w:type="paragraph" w:styleId="ListContinue5">
    <w:name w:val="List Continue 5"/>
    <w:basedOn w:val="List5"/>
    <w:rsid w:val="0022381F"/>
    <w:pPr>
      <w:ind w:firstLine="0"/>
    </w:pPr>
  </w:style>
  <w:style w:type="paragraph" w:styleId="ListNumber3">
    <w:name w:val="List Number 3"/>
    <w:basedOn w:val="List3"/>
    <w:rsid w:val="0022381F"/>
    <w:pPr>
      <w:numPr>
        <w:numId w:val="5"/>
      </w:numPr>
    </w:pPr>
  </w:style>
  <w:style w:type="paragraph" w:styleId="ListNumber4">
    <w:name w:val="List Number 4"/>
    <w:basedOn w:val="List4"/>
    <w:rsid w:val="0022381F"/>
    <w:pPr>
      <w:numPr>
        <w:numId w:val="6"/>
      </w:numPr>
    </w:pPr>
  </w:style>
  <w:style w:type="paragraph" w:styleId="ListNumber5">
    <w:name w:val="List Number 5"/>
    <w:basedOn w:val="List5"/>
    <w:rsid w:val="0022381F"/>
    <w:pPr>
      <w:numPr>
        <w:numId w:val="7"/>
      </w:numPr>
    </w:pPr>
  </w:style>
  <w:style w:type="paragraph" w:styleId="BlockText">
    <w:name w:val="Block Text"/>
    <w:basedOn w:val="Normal"/>
    <w:rsid w:val="0022381F"/>
    <w:pPr>
      <w:spacing w:after="120"/>
      <w:ind w:left="1440" w:right="1440"/>
    </w:pPr>
  </w:style>
  <w:style w:type="character" w:customStyle="1" w:styleId="Subscript">
    <w:name w:val="Subscript"/>
    <w:basedOn w:val="DefaultParagraphFont"/>
    <w:rsid w:val="0022381F"/>
    <w:rPr>
      <w:sz w:val="16"/>
      <w:vertAlign w:val="subscript"/>
    </w:rPr>
  </w:style>
  <w:style w:type="character" w:customStyle="1" w:styleId="Superscript">
    <w:name w:val="Superscript"/>
    <w:basedOn w:val="DefaultParagraphFont"/>
    <w:rsid w:val="0022381F"/>
    <w:rPr>
      <w:sz w:val="16"/>
      <w:vertAlign w:val="superscript"/>
    </w:rPr>
  </w:style>
  <w:style w:type="character" w:customStyle="1" w:styleId="Symbols">
    <w:name w:val="Symbols"/>
    <w:basedOn w:val="DefaultParagraphFont"/>
    <w:rsid w:val="0022381F"/>
    <w:rPr>
      <w:rFonts w:ascii="Symbol" w:hAnsi="Symbol"/>
    </w:rPr>
  </w:style>
  <w:style w:type="character" w:customStyle="1" w:styleId="MenuOptions">
    <w:name w:val="Menu Options"/>
    <w:basedOn w:val="DefaultParagraphFont"/>
    <w:rsid w:val="0022381F"/>
    <w:rPr>
      <w:rFonts w:ascii="Arial Narrow" w:hAnsi="Arial Narrow"/>
      <w:smallCaps/>
    </w:rPr>
  </w:style>
  <w:style w:type="character" w:customStyle="1" w:styleId="Buttons">
    <w:name w:val="Buttons"/>
    <w:basedOn w:val="DefaultParagraphFont"/>
    <w:rsid w:val="0022381F"/>
    <w:rPr>
      <w:b/>
    </w:rPr>
  </w:style>
  <w:style w:type="character" w:customStyle="1" w:styleId="Underlined">
    <w:name w:val="Underlined"/>
    <w:basedOn w:val="DefaultParagraphFont"/>
    <w:rsid w:val="0022381F"/>
    <w:rPr>
      <w:u w:val="single"/>
    </w:rPr>
  </w:style>
  <w:style w:type="paragraph" w:customStyle="1" w:styleId="TableBodyTextRight">
    <w:name w:val="Table Body Text Right"/>
    <w:basedOn w:val="TableBodyText"/>
    <w:rsid w:val="0022381F"/>
    <w:pPr>
      <w:widowControl w:val="0"/>
      <w:autoSpaceDE w:val="0"/>
      <w:autoSpaceDN w:val="0"/>
      <w:adjustRightInd w:val="0"/>
      <w:jc w:val="right"/>
    </w:pPr>
    <w:rPr>
      <w:rFonts w:cs="Arial"/>
      <w:szCs w:val="18"/>
    </w:rPr>
  </w:style>
  <w:style w:type="paragraph" w:customStyle="1" w:styleId="CopyrightText">
    <w:name w:val="Copyright Text"/>
    <w:basedOn w:val="BodyText"/>
    <w:rsid w:val="0022381F"/>
    <w:rPr>
      <w:sz w:val="18"/>
    </w:rPr>
  </w:style>
  <w:style w:type="paragraph" w:customStyle="1" w:styleId="BodySmallRight">
    <w:name w:val="Body Small Right"/>
    <w:basedOn w:val="BodyTextRight"/>
    <w:rsid w:val="0022381F"/>
    <w:rPr>
      <w:sz w:val="18"/>
      <w:szCs w:val="18"/>
    </w:rPr>
  </w:style>
  <w:style w:type="paragraph" w:customStyle="1" w:styleId="MarginEdition">
    <w:name w:val="Margin Edition"/>
    <w:basedOn w:val="MarginNote"/>
    <w:rsid w:val="0022381F"/>
    <w:pPr>
      <w:spacing w:before="0" w:after="0"/>
    </w:pPr>
    <w:rPr>
      <w:rFonts w:ascii="Times New Roman" w:hAnsi="Times New Roman"/>
      <w:color w:val="999999"/>
    </w:rPr>
  </w:style>
  <w:style w:type="paragraph" w:customStyle="1" w:styleId="Spacer">
    <w:name w:val="Spacer"/>
    <w:basedOn w:val="Normal"/>
    <w:rsid w:val="0022381F"/>
    <w:rPr>
      <w:sz w:val="2"/>
      <w:szCs w:val="2"/>
    </w:rPr>
  </w:style>
  <w:style w:type="character" w:customStyle="1" w:styleId="Small">
    <w:name w:val="Small"/>
    <w:basedOn w:val="DefaultParagraphFont"/>
    <w:rsid w:val="0022381F"/>
    <w:rPr>
      <w:sz w:val="16"/>
    </w:rPr>
  </w:style>
  <w:style w:type="paragraph" w:customStyle="1" w:styleId="WideTable">
    <w:name w:val="Wide Table"/>
    <w:basedOn w:val="Normal"/>
    <w:rsid w:val="0022381F"/>
    <w:pPr>
      <w:ind w:left="-1418"/>
    </w:pPr>
    <w:rPr>
      <w:sz w:val="2"/>
      <w:szCs w:val="2"/>
    </w:rPr>
  </w:style>
  <w:style w:type="character" w:styleId="PageNumber">
    <w:name w:val="page number"/>
    <w:basedOn w:val="DefaultParagraphFont"/>
    <w:rsid w:val="0022381F"/>
  </w:style>
  <w:style w:type="paragraph" w:styleId="Quote">
    <w:name w:val="Quote"/>
    <w:basedOn w:val="Heading1"/>
    <w:link w:val="QuoteChar"/>
    <w:qFormat/>
    <w:rsid w:val="0022381F"/>
    <w:rPr>
      <w:b w:val="0"/>
      <w:sz w:val="72"/>
      <w:szCs w:val="72"/>
      <w:lang w:val="en-NZ"/>
    </w:rPr>
  </w:style>
  <w:style w:type="character" w:customStyle="1" w:styleId="QuoteChar">
    <w:name w:val="Quote Char"/>
    <w:basedOn w:val="DefaultParagraphFont"/>
    <w:link w:val="Quote"/>
    <w:rsid w:val="002238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381F"/>
    <w:pPr>
      <w:pageBreakBefore/>
    </w:pPr>
  </w:style>
  <w:style w:type="paragraph" w:customStyle="1" w:styleId="Border">
    <w:name w:val="Border"/>
    <w:basedOn w:val="Normal"/>
    <w:qFormat/>
    <w:rsid w:val="002238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381F"/>
    <w:rPr>
      <w:b/>
      <w:bCs/>
      <w:i/>
      <w:iCs/>
      <w:color w:val="auto"/>
    </w:rPr>
  </w:style>
  <w:style w:type="paragraph" w:styleId="IntenseQuote">
    <w:name w:val="Intense Quote"/>
    <w:basedOn w:val="Normal"/>
    <w:next w:val="Normal"/>
    <w:link w:val="IntenseQuoteChar"/>
    <w:uiPriority w:val="30"/>
    <w:qFormat/>
    <w:rsid w:val="002238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38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381F"/>
    <w:rPr>
      <w:smallCaps/>
      <w:color w:val="auto"/>
      <w:u w:val="single"/>
    </w:rPr>
  </w:style>
  <w:style w:type="character" w:styleId="IntenseReference">
    <w:name w:val="Intense Reference"/>
    <w:basedOn w:val="DefaultParagraphFont"/>
    <w:uiPriority w:val="32"/>
    <w:qFormat/>
    <w:rsid w:val="0022381F"/>
    <w:rPr>
      <w:b/>
      <w:bCs/>
      <w:smallCaps/>
      <w:color w:val="auto"/>
      <w:spacing w:val="5"/>
      <w:u w:val="single"/>
    </w:rPr>
  </w:style>
  <w:style w:type="paragraph" w:customStyle="1" w:styleId="2ColumnHeading">
    <w:name w:val="2Column Heading"/>
    <w:basedOn w:val="BodyText"/>
    <w:qFormat/>
    <w:rsid w:val="0022381F"/>
    <w:pPr>
      <w:spacing w:after="60"/>
      <w:ind w:left="-2268"/>
    </w:pPr>
    <w:rPr>
      <w:b/>
    </w:rPr>
  </w:style>
  <w:style w:type="paragraph" w:customStyle="1" w:styleId="Heading1TOC">
    <w:name w:val="Heading1 TOC"/>
    <w:basedOn w:val="Normal"/>
    <w:qFormat/>
    <w:rsid w:val="0022381F"/>
    <w:pPr>
      <w:spacing w:before="240" w:after="120"/>
    </w:pPr>
    <w:rPr>
      <w:rFonts w:ascii="Times New Roman" w:hAnsi="Times New Roman"/>
      <w:b/>
      <w:sz w:val="32"/>
    </w:rPr>
  </w:style>
  <w:style w:type="paragraph" w:customStyle="1" w:styleId="Heading2TOC">
    <w:name w:val="Heading2 TOC"/>
    <w:basedOn w:val="Normal"/>
    <w:qFormat/>
    <w:rsid w:val="0022381F"/>
    <w:pPr>
      <w:spacing w:before="240" w:after="60"/>
    </w:pPr>
    <w:rPr>
      <w:rFonts w:ascii="Times New Roman" w:hAnsi="Times New Roman"/>
      <w:b/>
      <w:sz w:val="28"/>
    </w:rPr>
  </w:style>
  <w:style w:type="character" w:customStyle="1" w:styleId="Underline">
    <w:name w:val="Underline"/>
    <w:basedOn w:val="DefaultParagraphFont"/>
    <w:qFormat/>
    <w:rsid w:val="0022381F"/>
    <w:rPr>
      <w:u w:val="single"/>
    </w:rPr>
  </w:style>
  <w:style w:type="character" w:customStyle="1" w:styleId="BoldandItalics">
    <w:name w:val="Bold and Italics"/>
    <w:qFormat/>
    <w:rsid w:val="0022381F"/>
    <w:rPr>
      <w:b/>
      <w:i/>
      <w:u w:val="none"/>
    </w:rPr>
  </w:style>
  <w:style w:type="paragraph" w:styleId="BalloonText">
    <w:name w:val="Balloon Text"/>
    <w:basedOn w:val="Normal"/>
    <w:link w:val="BalloonTextChar"/>
    <w:rsid w:val="0022381F"/>
    <w:rPr>
      <w:rFonts w:ascii="Tahoma" w:hAnsi="Tahoma" w:cs="Tahoma"/>
      <w:sz w:val="16"/>
      <w:szCs w:val="16"/>
    </w:rPr>
  </w:style>
  <w:style w:type="character" w:customStyle="1" w:styleId="BalloonTextChar">
    <w:name w:val="Balloon Text Char"/>
    <w:basedOn w:val="DefaultParagraphFont"/>
    <w:link w:val="BalloonText"/>
    <w:rsid w:val="002238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38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38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381F"/>
    <w:rPr>
      <w:b/>
      <w:color w:val="660033"/>
      <w:spacing w:val="0"/>
    </w:rPr>
  </w:style>
  <w:style w:type="paragraph" w:customStyle="1" w:styleId="Nameditemlist">
    <w:name w:val="Named item list"/>
    <w:basedOn w:val="BodyText"/>
    <w:qFormat/>
    <w:rsid w:val="0022381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1316</Words>
  <Characters>8376</Characters>
  <Application>Microsoft Office Word</Application>
  <DocSecurity>0</DocSecurity>
  <Lines>306</Lines>
  <Paragraphs>221</Paragraphs>
  <ScaleCrop>false</ScaleCrop>
  <Company>Author-it Software Corporation Ltd.</Company>
  <LinksUpToDate>false</LinksUpToDate>
  <CharactersWithSpaces>9603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FDFWGG2002A Carry out potting operations</dc:title>
  <dc:subject>Approved</dc:subject>
  <dc:creator>AgriFood Skills Australia</dc:creator>
  <cp:keywords>Release: 2</cp:keywords>
  <dc:description>Review Date: 12 April 2008</dc:description>
  <cp:lastModifiedBy>TPCMS</cp:lastModifiedBy>
  <cp:revision>3</cp:revision>
  <dcterms:created xsi:type="dcterms:W3CDTF">2016-08-21T23:07:00Z</dcterms:created>
  <dcterms:modified xsi:type="dcterms:W3CDTF">2016-08-21T23:07:00Z</dcterms:modified>
</cp:coreProperties>
</file>