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541" w:rsidP="00B33541">
      <w:pPr>
        <w:pStyle w:val="Title"/>
      </w:pPr>
      <w:r>
        <w:fldChar w:fldCharType="begin"/>
      </w:r>
      <w:r>
        <w:instrText xml:space="preserve"> TITLE   \* MERGEFORMAT </w:instrText>
      </w:r>
      <w:r>
        <w:fldChar w:fldCharType="separate"/>
      </w:r>
      <w:r>
        <w:t>FDFSUG307A Perform factory control tests</w:t>
      </w:r>
      <w:r>
        <w:fldChar w:fldCharType="end"/>
      </w:r>
    </w:p>
    <w:p w:rsidR="00B33541" w:rsidP="00B33541">
      <w:pPr>
        <w:pStyle w:val="Version"/>
        <w:sectPr w:rsidSect="006C06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6B3" w:rsidP="006C06B3">
      <w:pPr>
        <w:pStyle w:val="SuperHeading"/>
      </w:pPr>
      <w:r w:rsidRPr="006C06B3">
        <w:t>FDFSUG307A Perform factory control tests</w:t>
      </w:r>
    </w:p>
    <w:p w:rsidR="00000000" w:rsidRPr="006C06B3" w:rsidP="006C06B3">
      <w:pPr>
        <w:pStyle w:val="Heading1"/>
      </w:pPr>
      <w:bookmarkStart w:id="1" w:name="O_391636"/>
      <w:bookmarkEnd w:id="1"/>
      <w:r w:rsidRPr="006C06B3">
        <w:t>Modification History</w:t>
      </w:r>
    </w:p>
    <w:p w:rsidR="00000000" w:rsidRPr="006C06B3" w:rsidP="006C06B3">
      <w:pPr>
        <w:pStyle w:val="BodyText"/>
      </w:pPr>
      <w:r w:rsidRPr="006C06B3">
        <w:t xml:space="preserve">New Unit based on </w:t>
      </w:r>
      <w:r w:rsidRPr="006C06B3">
        <w:rPr>
          <w:rStyle w:val="Emphasis"/>
        </w:rPr>
        <w:t>SUGPFCT3A Perform factory control tests</w:t>
      </w:r>
      <w:r w:rsidRPr="006C06B3">
        <w:t>.</w:t>
      </w:r>
    </w:p>
    <w:p w:rsidR="00000000" w:rsidRPr="006C06B3" w:rsidP="006C06B3">
      <w:pPr>
        <w:pStyle w:val="AllowPageBreak"/>
      </w:pPr>
    </w:p>
    <w:p w:rsidR="00000000" w:rsidRPr="006C06B3" w:rsidP="006C06B3">
      <w:pPr>
        <w:pStyle w:val="Heading1"/>
      </w:pPr>
      <w:bookmarkStart w:id="2" w:name="O_391637"/>
      <w:bookmarkEnd w:id="2"/>
      <w:r w:rsidRPr="006C06B3">
        <w:t>Unit Descriptor</w:t>
      </w:r>
    </w:p>
    <w:p w:rsidR="00000000" w:rsidRPr="006C06B3" w:rsidP="006C06B3">
      <w:pPr>
        <w:pStyle w:val="BodyText"/>
      </w:pPr>
      <w:r w:rsidRPr="006C06B3">
        <w:t>This unit describes the outcomes required to perform tests for factory</w:t>
      </w:r>
      <w:r w:rsidRPr="006C06B3">
        <w:t xml:space="preserve"> control. These tests are typically complex and/or non-routine and require interpretation of results within broad guidelines.</w:t>
      </w:r>
    </w:p>
    <w:p w:rsidR="00000000" w:rsidRPr="006C06B3" w:rsidP="006C06B3">
      <w:pPr>
        <w:pStyle w:val="AllowPageBreak"/>
      </w:pPr>
    </w:p>
    <w:p w:rsidR="00000000" w:rsidRPr="006C06B3" w:rsidP="006C06B3">
      <w:pPr>
        <w:pStyle w:val="Heading1"/>
      </w:pPr>
      <w:bookmarkStart w:id="3" w:name="O_391638"/>
      <w:bookmarkEnd w:id="3"/>
      <w:r w:rsidRPr="006C06B3">
        <w:t>Application of the Unit</w:t>
      </w:r>
    </w:p>
    <w:p w:rsidR="00000000" w:rsidRPr="006C06B3" w:rsidP="006C06B3">
      <w:pPr>
        <w:pStyle w:val="BodyText"/>
      </w:pPr>
      <w:r w:rsidRPr="006C06B3">
        <w:t>This unit has application in the sugar milling industry.</w:t>
      </w:r>
    </w:p>
    <w:p w:rsidR="00000000" w:rsidRPr="006C06B3" w:rsidP="006C06B3">
      <w:pPr>
        <w:pStyle w:val="AllowPageBreak"/>
      </w:pPr>
    </w:p>
    <w:p w:rsidR="00000000" w:rsidRPr="006C06B3" w:rsidP="006C06B3">
      <w:pPr>
        <w:pStyle w:val="Heading1"/>
      </w:pPr>
      <w:bookmarkStart w:id="4" w:name="O_391639"/>
      <w:bookmarkEnd w:id="4"/>
      <w:r w:rsidRPr="006C06B3">
        <w:t>Licensing/Regul</w:t>
      </w:r>
      <w:r w:rsidRPr="006C06B3">
        <w:t>atory Information</w:t>
      </w:r>
    </w:p>
    <w:p w:rsidR="00000000" w:rsidRPr="006C06B3" w:rsidP="006C06B3">
      <w:pPr>
        <w:pStyle w:val="BodyText"/>
      </w:pPr>
      <w:r w:rsidRPr="006C06B3">
        <w:t>Not applicable.</w:t>
      </w:r>
    </w:p>
    <w:p w:rsidR="00000000" w:rsidRPr="006C06B3" w:rsidP="006C06B3">
      <w:pPr>
        <w:pStyle w:val="AllowPageBreak"/>
      </w:pPr>
    </w:p>
    <w:p w:rsidR="00000000" w:rsidRPr="006C06B3" w:rsidP="006C06B3">
      <w:pPr>
        <w:pStyle w:val="Heading1"/>
      </w:pPr>
      <w:bookmarkStart w:id="5" w:name="O_391640"/>
      <w:bookmarkEnd w:id="5"/>
      <w:r w:rsidRPr="006C06B3">
        <w:t>Pre-Requisites</w:t>
      </w:r>
    </w:p>
    <w:p w:rsidR="00000000" w:rsidRPr="006C06B3" w:rsidP="006C06B3">
      <w:pPr>
        <w:pStyle w:val="BodyText"/>
      </w:pPr>
      <w:r w:rsidRPr="006C06B3">
        <w:t xml:space="preserve">There are no pre-requisite units for this competency standard. </w:t>
      </w:r>
    </w:p>
    <w:p w:rsidR="00000000" w:rsidRPr="006C06B3" w:rsidP="006C06B3">
      <w:pPr>
        <w:pStyle w:val="AllowPageBreak"/>
      </w:pPr>
    </w:p>
    <w:p w:rsidR="00000000" w:rsidRPr="006C06B3" w:rsidP="006C06B3">
      <w:pPr>
        <w:pStyle w:val="Heading1"/>
      </w:pPr>
      <w:bookmarkStart w:id="6" w:name="O_391641"/>
      <w:bookmarkEnd w:id="6"/>
      <w:r w:rsidRPr="006C06B3">
        <w:t>Employability Skills Information</w:t>
      </w:r>
    </w:p>
    <w:p w:rsidR="00000000" w:rsidRPr="006C06B3" w:rsidP="006C06B3">
      <w:pPr>
        <w:pStyle w:val="BodyText"/>
      </w:pPr>
      <w:r w:rsidRPr="006C06B3">
        <w:t>This unit contains employability skills.</w:t>
      </w:r>
    </w:p>
    <w:p w:rsidR="00000000" w:rsidRPr="006C06B3" w:rsidP="006C06B3">
      <w:pPr>
        <w:pStyle w:val="AllowPageBreak"/>
      </w:pPr>
    </w:p>
    <w:p w:rsidR="00000000" w:rsidRPr="006C06B3" w:rsidP="006C06B3">
      <w:pPr>
        <w:pStyle w:val="Heading1"/>
      </w:pPr>
      <w:bookmarkStart w:id="7" w:name="O_391642"/>
      <w:bookmarkEnd w:id="7"/>
      <w:r w:rsidRPr="006C06B3">
        <w:t>El</w:t>
      </w:r>
      <w:r w:rsidRPr="006C06B3">
        <w:t>ements and Performance Criteria Pre-Content</w:t>
      </w:r>
    </w:p>
    <w:tbl>
      <w:tblPr>
        <w:tblW w:w="9462" w:type="dxa"/>
        <w:tblLayout w:type="fixed"/>
        <w:tblCellMar>
          <w:left w:w="62" w:type="dxa"/>
          <w:right w:w="62" w:type="dxa"/>
        </w:tblCellMar>
        <w:tblLook w:val="0000"/>
      </w:tblPr>
      <w:tblGrid>
        <w:gridCol w:w="2700"/>
        <w:gridCol w:w="6762"/>
      </w:tblGrid>
      <w:tr w:rsidTr="006C06B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C06B3">
            <w:pPr>
              <w:pStyle w:val="BodyText"/>
              <w:rPr>
                <w:lang w:val="en-NZ"/>
              </w:rPr>
            </w:pPr>
            <w:r w:rsidRPr="006C06B3">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C06B3" w:rsidP="006C06B3">
            <w:pPr>
              <w:pStyle w:val="BodyText"/>
            </w:pPr>
            <w:r w:rsidRPr="006C06B3">
              <w:t>Performance criteria describe the performance needed to demonstrate achievement of the element. Where bold italicised text is used, further inform</w:t>
            </w:r>
            <w:r w:rsidRPr="006C06B3">
              <w:t>ation is detailed in the required skills and knowledge section and the range statement. Assessment of performance is to be consistent with the evidence guide.</w:t>
            </w:r>
          </w:p>
        </w:tc>
      </w:tr>
    </w:tbl>
    <w:p w:rsidR="00000000" w:rsidRPr="006C06B3" w:rsidP="006C06B3">
      <w:pPr>
        <w:pStyle w:val="BodyText"/>
      </w:pPr>
    </w:p>
    <w:p w:rsidR="00000000" w:rsidRPr="006C06B3" w:rsidP="006C06B3">
      <w:pPr>
        <w:pStyle w:val="AllowPageBreak"/>
      </w:pPr>
    </w:p>
    <w:p w:rsidR="00000000" w:rsidRPr="006C06B3" w:rsidP="006C06B3">
      <w:pPr>
        <w:pStyle w:val="Heading1"/>
      </w:pPr>
      <w:bookmarkStart w:id="8" w:name="O_391643"/>
      <w:bookmarkEnd w:id="8"/>
      <w:r w:rsidRPr="006C06B3">
        <w:t>Elements and Performance Criteria</w:t>
      </w:r>
    </w:p>
    <w:tbl>
      <w:tblPr>
        <w:tblW w:w="9462" w:type="dxa"/>
        <w:tblLayout w:type="fixed"/>
        <w:tblCellMar>
          <w:left w:w="62" w:type="dxa"/>
          <w:right w:w="62" w:type="dxa"/>
        </w:tblCellMar>
        <w:tblLook w:val="0000"/>
      </w:tblPr>
      <w:tblGrid>
        <w:gridCol w:w="2700"/>
        <w:gridCol w:w="6762"/>
      </w:tblGrid>
      <w:tr w:rsidTr="006C06B3">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C06B3">
            <w:pPr>
              <w:pStyle w:val="TableHeading"/>
            </w:pPr>
            <w:r w:rsidRPr="006C06B3">
              <w:t>ELEMENT</w:t>
            </w:r>
          </w:p>
        </w:tc>
        <w:tc>
          <w:tcPr>
            <w:tcW w:w="6762" w:type="dxa"/>
            <w:tcBorders>
              <w:top w:val="nil"/>
              <w:left w:val="nil"/>
              <w:bottom w:val="nil"/>
              <w:right w:val="nil"/>
            </w:tcBorders>
            <w:tcMar>
              <w:top w:w="0" w:type="dxa"/>
              <w:left w:w="62" w:type="dxa"/>
              <w:bottom w:w="0" w:type="dxa"/>
              <w:right w:w="62" w:type="dxa"/>
            </w:tcMar>
            <w:vAlign w:val="bottom"/>
          </w:tcPr>
          <w:p w:rsidR="00000000" w:rsidP="006C06B3">
            <w:pPr>
              <w:pStyle w:val="TableHeading"/>
            </w:pPr>
            <w:r w:rsidRPr="006C06B3">
              <w:t>PERFORMANCE CRITERIA</w:t>
            </w:r>
          </w:p>
        </w:tc>
      </w:tr>
      <w:tr w:rsidTr="006C06B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06B3" w:rsidP="006C06B3">
            <w:pPr>
              <w:pStyle w:val="List"/>
            </w:pPr>
            <w:r w:rsidRPr="006C06B3">
              <w:t>1  Prepare for testing</w:t>
            </w:r>
            <w:r w:rsidRPr="006C06B3">
              <w:tab/>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6C06B3" w:rsidP="006C06B3">
            <w:pPr>
              <w:pStyle w:val="List"/>
            </w:pPr>
            <w:r w:rsidRPr="006C06B3">
              <w:t>1.1 Testing requirements and methods are identified</w:t>
            </w:r>
          </w:p>
          <w:p w:rsidR="00000000" w:rsidRPr="006C06B3" w:rsidP="006C06B3">
            <w:pPr>
              <w:pStyle w:val="List"/>
            </w:pPr>
            <w:r w:rsidRPr="006C06B3">
              <w:t>1.2 Calibration of test equipment is managed to maintain accurate equipment</w:t>
            </w:r>
          </w:p>
          <w:p w:rsidR="00000000" w:rsidRPr="006C06B3" w:rsidP="006C06B3">
            <w:pPr>
              <w:pStyle w:val="List"/>
            </w:pPr>
            <w:r w:rsidRPr="006C06B3">
              <w:t>1.3 Standard graphs are prepared</w:t>
            </w:r>
          </w:p>
          <w:p w:rsidR="00000000" w:rsidRPr="006C06B3" w:rsidP="006C06B3">
            <w:pPr>
              <w:pStyle w:val="List"/>
            </w:pPr>
            <w:r w:rsidRPr="006C06B3">
              <w:t xml:space="preserve">1.4 Test chemicals and reagents are prepared and labelled as required </w:t>
            </w:r>
            <w:r w:rsidRPr="006C06B3">
              <w:t>for laboratory requirements</w:t>
            </w:r>
          </w:p>
          <w:p w:rsidR="00000000" w:rsidRPr="006C06B3" w:rsidP="006C06B3">
            <w:pPr>
              <w:pStyle w:val="List"/>
            </w:pPr>
            <w:r w:rsidRPr="006C06B3">
              <w:t>1.5 Samples are prepared as required by test method</w:t>
            </w:r>
          </w:p>
          <w:p w:rsidR="00000000" w:rsidP="006C06B3">
            <w:pPr>
              <w:pStyle w:val="List"/>
              <w:rPr>
                <w:lang w:val="en-NZ"/>
              </w:rPr>
            </w:pPr>
            <w:r w:rsidRPr="006C06B3">
              <w:t>1.6 Pre-test checks are conducted and recorded according to workplace recording requirements</w:t>
            </w:r>
          </w:p>
        </w:tc>
      </w:tr>
      <w:tr w:rsidTr="006C06B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06B3" w:rsidP="006C06B3">
            <w:pPr>
              <w:pStyle w:val="List"/>
            </w:pPr>
            <w:r w:rsidRPr="006C06B3">
              <w:t>2  Conduct test</w:t>
            </w:r>
            <w:r w:rsidRPr="006C06B3">
              <w:tab/>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6C06B3" w:rsidP="006C06B3">
            <w:pPr>
              <w:pStyle w:val="List"/>
            </w:pPr>
            <w:r w:rsidRPr="006C06B3">
              <w:t>2.1 Conduct test in accordance with test method and test schedul</w:t>
            </w:r>
            <w:r w:rsidRPr="006C06B3">
              <w:t>e</w:t>
            </w:r>
          </w:p>
          <w:p w:rsidR="00000000" w:rsidRPr="006C06B3" w:rsidP="006C06B3">
            <w:pPr>
              <w:pStyle w:val="List"/>
            </w:pPr>
            <w:r w:rsidRPr="006C06B3">
              <w:t>2.2 Identify and report atypical test results</w:t>
            </w:r>
          </w:p>
          <w:p w:rsidR="00000000" w:rsidRPr="006C06B3" w:rsidP="006C06B3">
            <w:pPr>
              <w:pStyle w:val="List"/>
            </w:pPr>
            <w:r w:rsidRPr="006C06B3">
              <w:t>2.3 Record and communicate test results as required</w:t>
            </w:r>
          </w:p>
          <w:p w:rsidR="00000000" w:rsidRPr="006C06B3" w:rsidP="006C06B3">
            <w:pPr>
              <w:pStyle w:val="List"/>
            </w:pPr>
            <w:r w:rsidRPr="006C06B3">
              <w:t>2.4 Follow procedures to repeat or validate results</w:t>
            </w:r>
          </w:p>
          <w:p w:rsidR="00000000" w:rsidRPr="006C06B3" w:rsidP="006C06B3">
            <w:pPr>
              <w:pStyle w:val="List"/>
            </w:pPr>
            <w:r w:rsidRPr="006C06B3">
              <w:t>2.5 Clean, care for and store equipment as required</w:t>
            </w:r>
          </w:p>
          <w:p w:rsidR="00000000" w:rsidP="006C06B3">
            <w:pPr>
              <w:pStyle w:val="List"/>
              <w:rPr>
                <w:lang w:val="en-NZ"/>
              </w:rPr>
            </w:pPr>
            <w:r w:rsidRPr="006C06B3">
              <w:t>2.6 Dispose of waste materials according to workplace procedure</w:t>
            </w:r>
          </w:p>
        </w:tc>
      </w:tr>
      <w:tr w:rsidTr="006C06B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06B3" w:rsidP="006C06B3">
            <w:pPr>
              <w:pStyle w:val="List"/>
            </w:pPr>
            <w:r w:rsidRPr="006C06B3">
              <w:t>3  Record test data in laboratory information system</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6C06B3" w:rsidP="006C06B3">
            <w:pPr>
              <w:pStyle w:val="List"/>
            </w:pPr>
            <w:r w:rsidRPr="006C06B3">
              <w:t>3.1 Results are entered into laboratory information systems according to workplace procedure</w:t>
            </w:r>
          </w:p>
          <w:p w:rsidR="00000000" w:rsidRPr="006C06B3" w:rsidP="006C06B3">
            <w:pPr>
              <w:pStyle w:val="List"/>
            </w:pPr>
            <w:r w:rsidRPr="006C06B3">
              <w:t>3.2 Correct data entry errors</w:t>
            </w:r>
          </w:p>
          <w:p w:rsidR="00000000" w:rsidRPr="006C06B3" w:rsidP="006C06B3">
            <w:pPr>
              <w:pStyle w:val="List"/>
            </w:pPr>
            <w:r w:rsidRPr="006C06B3">
              <w:t xml:space="preserve">3.3 Store and </w:t>
            </w:r>
            <w:r w:rsidRPr="006C06B3">
              <w:t>retrieve data in the laboratory information system</w:t>
            </w:r>
          </w:p>
          <w:p w:rsidR="00000000" w:rsidRPr="006C06B3" w:rsidP="006C06B3">
            <w:pPr>
              <w:pStyle w:val="List"/>
            </w:pPr>
            <w:r w:rsidRPr="006C06B3">
              <w:t>3.4 Produce standard and non-standard reports from laboratory information system</w:t>
            </w:r>
          </w:p>
        </w:tc>
      </w:tr>
    </w:tbl>
    <w:p w:rsidR="00000000" w:rsidRPr="006C06B3" w:rsidP="006C06B3">
      <w:pPr>
        <w:pStyle w:val="BodyText"/>
      </w:pPr>
    </w:p>
    <w:p w:rsidR="00000000" w:rsidRPr="006C06B3" w:rsidP="006C06B3">
      <w:pPr>
        <w:pStyle w:val="AllowPageBreak"/>
      </w:pPr>
    </w:p>
    <w:p w:rsidR="00000000" w:rsidRPr="006C06B3" w:rsidP="006C06B3">
      <w:pPr>
        <w:pStyle w:val="Heading1"/>
      </w:pPr>
      <w:bookmarkStart w:id="9" w:name="O_391644"/>
      <w:bookmarkEnd w:id="9"/>
      <w:r w:rsidRPr="006C06B3">
        <w:t>Required Skills and Knowledge</w:t>
      </w:r>
    </w:p>
    <w:p w:rsidR="00000000" w:rsidRPr="006C06B3" w:rsidP="006C06B3">
      <w:pPr>
        <w:pStyle w:val="BodyText"/>
      </w:pPr>
      <w:r w:rsidRPr="006C06B3">
        <w:t>This section describes the skills and knowledge required for this unit.</w:t>
      </w:r>
    </w:p>
    <w:tbl>
      <w:tblPr>
        <w:tblW w:w="9462" w:type="dxa"/>
        <w:tblLayout w:type="fixed"/>
        <w:tblCellMar>
          <w:left w:w="62" w:type="dxa"/>
          <w:right w:w="62" w:type="dxa"/>
        </w:tblCellMar>
        <w:tblLook w:val="0000"/>
      </w:tblPr>
      <w:tblGrid>
        <w:gridCol w:w="9462"/>
      </w:tblGrid>
      <w:tr w:rsidTr="006C06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C06B3">
            <w:pPr>
              <w:pStyle w:val="TableHeading"/>
            </w:pPr>
            <w:r w:rsidRPr="006C06B3">
              <w:t>Req</w:t>
            </w:r>
            <w:r w:rsidRPr="006C06B3">
              <w:t>uired skills include:</w:t>
            </w:r>
          </w:p>
        </w:tc>
      </w:tr>
      <w:tr w:rsidTr="006C06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C06B3" w:rsidP="006C06B3">
            <w:pPr>
              <w:pStyle w:val="BodyText"/>
            </w:pPr>
            <w:r w:rsidRPr="006C06B3">
              <w:rPr>
                <w:rStyle w:val="SpecialBold"/>
              </w:rPr>
              <w:t>Ability to:</w:t>
            </w:r>
          </w:p>
          <w:p w:rsidR="00000000" w:rsidRPr="006C06B3" w:rsidP="006C06B3">
            <w:pPr>
              <w:pStyle w:val="ListBullet"/>
            </w:pPr>
            <w:r w:rsidRPr="006C06B3">
              <w:t>access workplace information such as the test regime to identify test requirements and methods</w:t>
            </w:r>
          </w:p>
          <w:p w:rsidR="00000000" w:rsidRPr="006C06B3" w:rsidP="006C06B3">
            <w:pPr>
              <w:pStyle w:val="ListBullet"/>
            </w:pPr>
            <w:r w:rsidRPr="006C06B3">
              <w:t>select, fit and use personal protective clothing and/or equipment</w:t>
            </w:r>
          </w:p>
          <w:p w:rsidR="00000000" w:rsidRPr="006C06B3" w:rsidP="006C06B3">
            <w:pPr>
              <w:pStyle w:val="ListBullet"/>
            </w:pPr>
            <w:r w:rsidRPr="006C06B3">
              <w:t xml:space="preserve">prepare standard graphs and standard chemicals for </w:t>
            </w:r>
            <w:r w:rsidRPr="006C06B3">
              <w:t>laboratory use</w:t>
            </w:r>
          </w:p>
          <w:p w:rsidR="00000000" w:rsidRPr="006C06B3" w:rsidP="006C06B3">
            <w:pPr>
              <w:pStyle w:val="ListBullet"/>
            </w:pPr>
            <w:r w:rsidRPr="006C06B3">
              <w:t>manage calibration of test equipment</w:t>
            </w:r>
          </w:p>
          <w:p w:rsidR="00000000" w:rsidRPr="006C06B3" w:rsidP="006C06B3">
            <w:pPr>
              <w:pStyle w:val="ListBullet"/>
            </w:pPr>
            <w:r w:rsidRPr="006C06B3">
              <w:t>handle chemicals safely including following correct handling and preparation procedures and use of appropriate protective clothing and equipment</w:t>
            </w:r>
          </w:p>
          <w:p w:rsidR="00000000" w:rsidRPr="006C06B3" w:rsidP="006C06B3">
            <w:pPr>
              <w:pStyle w:val="ListBullet"/>
            </w:pPr>
            <w:r w:rsidRPr="006C06B3">
              <w:t xml:space="preserve">demonstrate test procedures according to test schedule and </w:t>
            </w:r>
            <w:r w:rsidRPr="006C06B3">
              <w:t>test method</w:t>
            </w:r>
          </w:p>
          <w:p w:rsidR="00000000" w:rsidRPr="006C06B3" w:rsidP="006C06B3">
            <w:pPr>
              <w:pStyle w:val="ListBullet"/>
            </w:pPr>
            <w:r w:rsidRPr="006C06B3">
              <w:t>identify and report any out-of-specification results</w:t>
            </w:r>
          </w:p>
          <w:p w:rsidR="00000000" w:rsidRPr="006C06B3" w:rsidP="006C06B3">
            <w:pPr>
              <w:pStyle w:val="ListBullet"/>
            </w:pPr>
            <w:r w:rsidRPr="006C06B3">
              <w:t>communicate test results to relevant personnel</w:t>
            </w:r>
          </w:p>
          <w:p w:rsidR="00000000" w:rsidRPr="006C06B3" w:rsidP="006C06B3">
            <w:pPr>
              <w:pStyle w:val="ListBullet"/>
            </w:pPr>
            <w:r w:rsidRPr="006C06B3">
              <w:t>maintain stocks of laboratory chemicals and materials</w:t>
            </w:r>
          </w:p>
          <w:p w:rsidR="00000000" w:rsidRPr="006C06B3" w:rsidP="006C06B3">
            <w:pPr>
              <w:pStyle w:val="ListBullet"/>
            </w:pPr>
            <w:r w:rsidRPr="006C06B3">
              <w:t>sort, collect, treat, recycle or dispose of tested materials</w:t>
            </w:r>
          </w:p>
          <w:p w:rsidR="00000000" w:rsidRPr="006C06B3" w:rsidP="006C06B3">
            <w:pPr>
              <w:pStyle w:val="ListBullet"/>
            </w:pPr>
            <w:r w:rsidRPr="006C06B3">
              <w:t>record information in the lab</w:t>
            </w:r>
            <w:r w:rsidRPr="006C06B3">
              <w:t>oratory information system including ability to enter and edit data, generate standard reports and store information</w:t>
            </w:r>
          </w:p>
          <w:p w:rsidR="00000000" w:rsidP="006C06B3">
            <w:pPr>
              <w:pStyle w:val="ListBullet"/>
              <w:rPr>
                <w:lang w:val="en-NZ"/>
              </w:rPr>
            </w:pPr>
            <w:r w:rsidRPr="006C06B3">
              <w:t>maintain work area to meet housekeeping standards</w:t>
            </w:r>
          </w:p>
        </w:tc>
      </w:tr>
      <w:tr w:rsidTr="006C06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C06B3">
            <w:pPr>
              <w:pStyle w:val="TableHeading"/>
            </w:pPr>
            <w:r w:rsidRPr="006C06B3">
              <w:t>Required knowledge includes:</w:t>
            </w:r>
          </w:p>
        </w:tc>
      </w:tr>
      <w:tr w:rsidTr="006C06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C06B3" w:rsidP="006C06B3">
            <w:pPr>
              <w:pStyle w:val="BodyText"/>
            </w:pPr>
            <w:r w:rsidRPr="006C06B3">
              <w:rPr>
                <w:rStyle w:val="SpecialBold"/>
              </w:rPr>
              <w:t>Knowledge of:</w:t>
            </w:r>
          </w:p>
          <w:p w:rsidR="00000000" w:rsidRPr="006C06B3" w:rsidP="006C06B3">
            <w:pPr>
              <w:pStyle w:val="ListBullet"/>
            </w:pPr>
            <w:r w:rsidRPr="006C06B3">
              <w:t>purpose of the test procedure including a basic knowledge of chemistry and physics principles relating to the tests performed and operating principles of equipment used</w:t>
            </w:r>
          </w:p>
          <w:p w:rsidR="00000000" w:rsidRPr="006C06B3" w:rsidP="006C06B3">
            <w:pPr>
              <w:pStyle w:val="ListBullet"/>
            </w:pPr>
            <w:r w:rsidRPr="006C06B3">
              <w:t>mill operations for interpreting test results including identifying implications of res</w:t>
            </w:r>
            <w:r w:rsidRPr="006C06B3">
              <w:t>ults for mill performance</w:t>
            </w:r>
          </w:p>
          <w:p w:rsidR="00000000" w:rsidRPr="006C06B3" w:rsidP="006C06B3">
            <w:pPr>
              <w:pStyle w:val="ListBullet"/>
            </w:pPr>
            <w:r w:rsidRPr="006C06B3">
              <w:t>awareness of legislative requirements relating to cane payment tests</w:t>
            </w:r>
          </w:p>
          <w:p w:rsidR="00000000" w:rsidRPr="006C06B3" w:rsidP="006C06B3">
            <w:pPr>
              <w:pStyle w:val="ListBullet"/>
            </w:pPr>
            <w:r w:rsidRPr="006C06B3">
              <w:t>terminology relating to the types of tests and related methods used</w:t>
            </w:r>
          </w:p>
          <w:p w:rsidR="00000000" w:rsidRPr="006C06B3" w:rsidP="006C06B3">
            <w:pPr>
              <w:pStyle w:val="ListBullet"/>
            </w:pPr>
            <w:r w:rsidRPr="006C06B3">
              <w:t xml:space="preserve">safe work procedures including hazards associated with specific test procedures requirements </w:t>
            </w:r>
            <w:r w:rsidRPr="006C06B3">
              <w:t>such as working with chemicals and test equipment</w:t>
            </w:r>
          </w:p>
          <w:p w:rsidR="00000000" w:rsidRPr="006C06B3" w:rsidP="006C06B3">
            <w:pPr>
              <w:pStyle w:val="ListBullet"/>
            </w:pPr>
            <w:r w:rsidRPr="006C06B3">
              <w:t>specific test methods/procedures</w:t>
            </w:r>
          </w:p>
          <w:p w:rsidR="00000000" w:rsidRPr="006C06B3" w:rsidP="006C06B3">
            <w:pPr>
              <w:pStyle w:val="ListBullet"/>
            </w:pPr>
            <w:r w:rsidRPr="006C06B3">
              <w:t>typical causes of out-of-specification results and procedure for repeating the analysis</w:t>
            </w:r>
          </w:p>
          <w:p w:rsidR="00000000" w:rsidRPr="006C06B3" w:rsidP="006C06B3">
            <w:pPr>
              <w:pStyle w:val="ListBullet"/>
            </w:pPr>
            <w:r w:rsidRPr="006C06B3">
              <w:t>methods used to plot, analyse and present test data including production of both stan</w:t>
            </w:r>
            <w:r w:rsidRPr="006C06B3">
              <w:t>dard and non-standard reports</w:t>
            </w:r>
          </w:p>
          <w:p w:rsidR="00000000" w:rsidRPr="006C06B3" w:rsidP="006C06B3">
            <w:pPr>
              <w:pStyle w:val="ListBullet"/>
            </w:pPr>
            <w:r w:rsidRPr="006C06B3">
              <w:t>laboratory information system recording and reporting requirements that meet legislative record keeping requirements and workplace requirements</w:t>
            </w:r>
          </w:p>
        </w:tc>
      </w:tr>
    </w:tbl>
    <w:p w:rsidR="00000000" w:rsidRPr="006C06B3" w:rsidP="006C06B3">
      <w:pPr>
        <w:pStyle w:val="BodyText"/>
      </w:pPr>
    </w:p>
    <w:p w:rsidR="00000000" w:rsidRPr="006C06B3" w:rsidP="006C06B3">
      <w:pPr>
        <w:pStyle w:val="AllowPageBreak"/>
      </w:pPr>
    </w:p>
    <w:p w:rsidR="00000000" w:rsidRPr="006C06B3" w:rsidP="006C06B3">
      <w:pPr>
        <w:pStyle w:val="Heading1"/>
      </w:pPr>
      <w:bookmarkStart w:id="10" w:name="O_391645"/>
      <w:bookmarkEnd w:id="10"/>
      <w:r w:rsidRPr="006C06B3">
        <w:t>Evidence Guide</w:t>
      </w:r>
    </w:p>
    <w:tbl>
      <w:tblPr>
        <w:tblW w:w="9462" w:type="dxa"/>
        <w:tblLayout w:type="fixed"/>
        <w:tblCellMar>
          <w:left w:w="62" w:type="dxa"/>
          <w:right w:w="62" w:type="dxa"/>
        </w:tblCellMar>
        <w:tblLook w:val="0000"/>
      </w:tblPr>
      <w:tblGrid>
        <w:gridCol w:w="3780"/>
        <w:gridCol w:w="5682"/>
      </w:tblGrid>
      <w:tr w:rsidTr="006C06B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t>The evidence guide provides advice on assessment and must be read in conjunction with the performance criteria, required skills and knowledge, range statement and the Assessment Guidelines for the Training Package.</w:t>
            </w:r>
          </w:p>
        </w:tc>
      </w:tr>
      <w:tr w:rsidTr="006C06B3">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t>Overview of assessment</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t xml:space="preserve">Assessment must </w:t>
            </w:r>
            <w:r w:rsidRPr="006C06B3">
              <w:t>be carried out in a manner that recognises the cultural and literacy requirements of the assessee and is appropriate to the work performed.</w:t>
            </w:r>
          </w:p>
        </w:tc>
      </w:tr>
      <w:tr w:rsidTr="006C06B3">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t>Critical aspects for assessment and evidence required to demonstrate competency in this unit</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6B3" w:rsidP="006C06B3">
            <w:pPr>
              <w:pStyle w:val="BodyText"/>
            </w:pPr>
            <w:r w:rsidRPr="006C06B3">
              <w:t>Evidence of ability to</w:t>
            </w:r>
            <w:r w:rsidRPr="006C06B3">
              <w:t>:</w:t>
            </w:r>
          </w:p>
          <w:p w:rsidR="00000000" w:rsidRPr="006C06B3" w:rsidP="006C06B3">
            <w:pPr>
              <w:pStyle w:val="ListBullet"/>
            </w:pPr>
            <w:r w:rsidRPr="006C06B3">
              <w:t>identify test requirements and methods</w:t>
            </w:r>
          </w:p>
          <w:p w:rsidR="00000000" w:rsidRPr="006C06B3" w:rsidP="006C06B3">
            <w:pPr>
              <w:pStyle w:val="ListBullet"/>
            </w:pPr>
            <w:r w:rsidRPr="006C06B3">
              <w:t>prepare standard graphs and standard chemicals for laboratory use</w:t>
            </w:r>
          </w:p>
          <w:p w:rsidR="00000000" w:rsidRPr="006C06B3" w:rsidP="006C06B3">
            <w:pPr>
              <w:pStyle w:val="ListBullet"/>
            </w:pPr>
            <w:r w:rsidRPr="006C06B3">
              <w:t>manage calibration of test equipment</w:t>
            </w:r>
          </w:p>
          <w:p w:rsidR="00000000" w:rsidRPr="006C06B3" w:rsidP="006C06B3">
            <w:pPr>
              <w:pStyle w:val="ListBullet"/>
            </w:pPr>
            <w:r w:rsidRPr="006C06B3">
              <w:t>handle chemicals safely</w:t>
            </w:r>
          </w:p>
          <w:p w:rsidR="00000000" w:rsidRPr="006C06B3" w:rsidP="006C06B3">
            <w:pPr>
              <w:pStyle w:val="ListBullet"/>
            </w:pPr>
            <w:r w:rsidRPr="006C06B3">
              <w:t xml:space="preserve">demonstrate test procedures </w:t>
            </w:r>
          </w:p>
          <w:p w:rsidR="00000000" w:rsidRPr="006C06B3" w:rsidP="006C06B3">
            <w:pPr>
              <w:pStyle w:val="ListBullet"/>
            </w:pPr>
            <w:r w:rsidRPr="006C06B3">
              <w:t>identify and report any out-of-specification results</w:t>
            </w:r>
          </w:p>
          <w:p w:rsidR="00000000" w:rsidRPr="006C06B3" w:rsidP="006C06B3">
            <w:pPr>
              <w:pStyle w:val="ListBullet"/>
            </w:pPr>
            <w:r w:rsidRPr="006C06B3">
              <w:t>communicate test results to relevant personnel</w:t>
            </w:r>
          </w:p>
          <w:p w:rsidR="00000000" w:rsidP="006C06B3">
            <w:pPr>
              <w:pStyle w:val="ListBullet"/>
              <w:rPr>
                <w:lang w:val="en-NZ"/>
              </w:rPr>
            </w:pPr>
            <w:r w:rsidRPr="006C06B3">
              <w:t>record information in the laboratory information system</w:t>
            </w:r>
          </w:p>
        </w:tc>
      </w:tr>
      <w:tr w:rsidTr="006C06B3">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t>Context of and specific resources for assessment</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6B3" w:rsidP="006C06B3">
            <w:pPr>
              <w:pStyle w:val="BodyText"/>
            </w:pPr>
            <w:r w:rsidRPr="006C06B3">
              <w:t>Assessment must occur in a real or simulated workplace where the assessee has access to:</w:t>
            </w:r>
          </w:p>
          <w:p w:rsidR="00000000" w:rsidRPr="006C06B3" w:rsidP="006C06B3">
            <w:pPr>
              <w:pStyle w:val="ListBullet"/>
            </w:pPr>
            <w:r w:rsidRPr="006C06B3">
              <w:t>Test equipmen</w:t>
            </w:r>
            <w:r w:rsidRPr="006C06B3">
              <w:t>t, chemicals and reagents and related equipment</w:t>
            </w:r>
          </w:p>
          <w:p w:rsidR="00000000" w:rsidRPr="006C06B3" w:rsidP="006C06B3">
            <w:pPr>
              <w:pStyle w:val="ListBullet"/>
            </w:pPr>
            <w:r w:rsidRPr="006C06B3">
              <w:t>Materials to be tested</w:t>
            </w:r>
          </w:p>
          <w:p w:rsidR="00000000" w:rsidRPr="006C06B3" w:rsidP="006C06B3">
            <w:pPr>
              <w:pStyle w:val="ListBullet"/>
            </w:pPr>
            <w:r w:rsidRPr="006C06B3">
              <w:t>Test methods and procedures</w:t>
            </w:r>
          </w:p>
          <w:p w:rsidR="00000000" w:rsidRPr="006C06B3" w:rsidP="006C06B3">
            <w:pPr>
              <w:pStyle w:val="ListBullet"/>
            </w:pPr>
            <w:r w:rsidRPr="006C06B3">
              <w:t>Personal protective clothing and equipment</w:t>
            </w:r>
          </w:p>
          <w:p w:rsidR="00000000" w:rsidRPr="006C06B3" w:rsidP="006C06B3">
            <w:pPr>
              <w:pStyle w:val="ListBullet"/>
            </w:pPr>
            <w:r w:rsidRPr="006C06B3">
              <w:t>Communication systems and equipment</w:t>
            </w:r>
          </w:p>
          <w:p w:rsidR="00000000" w:rsidRPr="006C06B3" w:rsidP="006C06B3">
            <w:pPr>
              <w:pStyle w:val="ListBullet"/>
            </w:pPr>
            <w:r w:rsidRPr="006C06B3">
              <w:t>Housekeeping standards and procedures</w:t>
            </w:r>
          </w:p>
          <w:p w:rsidR="00000000" w:rsidRPr="006C06B3" w:rsidP="006C06B3">
            <w:pPr>
              <w:pStyle w:val="ListBullet"/>
            </w:pPr>
            <w:r w:rsidRPr="006C06B3">
              <w:t xml:space="preserve">Sample labelling and recording </w:t>
            </w:r>
            <w:r w:rsidRPr="006C06B3">
              <w:t>systems, requirements and procedures</w:t>
            </w:r>
          </w:p>
          <w:p w:rsidR="00000000" w:rsidP="006C06B3">
            <w:pPr>
              <w:pStyle w:val="ListBullet"/>
              <w:rPr>
                <w:lang w:val="en-NZ"/>
              </w:rPr>
            </w:pPr>
            <w:r w:rsidRPr="006C06B3">
              <w:t>Laboratory recording and reporting system</w:t>
            </w:r>
          </w:p>
        </w:tc>
      </w:tr>
      <w:tr w:rsidTr="006C06B3">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t>Method of assessment</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t>Other units of competency relevant to the work role should be assessed in conjunction with this unit.</w:t>
            </w:r>
          </w:p>
        </w:tc>
      </w:tr>
      <w:tr w:rsidTr="006C06B3">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t>Guidance information for assessment</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6B3" w:rsidP="006C06B3">
            <w:pPr>
              <w:pStyle w:val="BodyText"/>
            </w:pPr>
            <w:r w:rsidRPr="006C06B3">
              <w:t>To ensure consis</w:t>
            </w:r>
            <w:r w:rsidRPr="006C06B3">
              <w:t>tency in one's performance, competency should be demonstrated on more than one occasion over a period of time in order to cover a variety of circumstances, cases and responsibilities, and where possible, over a number of assessment activities.</w:t>
            </w:r>
          </w:p>
        </w:tc>
      </w:tr>
    </w:tbl>
    <w:p w:rsidR="00000000" w:rsidRPr="006C06B3" w:rsidP="006C06B3">
      <w:pPr>
        <w:pStyle w:val="BodyText"/>
      </w:pPr>
    </w:p>
    <w:p w:rsidR="00000000" w:rsidRPr="006C06B3" w:rsidP="006C06B3">
      <w:pPr>
        <w:pStyle w:val="AllowPageBreak"/>
      </w:pPr>
    </w:p>
    <w:p w:rsidR="00000000" w:rsidRPr="006C06B3" w:rsidP="006C06B3">
      <w:pPr>
        <w:pStyle w:val="Heading1"/>
      </w:pPr>
      <w:bookmarkStart w:id="11" w:name="O_391646"/>
      <w:bookmarkEnd w:id="11"/>
      <w:r w:rsidRPr="006C06B3">
        <w:t>Range Statement</w:t>
      </w:r>
    </w:p>
    <w:tbl>
      <w:tblPr>
        <w:tblW w:w="9462" w:type="dxa"/>
        <w:tblLayout w:type="fixed"/>
        <w:tblCellMar>
          <w:left w:w="62" w:type="dxa"/>
          <w:right w:w="62" w:type="dxa"/>
        </w:tblCellMar>
        <w:tblLook w:val="0000"/>
      </w:tblPr>
      <w:tblGrid>
        <w:gridCol w:w="3800"/>
        <w:gridCol w:w="5662"/>
      </w:tblGrid>
      <w:tr w:rsidTr="006C06B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t xml:space="preserve">The range statement relates to the unit of competency as a whole. It allows for different work environments and situations that may affect performance. Bold italicised wording, if used in the performance criteria, is detailed below. </w:t>
            </w:r>
            <w:r w:rsidRPr="006C06B3">
              <w:t>Essential operating conditions that may be present with training and assessment (depending on the work situation, needs of the candidate, accessibility of the item, and local industry and regional contexts) may also be included.</w:t>
            </w:r>
          </w:p>
        </w:tc>
      </w:tr>
      <w:tr w:rsidTr="006C06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t xml:space="preserve">Work is carried out in accordance with company policies and procedures, licensing requirements, legislative requirements, codes of practice and industrial awards and agreements. </w:t>
            </w:r>
          </w:p>
        </w:tc>
      </w:tr>
      <w:tr w:rsidTr="006C06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t>Codes of practice include the Sugar Milling Operations Ind</w:t>
            </w:r>
            <w:r w:rsidRPr="006C06B3">
              <w:t>ustry Code of Practice and sugar industry codes of practice related to cane railway and transport operations.</w:t>
            </w:r>
          </w:p>
        </w:tc>
      </w:tr>
      <w:tr w:rsidTr="006C06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6B3" w:rsidP="006C06B3">
            <w:pPr>
              <w:pStyle w:val="BodyText"/>
            </w:pPr>
            <w:r w:rsidRPr="006C06B3">
              <w:t>Workplace information can include</w:t>
            </w:r>
          </w:p>
          <w:p w:rsidR="00000000" w:rsidRPr="006C06B3" w:rsidP="006C06B3">
            <w:pPr>
              <w:pStyle w:val="ListBullet"/>
            </w:pPr>
            <w:r w:rsidRPr="006C06B3">
              <w:t>Standard Operating Procedures (SOPs)</w:t>
            </w:r>
          </w:p>
          <w:p w:rsidR="00000000" w:rsidRPr="006C06B3" w:rsidP="006C06B3">
            <w:pPr>
              <w:pStyle w:val="ListBullet"/>
            </w:pPr>
            <w:r w:rsidRPr="006C06B3">
              <w:t>Specifications</w:t>
            </w:r>
          </w:p>
          <w:p w:rsidR="00000000" w:rsidRPr="006C06B3" w:rsidP="006C06B3">
            <w:pPr>
              <w:pStyle w:val="ListBullet"/>
            </w:pPr>
            <w:r w:rsidRPr="006C06B3">
              <w:t>test methods and</w:t>
            </w:r>
          </w:p>
          <w:p w:rsidR="00000000" w:rsidP="006C06B3">
            <w:pPr>
              <w:pStyle w:val="ListBullet"/>
              <w:rPr>
                <w:lang w:val="en-NZ"/>
              </w:rPr>
            </w:pPr>
            <w:r w:rsidRPr="006C06B3">
              <w:t>procedures.</w:t>
            </w:r>
          </w:p>
        </w:tc>
      </w:tr>
      <w:tr w:rsidTr="006C06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rPr>
                <w:rStyle w:val="SpecialBold"/>
              </w:rPr>
              <w:t>Testing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6B3" w:rsidP="006C06B3">
            <w:pPr>
              <w:pStyle w:val="BodyText"/>
            </w:pPr>
            <w:r w:rsidRPr="006C06B3">
              <w:t xml:space="preserve">Equipment is defined by test method and legislative requirements. </w:t>
            </w:r>
          </w:p>
          <w:p w:rsidR="00000000" w:rsidRPr="006C06B3" w:rsidP="006C06B3">
            <w:pPr>
              <w:pStyle w:val="BodyText"/>
            </w:pPr>
            <w:r w:rsidRPr="006C06B3">
              <w:t>Confirming equipment condition may include:</w:t>
            </w:r>
          </w:p>
          <w:p w:rsidR="00000000" w:rsidRPr="006C06B3" w:rsidP="006C06B3">
            <w:pPr>
              <w:pStyle w:val="ListBullet"/>
            </w:pPr>
            <w:r w:rsidRPr="006C06B3">
              <w:t xml:space="preserve">conducting calibration procedures. </w:t>
            </w:r>
          </w:p>
          <w:p w:rsidR="00000000" w:rsidP="006C06B3">
            <w:pPr>
              <w:pStyle w:val="BodyText"/>
              <w:rPr>
                <w:lang w:val="en-NZ"/>
              </w:rPr>
            </w:pPr>
            <w:r w:rsidRPr="006C06B3">
              <w:t>Calibration procedures are routine, documented procedures.</w:t>
            </w:r>
          </w:p>
        </w:tc>
      </w:tr>
      <w:tr w:rsidTr="006C06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rPr>
                <w:rStyle w:val="SpecialBold"/>
              </w:rPr>
              <w:t>Factory control 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6B3" w:rsidP="006C06B3">
            <w:pPr>
              <w:pStyle w:val="BodyText"/>
            </w:pPr>
            <w:r w:rsidRPr="006C06B3">
              <w:t>The type</w:t>
            </w:r>
            <w:r w:rsidRPr="006C06B3">
              <w:t>s of tests conducted depends on the test equipment and methods used and may include but are not limited to:</w:t>
            </w:r>
          </w:p>
          <w:p w:rsidR="00000000" w:rsidRPr="006C06B3" w:rsidP="006C06B3">
            <w:pPr>
              <w:pStyle w:val="ListBullet"/>
            </w:pPr>
            <w:r w:rsidRPr="006C06B3">
              <w:t>Sugar - ash, colour, dextran, filterability, reducing sugars, starch, phosphate, grist/grain size</w:t>
            </w:r>
          </w:p>
          <w:p w:rsidR="00000000" w:rsidRPr="006C06B3" w:rsidP="006C06B3">
            <w:pPr>
              <w:pStyle w:val="ListBullet"/>
            </w:pPr>
            <w:r w:rsidRPr="006C06B3">
              <w:t>Molasses/massecuite/syrup - true purity by dry su</w:t>
            </w:r>
            <w:r w:rsidRPr="006C06B3">
              <w:t>bstandard and sucrose, HPLC</w:t>
            </w:r>
          </w:p>
          <w:p w:rsidR="00000000" w:rsidRPr="006C06B3" w:rsidP="006C06B3">
            <w:pPr>
              <w:pStyle w:val="ListBullet"/>
            </w:pPr>
            <w:r w:rsidRPr="006C06B3">
              <w:t>Cane/bagasse - POC, pol and brix by disintegrator method, fibre by prepared cane method</w:t>
            </w:r>
          </w:p>
          <w:p w:rsidR="00000000" w:rsidRPr="006C06B3" w:rsidP="006C06B3">
            <w:pPr>
              <w:pStyle w:val="ListBullet"/>
            </w:pPr>
            <w:r w:rsidRPr="006C06B3">
              <w:t>Clarified juice or ESJ - phosphate, starch</w:t>
            </w:r>
          </w:p>
          <w:p w:rsidR="00000000" w:rsidRPr="006C06B3" w:rsidP="006C06B3">
            <w:pPr>
              <w:pStyle w:val="ListBullet"/>
            </w:pPr>
            <w:r w:rsidRPr="006C06B3">
              <w:t>Mud - fibre, insolubles</w:t>
            </w:r>
          </w:p>
          <w:p w:rsidR="00000000" w:rsidRPr="006C06B3" w:rsidP="006C06B3">
            <w:pPr>
              <w:pStyle w:val="ListBullet"/>
            </w:pPr>
            <w:r w:rsidRPr="006C06B3">
              <w:t>Boiler water - caustic alkalinity, phosphate, sulphate, hardness, total dissolved solids, sulphate</w:t>
            </w:r>
          </w:p>
          <w:p w:rsidR="00000000" w:rsidRPr="006C06B3" w:rsidP="006C06B3">
            <w:pPr>
              <w:pStyle w:val="ListBullet"/>
            </w:pPr>
            <w:r w:rsidRPr="006C06B3">
              <w:t>Effluent - sucrose, BOD, suspended solids</w:t>
            </w:r>
          </w:p>
          <w:p w:rsidR="00000000" w:rsidRPr="006C06B3" w:rsidP="006C06B3">
            <w:pPr>
              <w:pStyle w:val="ListBullet"/>
            </w:pPr>
            <w:r w:rsidRPr="006C06B3">
              <w:t>Caustic - concentration</w:t>
            </w:r>
          </w:p>
          <w:p w:rsidR="00000000" w:rsidRPr="006C06B3" w:rsidP="006C06B3">
            <w:pPr>
              <w:pStyle w:val="ListBullet"/>
            </w:pPr>
            <w:r w:rsidRPr="006C06B3">
              <w:t>EDTA - concentration and activity</w:t>
            </w:r>
          </w:p>
          <w:p w:rsidR="00000000" w:rsidP="006C06B3">
            <w:pPr>
              <w:pStyle w:val="ListBullet"/>
              <w:rPr>
                <w:lang w:val="en-NZ"/>
              </w:rPr>
            </w:pPr>
            <w:r w:rsidRPr="006C06B3">
              <w:t>Lime - sucrose soluble alkali</w:t>
            </w:r>
          </w:p>
        </w:tc>
      </w:tr>
      <w:tr w:rsidTr="006C06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t xml:space="preserve">Work may require </w:t>
            </w:r>
            <w:r w:rsidRPr="006C06B3">
              <w:t>the ability to work within a team environment</w:t>
            </w:r>
          </w:p>
        </w:tc>
      </w:tr>
      <w:tr w:rsidTr="006C06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6B3">
            <w:pPr>
              <w:pStyle w:val="BodyText"/>
              <w:rPr>
                <w:lang w:val="en-NZ"/>
              </w:rPr>
            </w:pPr>
            <w:r w:rsidRPr="006C06B3">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6B3" w:rsidP="006C06B3">
            <w:pPr>
              <w:pStyle w:val="BodyText"/>
            </w:pPr>
            <w:r w:rsidRPr="006C06B3">
              <w:t>Information systems may be print or screen based</w:t>
            </w:r>
          </w:p>
        </w:tc>
      </w:tr>
    </w:tbl>
    <w:p w:rsidR="00000000" w:rsidRPr="006C06B3" w:rsidP="006C06B3">
      <w:pPr>
        <w:pStyle w:val="BodyText"/>
      </w:pPr>
    </w:p>
    <w:p w:rsidR="00000000" w:rsidRPr="006C06B3" w:rsidP="006C06B3">
      <w:pPr>
        <w:pStyle w:val="AllowPageBreak"/>
      </w:pPr>
    </w:p>
    <w:p w:rsidR="00000000" w:rsidRPr="006C06B3" w:rsidP="006C06B3">
      <w:pPr>
        <w:pStyle w:val="Heading1"/>
      </w:pPr>
      <w:bookmarkStart w:id="12" w:name="O_391647"/>
      <w:bookmarkEnd w:id="12"/>
      <w:r w:rsidRPr="006C06B3">
        <w:t>Unit Sector(s)</w:t>
      </w:r>
    </w:p>
    <w:p w:rsidR="00000000" w:rsidRPr="006C06B3" w:rsidP="006C06B3">
      <w:pPr>
        <w:pStyle w:val="BodyText"/>
      </w:pPr>
      <w:r w:rsidRPr="006C06B3">
        <w:t>Sugar Milling</w:t>
      </w:r>
    </w:p>
    <w:p w:rsidR="00000000" w:rsidRPr="006C06B3" w:rsidP="006C06B3"/>
    <w:sectPr w:rsidSect="006C06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541" w:rsidP="00B335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41" w:rsidP="006C06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3541" w:rsidP="006C06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33541" w:rsidP="006C06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541" w:rsidP="00B335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41" w:rsidP="006C06B3">
    <w:pPr>
      <w:pStyle w:val="Header"/>
      <w:framePr w:wrap="around"/>
    </w:pPr>
    <w:r>
      <w:fldChar w:fldCharType="begin"/>
    </w:r>
    <w:r>
      <w:instrText xml:space="preserve"> TITLE   \* MERGEFORMAT </w:instrText>
    </w:r>
    <w:r>
      <w:fldChar w:fldCharType="separate"/>
    </w:r>
    <w:r>
      <w:t>FDFSUG307A Perform factory control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3541" w:rsidP="006C06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6445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9648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6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06B3"/>
    <w:pPr>
      <w:spacing w:before="360" w:after="60"/>
      <w:outlineLvl w:val="0"/>
    </w:pPr>
    <w:rPr>
      <w:sz w:val="32"/>
    </w:rPr>
  </w:style>
  <w:style w:type="paragraph" w:styleId="Heading2">
    <w:name w:val="heading 2"/>
    <w:basedOn w:val="HeadingBase"/>
    <w:next w:val="BodyText"/>
    <w:link w:val="Heading2Char"/>
    <w:qFormat/>
    <w:rsid w:val="006C06B3"/>
    <w:pPr>
      <w:keepLines/>
      <w:spacing w:before="240" w:after="120"/>
      <w:outlineLvl w:val="1"/>
    </w:pPr>
    <w:rPr>
      <w:sz w:val="28"/>
      <w:szCs w:val="40"/>
    </w:rPr>
  </w:style>
  <w:style w:type="paragraph" w:styleId="Heading3">
    <w:name w:val="heading 3"/>
    <w:basedOn w:val="HeadingBase"/>
    <w:next w:val="BodyText"/>
    <w:link w:val="Heading3Char"/>
    <w:qFormat/>
    <w:rsid w:val="006C06B3"/>
    <w:pPr>
      <w:spacing w:before="180" w:after="120"/>
      <w:outlineLvl w:val="2"/>
    </w:pPr>
    <w:rPr>
      <w:spacing w:val="-10"/>
      <w:kern w:val="32"/>
    </w:rPr>
  </w:style>
  <w:style w:type="paragraph" w:styleId="Heading4">
    <w:name w:val="heading 4"/>
    <w:basedOn w:val="HeadingBase"/>
    <w:next w:val="BodyText"/>
    <w:link w:val="Heading4Char"/>
    <w:qFormat/>
    <w:rsid w:val="006C06B3"/>
    <w:pPr>
      <w:spacing w:before="160" w:after="120"/>
      <w:outlineLvl w:val="3"/>
    </w:pPr>
    <w:rPr>
      <w:sz w:val="22"/>
    </w:rPr>
  </w:style>
  <w:style w:type="paragraph" w:styleId="Heading5">
    <w:name w:val="heading 5"/>
    <w:basedOn w:val="HeadingBase"/>
    <w:next w:val="Normal"/>
    <w:link w:val="Heading5Char"/>
    <w:qFormat/>
    <w:rsid w:val="006C06B3"/>
    <w:pPr>
      <w:spacing w:before="80"/>
      <w:outlineLvl w:val="4"/>
    </w:pPr>
    <w:rPr>
      <w:color w:val="918585"/>
      <w:sz w:val="20"/>
    </w:rPr>
  </w:style>
  <w:style w:type="paragraph" w:styleId="Heading6">
    <w:name w:val="heading 6"/>
    <w:basedOn w:val="HeadingBase"/>
    <w:next w:val="Normal"/>
    <w:link w:val="Heading6Char"/>
    <w:qFormat/>
    <w:rsid w:val="006C06B3"/>
    <w:pPr>
      <w:spacing w:before="60"/>
      <w:outlineLvl w:val="5"/>
    </w:pPr>
    <w:rPr>
      <w:color w:val="918585"/>
      <w:sz w:val="20"/>
    </w:rPr>
  </w:style>
  <w:style w:type="paragraph" w:styleId="Heading7">
    <w:name w:val="heading 7"/>
    <w:basedOn w:val="Normal"/>
    <w:next w:val="Normal"/>
    <w:link w:val="Heading7Char"/>
    <w:qFormat/>
    <w:rsid w:val="006C06B3"/>
    <w:pPr>
      <w:ind w:left="720"/>
      <w:outlineLvl w:val="6"/>
    </w:pPr>
    <w:rPr>
      <w:i/>
    </w:rPr>
  </w:style>
  <w:style w:type="paragraph" w:styleId="Heading8">
    <w:name w:val="heading 8"/>
    <w:basedOn w:val="Normal"/>
    <w:next w:val="Normal"/>
    <w:link w:val="Heading8Char"/>
    <w:qFormat/>
    <w:rsid w:val="006C06B3"/>
    <w:pPr>
      <w:ind w:left="720"/>
      <w:outlineLvl w:val="7"/>
    </w:pPr>
    <w:rPr>
      <w:i/>
    </w:rPr>
  </w:style>
  <w:style w:type="paragraph" w:styleId="Heading9">
    <w:name w:val="heading 9"/>
    <w:basedOn w:val="Normal"/>
    <w:next w:val="Normal"/>
    <w:link w:val="Heading9Char"/>
    <w:qFormat/>
    <w:rsid w:val="006C06B3"/>
    <w:pPr>
      <w:ind w:left="720"/>
      <w:outlineLvl w:val="8"/>
    </w:pPr>
    <w:rPr>
      <w:i/>
    </w:rPr>
  </w:style>
  <w:style w:type="character" w:default="1" w:styleId="DefaultParagraphFont">
    <w:name w:val="Default Paragraph Font"/>
    <w:uiPriority w:val="1"/>
    <w:unhideWhenUsed/>
    <w:rsid w:val="006C06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6B3"/>
  </w:style>
  <w:style w:type="character" w:customStyle="1" w:styleId="Heading1Char">
    <w:name w:val="Heading 1 Char"/>
    <w:basedOn w:val="DefaultParagraphFont"/>
    <w:link w:val="Heading1"/>
    <w:rsid w:val="006C06B3"/>
    <w:rPr>
      <w:rFonts w:ascii="Times New Roman" w:eastAsia="Times New Roman" w:hAnsi="Times New Roman" w:cs="Times New Roman"/>
      <w:b/>
      <w:sz w:val="32"/>
      <w:szCs w:val="20"/>
      <w:lang w:eastAsia="en-US"/>
    </w:rPr>
  </w:style>
  <w:style w:type="paragraph" w:styleId="BodyText">
    <w:name w:val="Body Text"/>
    <w:basedOn w:val="Normal"/>
    <w:link w:val="BodyTextChar"/>
    <w:rsid w:val="006C06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06B3"/>
    <w:rPr>
      <w:rFonts w:ascii="Times New Roman" w:eastAsia="Times New Roman" w:hAnsi="Times New Roman" w:cs="Times New Roman"/>
      <w:sz w:val="24"/>
      <w:lang w:val="en-US" w:eastAsia="en-US"/>
    </w:rPr>
  </w:style>
  <w:style w:type="paragraph" w:styleId="Footer">
    <w:name w:val="footer"/>
    <w:basedOn w:val="Normal"/>
    <w:link w:val="FooterChar"/>
    <w:rsid w:val="006C06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6B3"/>
    <w:rPr>
      <w:rFonts w:ascii="Times New Roman" w:eastAsia="Times New Roman" w:hAnsi="Times New Roman" w:cs="Times New Roman"/>
      <w:sz w:val="16"/>
      <w:lang w:val="en-US" w:eastAsia="en-US"/>
    </w:rPr>
  </w:style>
  <w:style w:type="paragraph" w:styleId="List">
    <w:name w:val="List"/>
    <w:basedOn w:val="BodyText"/>
    <w:next w:val="BodyText"/>
    <w:rsid w:val="006C06B3"/>
    <w:pPr>
      <w:tabs>
        <w:tab w:val="left" w:pos="340"/>
      </w:tabs>
      <w:spacing w:before="60" w:after="60"/>
      <w:ind w:left="340" w:hanging="340"/>
    </w:pPr>
  </w:style>
  <w:style w:type="paragraph" w:styleId="ListBullet">
    <w:name w:val="List Bullet"/>
    <w:basedOn w:val="List"/>
    <w:rsid w:val="006C06B3"/>
    <w:pPr>
      <w:numPr>
        <w:numId w:val="12"/>
      </w:numPr>
      <w:tabs>
        <w:tab w:val="clear" w:pos="340"/>
      </w:tabs>
      <w:spacing w:before="40" w:after="40"/>
    </w:pPr>
  </w:style>
  <w:style w:type="character" w:customStyle="1" w:styleId="SpecialBold">
    <w:name w:val="Special Bold"/>
    <w:basedOn w:val="DefaultParagraphFont"/>
    <w:rsid w:val="006C06B3"/>
    <w:rPr>
      <w:b/>
      <w:spacing w:val="0"/>
    </w:rPr>
  </w:style>
  <w:style w:type="paragraph" w:styleId="Header">
    <w:name w:val="header"/>
    <w:basedOn w:val="Normal"/>
    <w:link w:val="HeaderChar"/>
    <w:rsid w:val="006C06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6B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C06B3"/>
    <w:rPr>
      <w:i/>
    </w:rPr>
  </w:style>
  <w:style w:type="paragraph" w:customStyle="1" w:styleId="SuperHeading">
    <w:name w:val="SuperHeading"/>
    <w:basedOn w:val="Normal"/>
    <w:rsid w:val="006C06B3"/>
    <w:pPr>
      <w:spacing w:before="240" w:after="120"/>
      <w:outlineLvl w:val="0"/>
    </w:pPr>
    <w:rPr>
      <w:rFonts w:ascii="Times New Roman" w:hAnsi="Times New Roman"/>
      <w:b/>
      <w:sz w:val="28"/>
    </w:rPr>
  </w:style>
  <w:style w:type="paragraph" w:customStyle="1" w:styleId="TableHeading">
    <w:name w:val="Table Heading"/>
    <w:basedOn w:val="HeadingBase"/>
    <w:rsid w:val="006C06B3"/>
    <w:pPr>
      <w:keepLines/>
      <w:pBdr>
        <w:bottom w:val="single" w:sz="6" w:space="1" w:color="918585"/>
      </w:pBdr>
      <w:spacing w:before="240"/>
    </w:pPr>
  </w:style>
  <w:style w:type="paragraph" w:customStyle="1" w:styleId="AllowPageBreak">
    <w:name w:val="AllowPageBreak"/>
    <w:rsid w:val="006C06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06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6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6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6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6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6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06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06B3"/>
    <w:rPr>
      <w:rFonts w:ascii="Courier New" w:eastAsia="Times New Roman" w:hAnsi="Courier New" w:cs="Times New Roman"/>
      <w:i/>
      <w:szCs w:val="20"/>
      <w:lang w:val="en-US" w:eastAsia="en-US"/>
    </w:rPr>
  </w:style>
  <w:style w:type="paragraph" w:customStyle="1" w:styleId="HeadingBase">
    <w:name w:val="Heading Base"/>
    <w:rsid w:val="006C06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6B3"/>
    <w:pPr>
      <w:tabs>
        <w:tab w:val="right" w:leader="dot" w:pos="9072"/>
      </w:tabs>
      <w:ind w:left="567"/>
    </w:pPr>
    <w:rPr>
      <w:szCs w:val="22"/>
    </w:rPr>
  </w:style>
  <w:style w:type="paragraph" w:customStyle="1" w:styleId="TOCBase">
    <w:name w:val="TOC Base"/>
    <w:rsid w:val="006C06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6B3"/>
    <w:pPr>
      <w:tabs>
        <w:tab w:val="right" w:leader="dot" w:pos="9072"/>
      </w:tabs>
      <w:spacing w:before="40" w:after="40"/>
      <w:ind w:left="284"/>
    </w:pPr>
    <w:rPr>
      <w:rFonts w:ascii="Times New Roman" w:hAnsi="Times New Roman"/>
    </w:rPr>
  </w:style>
  <w:style w:type="paragraph" w:styleId="TOC1">
    <w:name w:val="toc 1"/>
    <w:basedOn w:val="TOCBase"/>
    <w:next w:val="Normal"/>
    <w:rsid w:val="006C06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06B3"/>
    <w:pPr>
      <w:spacing w:before="5040"/>
      <w:jc w:val="center"/>
    </w:pPr>
    <w:rPr>
      <w:sz w:val="48"/>
      <w:szCs w:val="72"/>
      <w:lang w:val="en-US"/>
    </w:rPr>
  </w:style>
  <w:style w:type="character" w:customStyle="1" w:styleId="TitleChar">
    <w:name w:val="Title Char"/>
    <w:basedOn w:val="DefaultParagraphFont"/>
    <w:link w:val="Title"/>
    <w:rsid w:val="006C06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6B3"/>
    <w:pPr>
      <w:tabs>
        <w:tab w:val="left" w:pos="3600"/>
        <w:tab w:val="left" w:pos="3958"/>
      </w:tabs>
    </w:pPr>
  </w:style>
  <w:style w:type="paragraph" w:customStyle="1" w:styleId="Note">
    <w:name w:val="Note"/>
    <w:basedOn w:val="BodyText"/>
    <w:rsid w:val="006C06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6B3"/>
    <w:pPr>
      <w:framePr w:wrap="auto" w:hAnchor="text" w:y="6049"/>
    </w:pPr>
    <w:rPr>
      <w:color w:val="000000"/>
      <w:sz w:val="40"/>
    </w:rPr>
  </w:style>
  <w:style w:type="paragraph" w:customStyle="1" w:styleId="TOCTitle">
    <w:name w:val="TOCTitle"/>
    <w:basedOn w:val="Heading1"/>
    <w:rsid w:val="006C06B3"/>
    <w:pPr>
      <w:spacing w:after="240"/>
      <w:jc w:val="center"/>
      <w:outlineLvl w:val="9"/>
    </w:pPr>
    <w:rPr>
      <w:caps/>
    </w:rPr>
  </w:style>
  <w:style w:type="paragraph" w:customStyle="1" w:styleId="Version">
    <w:name w:val="Version"/>
    <w:rsid w:val="006C06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06B3"/>
    <w:pPr>
      <w:numPr>
        <w:numId w:val="13"/>
      </w:numPr>
      <w:tabs>
        <w:tab w:val="clear" w:pos="680"/>
      </w:tabs>
    </w:pPr>
  </w:style>
  <w:style w:type="paragraph" w:styleId="Index1">
    <w:name w:val="index 1"/>
    <w:basedOn w:val="Normal"/>
    <w:next w:val="Normal"/>
    <w:semiHidden/>
    <w:rsid w:val="006C06B3"/>
    <w:pPr>
      <w:keepNext w:val="0"/>
      <w:tabs>
        <w:tab w:val="right" w:pos="4176"/>
      </w:tabs>
      <w:ind w:left="198" w:hanging="198"/>
    </w:pPr>
    <w:rPr>
      <w:rFonts w:ascii="Garamond" w:hAnsi="Garamond"/>
    </w:rPr>
  </w:style>
  <w:style w:type="paragraph" w:styleId="IndexHeading">
    <w:name w:val="index heading"/>
    <w:basedOn w:val="Normal"/>
    <w:next w:val="Index1"/>
    <w:semiHidden/>
    <w:rsid w:val="006C06B3"/>
    <w:pPr>
      <w:spacing w:before="120" w:after="120"/>
    </w:pPr>
    <w:rPr>
      <w:rFonts w:ascii="Arial" w:hAnsi="Arial"/>
      <w:b/>
      <w:color w:val="918585"/>
      <w:sz w:val="24"/>
    </w:rPr>
  </w:style>
  <w:style w:type="paragraph" w:customStyle="1" w:styleId="Chapter">
    <w:name w:val="Chapter"/>
    <w:basedOn w:val="Normal"/>
    <w:rsid w:val="006C06B3"/>
    <w:pPr>
      <w:spacing w:before="240"/>
    </w:pPr>
    <w:rPr>
      <w:rFonts w:ascii="Times New Roman" w:hAnsi="Times New Roman"/>
      <w:smallCaps/>
      <w:spacing w:val="80"/>
      <w:sz w:val="28"/>
    </w:rPr>
  </w:style>
  <w:style w:type="paragraph" w:customStyle="1" w:styleId="InChapter">
    <w:name w:val="InChapter"/>
    <w:basedOn w:val="Heading3"/>
    <w:rsid w:val="006C06B3"/>
    <w:pPr>
      <w:spacing w:after="240"/>
      <w:outlineLvl w:val="9"/>
    </w:pPr>
    <w:rPr>
      <w:noProof/>
    </w:rPr>
  </w:style>
  <w:style w:type="paragraph" w:styleId="Index2">
    <w:name w:val="index 2"/>
    <w:basedOn w:val="Normal"/>
    <w:next w:val="Normal"/>
    <w:semiHidden/>
    <w:rsid w:val="006C06B3"/>
    <w:pPr>
      <w:tabs>
        <w:tab w:val="right" w:pos="4176"/>
      </w:tabs>
      <w:ind w:left="568" w:hanging="284"/>
    </w:pPr>
    <w:rPr>
      <w:rFonts w:ascii="Garamond" w:hAnsi="Garamond"/>
    </w:rPr>
  </w:style>
  <w:style w:type="paragraph" w:customStyle="1" w:styleId="Byline">
    <w:name w:val="Byline"/>
    <w:rsid w:val="006C06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6B3"/>
    <w:pPr>
      <w:tabs>
        <w:tab w:val="clear" w:pos="3600"/>
        <w:tab w:val="clear" w:pos="3958"/>
      </w:tabs>
      <w:jc w:val="right"/>
    </w:pPr>
  </w:style>
  <w:style w:type="paragraph" w:styleId="Caption">
    <w:name w:val="caption"/>
    <w:basedOn w:val="BodyText"/>
    <w:next w:val="Normal"/>
    <w:qFormat/>
    <w:rsid w:val="006C06B3"/>
    <w:pPr>
      <w:framePr w:w="2268" w:hSpace="181" w:vSpace="181" w:wrap="around" w:vAnchor="text" w:hAnchor="page" w:x="1135" w:y="285" w:anchorLock="1"/>
    </w:pPr>
    <w:rPr>
      <w:i/>
    </w:rPr>
  </w:style>
  <w:style w:type="paragraph" w:customStyle="1" w:styleId="MiniTOCTitle">
    <w:name w:val="MiniTOCTitle"/>
    <w:basedOn w:val="Heading4"/>
    <w:rsid w:val="006C06B3"/>
    <w:pPr>
      <w:spacing w:before="240"/>
      <w:outlineLvl w:val="9"/>
    </w:pPr>
    <w:rPr>
      <w:noProof/>
      <w:sz w:val="24"/>
    </w:rPr>
  </w:style>
  <w:style w:type="paragraph" w:customStyle="1" w:styleId="MiniTOCItem">
    <w:name w:val="MiniTOCItem"/>
    <w:basedOn w:val="ListBullet"/>
    <w:rsid w:val="006C06B3"/>
    <w:pPr>
      <w:numPr>
        <w:numId w:val="0"/>
      </w:numPr>
      <w:tabs>
        <w:tab w:val="right" w:leader="dot" w:pos="6521"/>
      </w:tabs>
      <w:spacing w:before="0" w:after="0"/>
    </w:pPr>
  </w:style>
  <w:style w:type="paragraph" w:customStyle="1" w:styleId="TOFTitle">
    <w:name w:val="TOFTitle"/>
    <w:basedOn w:val="TOCTitle"/>
    <w:rsid w:val="006C06B3"/>
  </w:style>
  <w:style w:type="paragraph" w:styleId="TableofFigures">
    <w:name w:val="table of figures"/>
    <w:basedOn w:val="Normal"/>
    <w:next w:val="Normal"/>
    <w:semiHidden/>
    <w:rsid w:val="006C06B3"/>
    <w:pPr>
      <w:tabs>
        <w:tab w:val="right" w:leader="dot" w:pos="9072"/>
      </w:tabs>
      <w:ind w:left="970" w:hanging="403"/>
    </w:pPr>
    <w:rPr>
      <w:rFonts w:ascii="Times New Roman" w:hAnsi="Times New Roman"/>
      <w:b/>
    </w:rPr>
  </w:style>
  <w:style w:type="paragraph" w:styleId="ListNumber">
    <w:name w:val="List Number"/>
    <w:basedOn w:val="List"/>
    <w:rsid w:val="006C06B3"/>
    <w:pPr>
      <w:numPr>
        <w:numId w:val="10"/>
      </w:numPr>
    </w:pPr>
  </w:style>
  <w:style w:type="character" w:customStyle="1" w:styleId="WingdingSymbols">
    <w:name w:val="Wingding Symbols"/>
    <w:rsid w:val="006C06B3"/>
    <w:rPr>
      <w:rFonts w:ascii="Wingdings" w:hAnsi="Wingdings"/>
    </w:rPr>
  </w:style>
  <w:style w:type="character" w:customStyle="1" w:styleId="HotSpot">
    <w:name w:val="HotSpot"/>
    <w:rsid w:val="006C06B3"/>
    <w:rPr>
      <w:color w:val="0033CC"/>
      <w:u w:val="none"/>
    </w:rPr>
  </w:style>
  <w:style w:type="paragraph" w:customStyle="1" w:styleId="BodyTextRight">
    <w:name w:val="Body Text Right"/>
    <w:basedOn w:val="BodyText"/>
    <w:rsid w:val="006C06B3"/>
    <w:pPr>
      <w:spacing w:before="0" w:after="0"/>
      <w:jc w:val="right"/>
    </w:pPr>
  </w:style>
  <w:style w:type="paragraph" w:styleId="Index3">
    <w:name w:val="index 3"/>
    <w:basedOn w:val="ListNumber2"/>
    <w:next w:val="Normal"/>
    <w:semiHidden/>
    <w:rsid w:val="006C06B3"/>
    <w:pPr>
      <w:numPr>
        <w:numId w:val="0"/>
      </w:numPr>
      <w:tabs>
        <w:tab w:val="right" w:leader="dot" w:pos="4176"/>
      </w:tabs>
    </w:pPr>
  </w:style>
  <w:style w:type="paragraph" w:styleId="ListNumber2">
    <w:name w:val="List Number 2"/>
    <w:basedOn w:val="List2"/>
    <w:rsid w:val="006C06B3"/>
    <w:pPr>
      <w:numPr>
        <w:numId w:val="9"/>
      </w:numPr>
      <w:tabs>
        <w:tab w:val="clear" w:pos="1060"/>
      </w:tabs>
    </w:pPr>
  </w:style>
  <w:style w:type="paragraph" w:customStyle="1" w:styleId="MarginNote">
    <w:name w:val="Margin Note"/>
    <w:basedOn w:val="BodyText"/>
    <w:rsid w:val="006C06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6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6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06B3"/>
    <w:rPr>
      <w:sz w:val="32"/>
    </w:rPr>
  </w:style>
  <w:style w:type="paragraph" w:customStyle="1" w:styleId="HeadingProcedure">
    <w:name w:val="Heading Procedure"/>
    <w:basedOn w:val="HeadingBase"/>
    <w:next w:val="Normal"/>
    <w:rsid w:val="006C06B3"/>
    <w:pPr>
      <w:tabs>
        <w:tab w:val="left" w:pos="0"/>
      </w:tabs>
      <w:spacing w:before="120" w:after="60"/>
    </w:pPr>
    <w:rPr>
      <w:i/>
      <w:color w:val="918585"/>
      <w:sz w:val="22"/>
    </w:rPr>
  </w:style>
  <w:style w:type="paragraph" w:customStyle="1" w:styleId="TableBodyText">
    <w:name w:val="Table Body Text"/>
    <w:basedOn w:val="BodyText"/>
    <w:rsid w:val="006C06B3"/>
    <w:pPr>
      <w:spacing w:before="60" w:after="60"/>
    </w:pPr>
  </w:style>
  <w:style w:type="paragraph" w:styleId="ListContinue">
    <w:name w:val="List Continue"/>
    <w:basedOn w:val="List"/>
    <w:rsid w:val="006C06B3"/>
    <w:pPr>
      <w:ind w:firstLine="0"/>
    </w:pPr>
  </w:style>
  <w:style w:type="paragraph" w:customStyle="1" w:styleId="ListNote">
    <w:name w:val="List Note"/>
    <w:basedOn w:val="List"/>
    <w:rsid w:val="006C06B3"/>
    <w:pPr>
      <w:pBdr>
        <w:top w:val="single" w:sz="6" w:space="2" w:color="918585"/>
        <w:bottom w:val="single" w:sz="6" w:space="2" w:color="918585"/>
      </w:pBdr>
      <w:tabs>
        <w:tab w:val="left" w:pos="1021"/>
      </w:tabs>
      <w:ind w:firstLine="0"/>
    </w:pPr>
  </w:style>
  <w:style w:type="paragraph" w:customStyle="1" w:styleId="Warning">
    <w:name w:val="Warning"/>
    <w:basedOn w:val="BodyText"/>
    <w:rsid w:val="006C06B3"/>
    <w:pPr>
      <w:shd w:val="clear" w:color="auto" w:fill="D9D9D9"/>
      <w:tabs>
        <w:tab w:val="left" w:pos="992"/>
      </w:tabs>
      <w:ind w:left="119" w:right="119"/>
    </w:pPr>
    <w:rPr>
      <w:sz w:val="20"/>
    </w:rPr>
  </w:style>
  <w:style w:type="paragraph" w:customStyle="1" w:styleId="MarginIcons">
    <w:name w:val="Margin Icons"/>
    <w:basedOn w:val="BodyText"/>
    <w:rsid w:val="006C06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6B3"/>
    <w:rPr>
      <w:rFonts w:ascii="Courier New" w:hAnsi="Courier New"/>
    </w:rPr>
  </w:style>
  <w:style w:type="paragraph" w:customStyle="1" w:styleId="NoteBullet">
    <w:name w:val="Note Bullet"/>
    <w:basedOn w:val="Note"/>
    <w:rsid w:val="006C06B3"/>
    <w:pPr>
      <w:tabs>
        <w:tab w:val="clear" w:pos="680"/>
      </w:tabs>
      <w:spacing w:before="60" w:after="60"/>
    </w:pPr>
  </w:style>
  <w:style w:type="paragraph" w:customStyle="1" w:styleId="SubHeading2">
    <w:name w:val="SubHeading2"/>
    <w:basedOn w:val="HeadingBase"/>
    <w:rsid w:val="006C06B3"/>
    <w:pPr>
      <w:spacing w:before="240" w:after="60"/>
    </w:pPr>
    <w:rPr>
      <w:sz w:val="20"/>
    </w:rPr>
  </w:style>
  <w:style w:type="paragraph" w:customStyle="1" w:styleId="SubHeading1">
    <w:name w:val="SubHeading1"/>
    <w:basedOn w:val="HeadingBase"/>
    <w:rsid w:val="006C06B3"/>
    <w:pPr>
      <w:spacing w:before="240" w:after="60"/>
    </w:pPr>
    <w:rPr>
      <w:color w:val="918585"/>
      <w:sz w:val="22"/>
    </w:rPr>
  </w:style>
  <w:style w:type="paragraph" w:customStyle="1" w:styleId="SideHeading">
    <w:name w:val="Side Heading"/>
    <w:basedOn w:val="HeadingBase"/>
    <w:rsid w:val="006C06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6B3"/>
    <w:pPr>
      <w:tabs>
        <w:tab w:val="num" w:pos="360"/>
      </w:tabs>
    </w:pPr>
  </w:style>
  <w:style w:type="paragraph" w:styleId="PlainText">
    <w:name w:val="Plain Text"/>
    <w:basedOn w:val="Normal"/>
    <w:link w:val="PlainTextChar"/>
    <w:rsid w:val="006C06B3"/>
    <w:rPr>
      <w:sz w:val="20"/>
    </w:rPr>
  </w:style>
  <w:style w:type="character" w:customStyle="1" w:styleId="PlainTextChar">
    <w:name w:val="Plain Text Char"/>
    <w:basedOn w:val="DefaultParagraphFont"/>
    <w:link w:val="PlainText"/>
    <w:rsid w:val="006C06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06B3"/>
    <w:rPr>
      <w:b/>
      <w:smallCaps/>
    </w:rPr>
  </w:style>
  <w:style w:type="paragraph" w:customStyle="1" w:styleId="TableListNumber">
    <w:name w:val="Table List Number"/>
    <w:basedOn w:val="ListNumber"/>
    <w:rsid w:val="006C06B3"/>
    <w:pPr>
      <w:numPr>
        <w:numId w:val="0"/>
      </w:numPr>
    </w:pPr>
  </w:style>
  <w:style w:type="paragraph" w:styleId="TOC4">
    <w:name w:val="toc 4"/>
    <w:basedOn w:val="TOCBase"/>
    <w:next w:val="Normal"/>
    <w:semiHidden/>
    <w:rsid w:val="006C06B3"/>
    <w:pPr>
      <w:tabs>
        <w:tab w:val="right" w:leader="dot" w:pos="9071"/>
      </w:tabs>
      <w:ind w:left="1701"/>
    </w:pPr>
  </w:style>
  <w:style w:type="paragraph" w:customStyle="1" w:styleId="ListAlpha">
    <w:name w:val="List Alpha"/>
    <w:basedOn w:val="List"/>
    <w:rsid w:val="006C06B3"/>
    <w:pPr>
      <w:numPr>
        <w:numId w:val="8"/>
      </w:numPr>
    </w:pPr>
  </w:style>
  <w:style w:type="paragraph" w:customStyle="1" w:styleId="ListAlpha2">
    <w:name w:val="List Alpha 2"/>
    <w:basedOn w:val="List2"/>
    <w:rsid w:val="006C06B3"/>
    <w:pPr>
      <w:numPr>
        <w:numId w:val="7"/>
      </w:numPr>
    </w:pPr>
  </w:style>
  <w:style w:type="paragraph" w:styleId="List2">
    <w:name w:val="List 2"/>
    <w:basedOn w:val="BodyText"/>
    <w:rsid w:val="006C06B3"/>
    <w:pPr>
      <w:tabs>
        <w:tab w:val="left" w:pos="680"/>
      </w:tabs>
      <w:spacing w:before="60" w:after="60"/>
      <w:ind w:left="680" w:hanging="340"/>
    </w:pPr>
  </w:style>
  <w:style w:type="paragraph" w:styleId="List3">
    <w:name w:val="List 3"/>
    <w:basedOn w:val="BodyText"/>
    <w:rsid w:val="006C06B3"/>
    <w:pPr>
      <w:tabs>
        <w:tab w:val="left" w:pos="1021"/>
      </w:tabs>
      <w:spacing w:before="60" w:after="60"/>
      <w:ind w:left="1020" w:hanging="340"/>
    </w:pPr>
  </w:style>
  <w:style w:type="paragraph" w:styleId="List4">
    <w:name w:val="List 4"/>
    <w:basedOn w:val="BodyText"/>
    <w:rsid w:val="006C06B3"/>
    <w:pPr>
      <w:tabs>
        <w:tab w:val="left" w:pos="1361"/>
      </w:tabs>
      <w:spacing w:before="60" w:after="60"/>
      <w:ind w:left="1361" w:hanging="340"/>
    </w:pPr>
  </w:style>
  <w:style w:type="paragraph" w:styleId="List5">
    <w:name w:val="List 5"/>
    <w:basedOn w:val="BodyText"/>
    <w:rsid w:val="006C06B3"/>
    <w:pPr>
      <w:tabs>
        <w:tab w:val="left" w:pos="1701"/>
      </w:tabs>
      <w:spacing w:before="60" w:after="60"/>
      <w:ind w:left="1701" w:hanging="340"/>
    </w:pPr>
  </w:style>
  <w:style w:type="paragraph" w:styleId="ListBullet3">
    <w:name w:val="List Bullet 3"/>
    <w:basedOn w:val="List3"/>
    <w:rsid w:val="006C06B3"/>
    <w:pPr>
      <w:numPr>
        <w:numId w:val="14"/>
      </w:numPr>
      <w:tabs>
        <w:tab w:val="clear" w:pos="1021"/>
      </w:tabs>
      <w:ind w:left="1037" w:hanging="357"/>
    </w:pPr>
  </w:style>
  <w:style w:type="paragraph" w:styleId="ListBullet4">
    <w:name w:val="List Bullet 4"/>
    <w:basedOn w:val="List4"/>
    <w:rsid w:val="006C06B3"/>
    <w:pPr>
      <w:numPr>
        <w:numId w:val="2"/>
      </w:numPr>
    </w:pPr>
  </w:style>
  <w:style w:type="paragraph" w:styleId="ListBullet5">
    <w:name w:val="List Bullet 5"/>
    <w:basedOn w:val="List5"/>
    <w:rsid w:val="006C06B3"/>
    <w:pPr>
      <w:numPr>
        <w:numId w:val="3"/>
      </w:numPr>
    </w:pPr>
  </w:style>
  <w:style w:type="paragraph" w:styleId="ListContinue2">
    <w:name w:val="List Continue 2"/>
    <w:basedOn w:val="List2"/>
    <w:rsid w:val="006C06B3"/>
    <w:pPr>
      <w:ind w:firstLine="0"/>
    </w:pPr>
  </w:style>
  <w:style w:type="paragraph" w:styleId="ListContinue3">
    <w:name w:val="List Continue 3"/>
    <w:basedOn w:val="List3"/>
    <w:rsid w:val="006C06B3"/>
    <w:pPr>
      <w:ind w:left="1021" w:firstLine="0"/>
    </w:pPr>
  </w:style>
  <w:style w:type="paragraph" w:styleId="ListContinue4">
    <w:name w:val="List Continue 4"/>
    <w:basedOn w:val="List4"/>
    <w:rsid w:val="006C06B3"/>
    <w:pPr>
      <w:ind w:firstLine="0"/>
    </w:pPr>
  </w:style>
  <w:style w:type="paragraph" w:styleId="ListContinue5">
    <w:name w:val="List Continue 5"/>
    <w:basedOn w:val="List5"/>
    <w:rsid w:val="006C06B3"/>
    <w:pPr>
      <w:ind w:firstLine="0"/>
    </w:pPr>
  </w:style>
  <w:style w:type="paragraph" w:styleId="ListNumber3">
    <w:name w:val="List Number 3"/>
    <w:basedOn w:val="List3"/>
    <w:rsid w:val="006C06B3"/>
    <w:pPr>
      <w:numPr>
        <w:numId w:val="4"/>
      </w:numPr>
    </w:pPr>
  </w:style>
  <w:style w:type="paragraph" w:styleId="ListNumber4">
    <w:name w:val="List Number 4"/>
    <w:basedOn w:val="List4"/>
    <w:rsid w:val="006C06B3"/>
    <w:pPr>
      <w:numPr>
        <w:numId w:val="5"/>
      </w:numPr>
    </w:pPr>
  </w:style>
  <w:style w:type="paragraph" w:styleId="ListNumber5">
    <w:name w:val="List Number 5"/>
    <w:basedOn w:val="List5"/>
    <w:rsid w:val="006C06B3"/>
    <w:pPr>
      <w:numPr>
        <w:numId w:val="6"/>
      </w:numPr>
    </w:pPr>
  </w:style>
  <w:style w:type="paragraph" w:styleId="BlockText">
    <w:name w:val="Block Text"/>
    <w:basedOn w:val="Normal"/>
    <w:rsid w:val="006C06B3"/>
    <w:pPr>
      <w:spacing w:after="120"/>
      <w:ind w:left="1440" w:right="1440"/>
    </w:pPr>
  </w:style>
  <w:style w:type="character" w:customStyle="1" w:styleId="Subscript">
    <w:name w:val="Subscript"/>
    <w:basedOn w:val="DefaultParagraphFont"/>
    <w:rsid w:val="006C06B3"/>
    <w:rPr>
      <w:sz w:val="16"/>
      <w:vertAlign w:val="subscript"/>
    </w:rPr>
  </w:style>
  <w:style w:type="character" w:customStyle="1" w:styleId="Superscript">
    <w:name w:val="Superscript"/>
    <w:basedOn w:val="DefaultParagraphFont"/>
    <w:rsid w:val="006C06B3"/>
    <w:rPr>
      <w:sz w:val="16"/>
      <w:vertAlign w:val="superscript"/>
    </w:rPr>
  </w:style>
  <w:style w:type="character" w:customStyle="1" w:styleId="Symbols">
    <w:name w:val="Symbols"/>
    <w:basedOn w:val="DefaultParagraphFont"/>
    <w:rsid w:val="006C06B3"/>
    <w:rPr>
      <w:rFonts w:ascii="Symbol" w:hAnsi="Symbol"/>
    </w:rPr>
  </w:style>
  <w:style w:type="character" w:customStyle="1" w:styleId="MenuOptions">
    <w:name w:val="Menu Options"/>
    <w:basedOn w:val="DefaultParagraphFont"/>
    <w:rsid w:val="006C06B3"/>
    <w:rPr>
      <w:rFonts w:ascii="Arial Narrow" w:hAnsi="Arial Narrow"/>
      <w:smallCaps/>
    </w:rPr>
  </w:style>
  <w:style w:type="character" w:customStyle="1" w:styleId="Buttons">
    <w:name w:val="Buttons"/>
    <w:basedOn w:val="DefaultParagraphFont"/>
    <w:rsid w:val="006C06B3"/>
    <w:rPr>
      <w:b/>
    </w:rPr>
  </w:style>
  <w:style w:type="character" w:customStyle="1" w:styleId="Underlined">
    <w:name w:val="Underlined"/>
    <w:basedOn w:val="DefaultParagraphFont"/>
    <w:rsid w:val="006C06B3"/>
    <w:rPr>
      <w:u w:val="single"/>
    </w:rPr>
  </w:style>
  <w:style w:type="paragraph" w:customStyle="1" w:styleId="TableBodyTextRight">
    <w:name w:val="Table Body Text Right"/>
    <w:basedOn w:val="TableBodyText"/>
    <w:rsid w:val="006C06B3"/>
    <w:pPr>
      <w:widowControl w:val="0"/>
      <w:autoSpaceDE w:val="0"/>
      <w:autoSpaceDN w:val="0"/>
      <w:adjustRightInd w:val="0"/>
      <w:jc w:val="right"/>
    </w:pPr>
    <w:rPr>
      <w:rFonts w:cs="Arial"/>
      <w:szCs w:val="18"/>
    </w:rPr>
  </w:style>
  <w:style w:type="paragraph" w:customStyle="1" w:styleId="CopyrightText">
    <w:name w:val="Copyright Text"/>
    <w:basedOn w:val="BodyText"/>
    <w:rsid w:val="006C06B3"/>
    <w:rPr>
      <w:sz w:val="18"/>
    </w:rPr>
  </w:style>
  <w:style w:type="paragraph" w:customStyle="1" w:styleId="BodySmallRight">
    <w:name w:val="Body Small Right"/>
    <w:basedOn w:val="BodyTextRight"/>
    <w:rsid w:val="006C06B3"/>
    <w:rPr>
      <w:sz w:val="18"/>
      <w:szCs w:val="18"/>
    </w:rPr>
  </w:style>
  <w:style w:type="paragraph" w:customStyle="1" w:styleId="MarginEdition">
    <w:name w:val="Margin Edition"/>
    <w:basedOn w:val="MarginNote"/>
    <w:rsid w:val="006C06B3"/>
    <w:pPr>
      <w:spacing w:before="0" w:after="0"/>
    </w:pPr>
    <w:rPr>
      <w:rFonts w:ascii="Times New Roman" w:hAnsi="Times New Roman"/>
      <w:color w:val="999999"/>
    </w:rPr>
  </w:style>
  <w:style w:type="paragraph" w:customStyle="1" w:styleId="Spacer">
    <w:name w:val="Spacer"/>
    <w:basedOn w:val="Normal"/>
    <w:rsid w:val="006C06B3"/>
    <w:rPr>
      <w:sz w:val="2"/>
      <w:szCs w:val="2"/>
    </w:rPr>
  </w:style>
  <w:style w:type="character" w:customStyle="1" w:styleId="Small">
    <w:name w:val="Small"/>
    <w:basedOn w:val="DefaultParagraphFont"/>
    <w:rsid w:val="006C06B3"/>
    <w:rPr>
      <w:sz w:val="16"/>
    </w:rPr>
  </w:style>
  <w:style w:type="paragraph" w:customStyle="1" w:styleId="WideTable">
    <w:name w:val="Wide Table"/>
    <w:basedOn w:val="Normal"/>
    <w:rsid w:val="006C06B3"/>
    <w:pPr>
      <w:ind w:left="-1418"/>
    </w:pPr>
    <w:rPr>
      <w:sz w:val="2"/>
      <w:szCs w:val="2"/>
    </w:rPr>
  </w:style>
  <w:style w:type="character" w:styleId="PageNumber">
    <w:name w:val="page number"/>
    <w:basedOn w:val="DefaultParagraphFont"/>
    <w:rsid w:val="006C06B3"/>
  </w:style>
  <w:style w:type="paragraph" w:styleId="Quote">
    <w:name w:val="Quote"/>
    <w:basedOn w:val="Heading1"/>
    <w:link w:val="QuoteChar"/>
    <w:qFormat/>
    <w:rsid w:val="006C06B3"/>
    <w:rPr>
      <w:b w:val="0"/>
      <w:sz w:val="72"/>
      <w:szCs w:val="72"/>
      <w:lang w:val="en-NZ"/>
    </w:rPr>
  </w:style>
  <w:style w:type="character" w:customStyle="1" w:styleId="QuoteChar">
    <w:name w:val="Quote Char"/>
    <w:basedOn w:val="DefaultParagraphFont"/>
    <w:link w:val="Quote"/>
    <w:rsid w:val="006C06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6B3"/>
    <w:pPr>
      <w:pageBreakBefore/>
    </w:pPr>
  </w:style>
  <w:style w:type="paragraph" w:customStyle="1" w:styleId="Border">
    <w:name w:val="Border"/>
    <w:basedOn w:val="Normal"/>
    <w:qFormat/>
    <w:rsid w:val="006C06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6B3"/>
    <w:rPr>
      <w:b/>
      <w:bCs/>
      <w:i/>
      <w:iCs/>
      <w:color w:val="auto"/>
    </w:rPr>
  </w:style>
  <w:style w:type="paragraph" w:styleId="IntenseQuote">
    <w:name w:val="Intense Quote"/>
    <w:basedOn w:val="Normal"/>
    <w:next w:val="Normal"/>
    <w:link w:val="IntenseQuoteChar"/>
    <w:uiPriority w:val="30"/>
    <w:qFormat/>
    <w:rsid w:val="006C06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6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06B3"/>
    <w:rPr>
      <w:smallCaps/>
      <w:color w:val="auto"/>
      <w:u w:val="single"/>
    </w:rPr>
  </w:style>
  <w:style w:type="character" w:styleId="IntenseReference">
    <w:name w:val="Intense Reference"/>
    <w:basedOn w:val="DefaultParagraphFont"/>
    <w:uiPriority w:val="32"/>
    <w:qFormat/>
    <w:rsid w:val="006C06B3"/>
    <w:rPr>
      <w:b/>
      <w:bCs/>
      <w:smallCaps/>
      <w:color w:val="auto"/>
      <w:spacing w:val="5"/>
      <w:u w:val="single"/>
    </w:rPr>
  </w:style>
  <w:style w:type="paragraph" w:customStyle="1" w:styleId="2ColumnHeading">
    <w:name w:val="2Column Heading"/>
    <w:basedOn w:val="BodyText"/>
    <w:qFormat/>
    <w:rsid w:val="006C06B3"/>
    <w:pPr>
      <w:spacing w:after="60"/>
      <w:ind w:left="-2268"/>
    </w:pPr>
    <w:rPr>
      <w:b/>
    </w:rPr>
  </w:style>
  <w:style w:type="paragraph" w:customStyle="1" w:styleId="Heading1TOC">
    <w:name w:val="Heading1 TOC"/>
    <w:basedOn w:val="Normal"/>
    <w:qFormat/>
    <w:rsid w:val="006C06B3"/>
    <w:pPr>
      <w:spacing w:before="240" w:after="120"/>
    </w:pPr>
    <w:rPr>
      <w:rFonts w:ascii="Times New Roman" w:hAnsi="Times New Roman"/>
      <w:b/>
      <w:sz w:val="32"/>
    </w:rPr>
  </w:style>
  <w:style w:type="paragraph" w:customStyle="1" w:styleId="Heading2TOC">
    <w:name w:val="Heading2 TOC"/>
    <w:basedOn w:val="Normal"/>
    <w:qFormat/>
    <w:rsid w:val="006C06B3"/>
    <w:pPr>
      <w:spacing w:before="240" w:after="60"/>
    </w:pPr>
    <w:rPr>
      <w:rFonts w:ascii="Times New Roman" w:hAnsi="Times New Roman"/>
      <w:b/>
      <w:sz w:val="28"/>
    </w:rPr>
  </w:style>
  <w:style w:type="character" w:customStyle="1" w:styleId="Underline">
    <w:name w:val="Underline"/>
    <w:basedOn w:val="DefaultParagraphFont"/>
    <w:qFormat/>
    <w:rsid w:val="006C06B3"/>
    <w:rPr>
      <w:u w:val="single"/>
    </w:rPr>
  </w:style>
  <w:style w:type="character" w:customStyle="1" w:styleId="BoldandItalics">
    <w:name w:val="Bold and Italics"/>
    <w:qFormat/>
    <w:rsid w:val="006C06B3"/>
    <w:rPr>
      <w:b/>
      <w:i/>
      <w:u w:val="none"/>
    </w:rPr>
  </w:style>
  <w:style w:type="paragraph" w:styleId="BalloonText">
    <w:name w:val="Balloon Text"/>
    <w:basedOn w:val="Normal"/>
    <w:link w:val="BalloonTextChar"/>
    <w:rsid w:val="006C06B3"/>
    <w:rPr>
      <w:rFonts w:ascii="Tahoma" w:hAnsi="Tahoma" w:cs="Tahoma"/>
      <w:sz w:val="16"/>
      <w:szCs w:val="16"/>
    </w:rPr>
  </w:style>
  <w:style w:type="character" w:customStyle="1" w:styleId="BalloonTextChar">
    <w:name w:val="Balloon Text Char"/>
    <w:basedOn w:val="DefaultParagraphFont"/>
    <w:link w:val="BalloonText"/>
    <w:rsid w:val="006C06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06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06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1129</Words>
  <Characters>7043</Characters>
  <Application>Microsoft Office Word</Application>
  <DocSecurity>0</DocSecurity>
  <Lines>208</Lines>
  <Paragraphs>130</Paragraphs>
  <ScaleCrop>false</ScaleCrop>
  <Company>Author-it Software Corporation Ltd.</Company>
  <LinksUpToDate>false</LinksUpToDate>
  <CharactersWithSpaces>8103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FDFSUG307A Perform factory control tests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2012-05-26T16:10:00Z</dcterms:created>
  <dcterms:modified xsi:type="dcterms:W3CDTF">2012-05-26T16:10:00Z</dcterms:modified>
</cp:coreProperties>
</file>