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CDD" w:rsidP="00BA1CDD">
      <w:pPr>
        <w:pStyle w:val="Title"/>
      </w:pPr>
      <w:r>
        <w:fldChar w:fldCharType="begin"/>
      </w:r>
      <w:r>
        <w:instrText xml:space="preserve"> TITLE   \* MERGEFORMAT </w:instrText>
      </w:r>
      <w:r>
        <w:fldChar w:fldCharType="separate"/>
      </w:r>
      <w:r>
        <w:t>FDFSUG224A Perform standard tests on cane samples</w:t>
      </w:r>
      <w:r>
        <w:fldChar w:fldCharType="end"/>
      </w:r>
    </w:p>
    <w:p w:rsidR="00BA1CDD" w:rsidP="00BA1CDD">
      <w:pPr>
        <w:pStyle w:val="Version"/>
        <w:sectPr w:rsidSect="00021E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E52" w:rsidP="00021E52">
      <w:pPr>
        <w:pStyle w:val="SuperHeading"/>
      </w:pPr>
      <w:r w:rsidRPr="00021E52">
        <w:t>FDFSUG224A Perform standard tests on cane samples</w:t>
      </w:r>
    </w:p>
    <w:p w:rsidR="00000000" w:rsidRPr="00021E52" w:rsidP="00021E52">
      <w:pPr>
        <w:pStyle w:val="Heading1"/>
      </w:pPr>
      <w:bookmarkStart w:id="1" w:name="O_391225"/>
      <w:bookmarkEnd w:id="1"/>
      <w:r w:rsidRPr="00021E52">
        <w:t>Modification History</w:t>
      </w:r>
    </w:p>
    <w:p w:rsidR="00000000" w:rsidRPr="00021E52" w:rsidP="00021E52">
      <w:pPr>
        <w:pStyle w:val="BodyText"/>
      </w:pPr>
      <w:r w:rsidRPr="00021E52">
        <w:t xml:space="preserve">New Unit based on </w:t>
      </w:r>
      <w:r w:rsidRPr="00021E52">
        <w:rPr>
          <w:rStyle w:val="Emphasis"/>
        </w:rPr>
        <w:t>SUGPPST2A Perform standard tests</w:t>
      </w:r>
      <w:r w:rsidRPr="00021E52">
        <w:t>.</w:t>
      </w:r>
    </w:p>
    <w:p w:rsidR="00000000" w:rsidRPr="00021E52" w:rsidP="00021E52">
      <w:pPr>
        <w:pStyle w:val="AllowPageBreak"/>
      </w:pPr>
    </w:p>
    <w:p w:rsidR="00000000" w:rsidRPr="00021E52" w:rsidP="00021E52">
      <w:pPr>
        <w:pStyle w:val="Heading1"/>
      </w:pPr>
      <w:bookmarkStart w:id="2" w:name="O_391226"/>
      <w:bookmarkEnd w:id="2"/>
      <w:r w:rsidRPr="00021E52">
        <w:t>Unit Descriptor</w:t>
      </w:r>
    </w:p>
    <w:p w:rsidR="00000000" w:rsidRPr="00021E52" w:rsidP="00021E52">
      <w:pPr>
        <w:pStyle w:val="BodyText"/>
      </w:pPr>
      <w:r w:rsidRPr="00021E52">
        <w:t xml:space="preserve">This unit describes the outcomes required to analyse samples for cane payment and </w:t>
      </w:r>
      <w:r w:rsidRPr="00021E52">
        <w:t>routine factory control. Tests are typically routine, repetitive procedures based on defined methods and require interpretation of results within clearly defined guidelines.</w:t>
      </w:r>
    </w:p>
    <w:p w:rsidR="00000000" w:rsidRPr="00021E52" w:rsidP="00021E52">
      <w:pPr>
        <w:pStyle w:val="AllowPageBreak"/>
      </w:pPr>
    </w:p>
    <w:p w:rsidR="00000000" w:rsidRPr="00021E52" w:rsidP="00021E52">
      <w:pPr>
        <w:pStyle w:val="Heading1"/>
      </w:pPr>
      <w:bookmarkStart w:id="3" w:name="O_391227"/>
      <w:bookmarkEnd w:id="3"/>
      <w:r w:rsidRPr="00021E52">
        <w:t>Application of the Unit</w:t>
      </w:r>
    </w:p>
    <w:p w:rsidR="00000000" w:rsidRPr="00021E52" w:rsidP="00021E52">
      <w:pPr>
        <w:pStyle w:val="BodyText"/>
      </w:pPr>
      <w:r w:rsidRPr="00021E52">
        <w:t>This unit has application in the sugar mi</w:t>
      </w:r>
      <w:r w:rsidRPr="00021E52">
        <w:t>lling industry.</w:t>
      </w:r>
    </w:p>
    <w:p w:rsidR="00000000" w:rsidRPr="00021E52" w:rsidP="00021E52">
      <w:pPr>
        <w:pStyle w:val="AllowPageBreak"/>
      </w:pPr>
    </w:p>
    <w:p w:rsidR="00000000" w:rsidRPr="00021E52" w:rsidP="00021E52">
      <w:pPr>
        <w:pStyle w:val="Heading1"/>
      </w:pPr>
      <w:bookmarkStart w:id="4" w:name="O_391228"/>
      <w:bookmarkEnd w:id="4"/>
      <w:r w:rsidRPr="00021E52">
        <w:t>Licensing/Regulatory Information</w:t>
      </w:r>
    </w:p>
    <w:p w:rsidR="00000000" w:rsidRPr="00021E52" w:rsidP="00021E52">
      <w:pPr>
        <w:pStyle w:val="BodyText"/>
      </w:pPr>
      <w:r w:rsidRPr="00021E52">
        <w:t>Not applicable.</w:t>
      </w:r>
    </w:p>
    <w:p w:rsidR="00000000" w:rsidRPr="00021E52" w:rsidP="00021E52">
      <w:pPr>
        <w:pStyle w:val="AllowPageBreak"/>
      </w:pPr>
    </w:p>
    <w:p w:rsidR="00000000" w:rsidRPr="00021E52" w:rsidP="00021E52">
      <w:pPr>
        <w:pStyle w:val="Heading1"/>
      </w:pPr>
      <w:bookmarkStart w:id="5" w:name="O_391229"/>
      <w:bookmarkEnd w:id="5"/>
      <w:r w:rsidRPr="00021E52">
        <w:t>Pre-Requisites</w:t>
      </w:r>
    </w:p>
    <w:p w:rsidR="00000000" w:rsidRPr="00021E52" w:rsidP="00021E52">
      <w:pPr>
        <w:pStyle w:val="BodyText"/>
      </w:pPr>
      <w:r w:rsidRPr="00021E52">
        <w:t>There are no pre-requisite units for this competency standard.</w:t>
      </w:r>
    </w:p>
    <w:p w:rsidR="00000000" w:rsidRPr="00021E52" w:rsidP="00021E52">
      <w:pPr>
        <w:pStyle w:val="AllowPageBreak"/>
      </w:pPr>
    </w:p>
    <w:p w:rsidR="00000000" w:rsidRPr="00021E52" w:rsidP="00021E52">
      <w:pPr>
        <w:pStyle w:val="Heading1"/>
      </w:pPr>
      <w:bookmarkStart w:id="6" w:name="O_391230"/>
      <w:bookmarkEnd w:id="6"/>
      <w:r w:rsidRPr="00021E52">
        <w:t>Employability Skills Information</w:t>
      </w:r>
    </w:p>
    <w:p w:rsidR="00000000" w:rsidRPr="00021E52" w:rsidP="00021E52">
      <w:pPr>
        <w:pStyle w:val="BodyText"/>
      </w:pPr>
      <w:r w:rsidRPr="00021E52">
        <w:t>This unit contains employability skills.</w:t>
      </w:r>
    </w:p>
    <w:p w:rsidR="00000000" w:rsidRPr="00021E52" w:rsidP="00021E52">
      <w:pPr>
        <w:pStyle w:val="AllowPageBreak"/>
      </w:pPr>
    </w:p>
    <w:p w:rsidR="00000000" w:rsidRPr="00021E52" w:rsidP="00021E52">
      <w:pPr>
        <w:pStyle w:val="Heading1"/>
      </w:pPr>
      <w:bookmarkStart w:id="7" w:name="O_391231"/>
      <w:bookmarkEnd w:id="7"/>
      <w:r w:rsidRPr="00021E52">
        <w:t>Elements and Performance Criteria Pre-Content</w:t>
      </w:r>
    </w:p>
    <w:tbl>
      <w:tblPr>
        <w:tblW w:w="9462" w:type="dxa"/>
        <w:tblLayout w:type="fixed"/>
        <w:tblCellMar>
          <w:left w:w="62" w:type="dxa"/>
          <w:right w:w="62" w:type="dxa"/>
        </w:tblCellMar>
        <w:tblLook w:val="0000"/>
      </w:tblPr>
      <w:tblGrid>
        <w:gridCol w:w="2700"/>
        <w:gridCol w:w="6762"/>
      </w:tblGrid>
      <w:tr w:rsidTr="00021E5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1E52">
            <w:pPr>
              <w:pStyle w:val="BodyText"/>
              <w:rPr>
                <w:lang w:val="en-NZ"/>
              </w:rPr>
            </w:pPr>
            <w:r w:rsidRPr="00021E5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21E52" w:rsidP="00021E52">
            <w:pPr>
              <w:pStyle w:val="BodyText"/>
            </w:pPr>
            <w:r w:rsidRPr="00021E52">
              <w:t>Performance criteria describe the performance needed to demonstrate achievement of the</w:t>
            </w:r>
            <w:r w:rsidRPr="00021E5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21E52" w:rsidP="00021E52">
      <w:pPr>
        <w:pStyle w:val="BodyText"/>
      </w:pPr>
    </w:p>
    <w:p w:rsidR="00000000" w:rsidRPr="00021E52" w:rsidP="00021E52">
      <w:pPr>
        <w:pStyle w:val="AllowPageBreak"/>
      </w:pPr>
    </w:p>
    <w:p w:rsidR="00000000" w:rsidRPr="00021E52" w:rsidP="00021E52">
      <w:pPr>
        <w:pStyle w:val="Heading1"/>
      </w:pPr>
      <w:bookmarkStart w:id="8" w:name="O_391232"/>
      <w:bookmarkEnd w:id="8"/>
      <w:r w:rsidRPr="00021E52">
        <w:t>Elements and Perfo</w:t>
      </w:r>
      <w:r w:rsidRPr="00021E52">
        <w:t>rmance Criteria</w:t>
      </w:r>
    </w:p>
    <w:tbl>
      <w:tblPr>
        <w:tblW w:w="9462" w:type="dxa"/>
        <w:tblLayout w:type="fixed"/>
        <w:tblCellMar>
          <w:left w:w="62" w:type="dxa"/>
          <w:right w:w="62" w:type="dxa"/>
        </w:tblCellMar>
        <w:tblLook w:val="0000"/>
      </w:tblPr>
      <w:tblGrid>
        <w:gridCol w:w="2700"/>
        <w:gridCol w:w="6762"/>
      </w:tblGrid>
      <w:tr w:rsidTr="00021E5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21E52">
            <w:pPr>
              <w:pStyle w:val="TableHeading"/>
            </w:pPr>
            <w:r w:rsidRPr="00021E52">
              <w:t>ELEMENT</w:t>
            </w:r>
          </w:p>
        </w:tc>
        <w:tc>
          <w:tcPr>
            <w:tcW w:w="6762" w:type="dxa"/>
            <w:tcBorders>
              <w:top w:val="nil"/>
              <w:left w:val="nil"/>
              <w:bottom w:val="nil"/>
              <w:right w:val="nil"/>
            </w:tcBorders>
            <w:tcMar>
              <w:top w:w="0" w:type="dxa"/>
              <w:left w:w="62" w:type="dxa"/>
              <w:bottom w:w="0" w:type="dxa"/>
              <w:right w:w="62" w:type="dxa"/>
            </w:tcMar>
            <w:vAlign w:val="bottom"/>
          </w:tcPr>
          <w:p w:rsidR="00000000" w:rsidP="00021E52">
            <w:pPr>
              <w:pStyle w:val="TableHeading"/>
            </w:pPr>
            <w:r w:rsidRPr="00021E52">
              <w:t>PERFORMANCE CRITERIA</w:t>
            </w:r>
          </w:p>
        </w:tc>
      </w:tr>
      <w:tr w:rsidTr="00021E5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1E52">
            <w:pPr>
              <w:pStyle w:val="List"/>
              <w:rPr>
                <w:lang w:val="en-NZ"/>
              </w:rPr>
            </w:pPr>
            <w:r w:rsidRPr="00021E52">
              <w:t>1  Prepare for testing</w:t>
            </w:r>
          </w:p>
        </w:tc>
        <w:tc>
          <w:tcPr>
            <w:tcW w:w="6762" w:type="dxa"/>
            <w:tcBorders>
              <w:top w:val="nil"/>
              <w:left w:val="nil"/>
              <w:bottom w:val="nil"/>
              <w:right w:val="nil"/>
            </w:tcBorders>
            <w:tcMar>
              <w:top w:w="0" w:type="dxa"/>
              <w:left w:w="62" w:type="dxa"/>
              <w:bottom w:w="0" w:type="dxa"/>
              <w:right w:w="62" w:type="dxa"/>
            </w:tcMar>
          </w:tcPr>
          <w:p w:rsidR="00000000" w:rsidRPr="00021E52" w:rsidP="00021E52">
            <w:pPr>
              <w:pStyle w:val="List"/>
            </w:pPr>
            <w:r w:rsidRPr="00021E52">
              <w:t>1.1 Testing requirements and methods are identified</w:t>
            </w:r>
          </w:p>
          <w:p w:rsidR="00000000" w:rsidRPr="00021E52" w:rsidP="00021E52">
            <w:pPr>
              <w:pStyle w:val="List"/>
            </w:pPr>
            <w:r w:rsidRPr="00021E52">
              <w:t>1.2 Testing equipment is confirmed as available and fit for use</w:t>
            </w:r>
          </w:p>
          <w:p w:rsidR="00000000" w:rsidRPr="00021E52" w:rsidP="00021E52">
            <w:pPr>
              <w:pStyle w:val="List"/>
            </w:pPr>
            <w:r w:rsidRPr="00021E52">
              <w:t>1.3 Test chemicals and reagents are prepared and labelled as required by test method</w:t>
            </w:r>
          </w:p>
          <w:p w:rsidR="00000000" w:rsidRPr="00021E52" w:rsidP="00021E52">
            <w:pPr>
              <w:pStyle w:val="List"/>
            </w:pPr>
            <w:r w:rsidRPr="00021E52">
              <w:t>1.4 Samples are prepared as required by test method</w:t>
            </w:r>
          </w:p>
          <w:p w:rsidR="00000000" w:rsidP="00021E52">
            <w:pPr>
              <w:pStyle w:val="List"/>
              <w:rPr>
                <w:lang w:val="en-NZ"/>
              </w:rPr>
            </w:pPr>
            <w:r w:rsidRPr="00021E52">
              <w:t>1.5 Pre-test checks are conducted and recorded according to workplace recording requirements</w:t>
            </w:r>
          </w:p>
        </w:tc>
      </w:tr>
      <w:tr w:rsidTr="00021E52">
        <w:tblPrEx>
          <w:tblW w:w="9462" w:type="dxa"/>
          <w:tblLayout w:type="fixed"/>
          <w:tblCellMar>
            <w:left w:w="62" w:type="dxa"/>
            <w:right w:w="62" w:type="dxa"/>
          </w:tblCellMar>
          <w:tblLook w:val="0000"/>
        </w:tblPrEx>
        <w:trPr>
          <w:trHeight w:val="2091"/>
        </w:trPr>
        <w:tc>
          <w:tcPr>
            <w:tcW w:w="2700" w:type="dxa"/>
            <w:tcBorders>
              <w:top w:val="nil"/>
              <w:left w:val="nil"/>
              <w:bottom w:val="nil"/>
              <w:right w:val="nil"/>
            </w:tcBorders>
            <w:tcMar>
              <w:top w:w="0" w:type="dxa"/>
              <w:left w:w="62" w:type="dxa"/>
              <w:bottom w:w="0" w:type="dxa"/>
              <w:right w:w="62" w:type="dxa"/>
            </w:tcMar>
          </w:tcPr>
          <w:p w:rsidR="00000000" w:rsidP="00021E52">
            <w:pPr>
              <w:pStyle w:val="List"/>
              <w:rPr>
                <w:lang w:val="en-NZ"/>
              </w:rPr>
            </w:pPr>
            <w:r w:rsidRPr="00021E52">
              <w:t>2  Conduct test</w:t>
            </w:r>
          </w:p>
        </w:tc>
        <w:tc>
          <w:tcPr>
            <w:tcW w:w="6762" w:type="dxa"/>
            <w:tcBorders>
              <w:top w:val="nil"/>
              <w:left w:val="nil"/>
              <w:bottom w:val="nil"/>
              <w:right w:val="nil"/>
            </w:tcBorders>
            <w:tcMar>
              <w:top w:w="0" w:type="dxa"/>
              <w:left w:w="62" w:type="dxa"/>
              <w:bottom w:w="0" w:type="dxa"/>
              <w:right w:w="62" w:type="dxa"/>
            </w:tcMar>
          </w:tcPr>
          <w:p w:rsidR="00000000" w:rsidRPr="00021E52" w:rsidP="00021E52">
            <w:pPr>
              <w:pStyle w:val="List"/>
            </w:pPr>
            <w:r w:rsidRPr="00021E52">
              <w:t>2.1 Condu</w:t>
            </w:r>
            <w:r w:rsidRPr="00021E52">
              <w:t>ct test in accordance with test method and test schedule</w:t>
            </w:r>
          </w:p>
          <w:p w:rsidR="00000000" w:rsidRPr="00021E52" w:rsidP="00021E52">
            <w:pPr>
              <w:pStyle w:val="List"/>
            </w:pPr>
            <w:r w:rsidRPr="00021E52">
              <w:t>2.2 Identify and report atypical test results</w:t>
            </w:r>
          </w:p>
          <w:p w:rsidR="00000000" w:rsidRPr="00021E52" w:rsidP="00021E52">
            <w:pPr>
              <w:pStyle w:val="List"/>
            </w:pPr>
            <w:r w:rsidRPr="00021E52">
              <w:t>2.3 Record and communicate test results as required</w:t>
            </w:r>
          </w:p>
          <w:p w:rsidR="00000000" w:rsidRPr="00021E52" w:rsidP="00021E52">
            <w:pPr>
              <w:pStyle w:val="List"/>
            </w:pPr>
            <w:r w:rsidRPr="00021E52">
              <w:t>2.4 Follow procedures to repeat or validate results</w:t>
            </w:r>
          </w:p>
          <w:p w:rsidR="00000000" w:rsidRPr="00021E52" w:rsidP="00021E52">
            <w:pPr>
              <w:pStyle w:val="List"/>
            </w:pPr>
            <w:r w:rsidRPr="00021E52">
              <w:t>2.5 Clean, care for and store equipment as requir</w:t>
            </w:r>
            <w:r w:rsidRPr="00021E52">
              <w:t>ed</w:t>
            </w:r>
          </w:p>
          <w:p w:rsidR="00000000" w:rsidP="00021E52">
            <w:pPr>
              <w:pStyle w:val="List"/>
              <w:rPr>
                <w:lang w:val="en-NZ"/>
              </w:rPr>
            </w:pPr>
            <w:r w:rsidRPr="00021E52">
              <w:t>2.6 Dispose of waste materials according to workplace procedure</w:t>
            </w:r>
          </w:p>
        </w:tc>
      </w:tr>
      <w:tr w:rsidTr="00021E5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1E52">
            <w:pPr>
              <w:pStyle w:val="List"/>
              <w:rPr>
                <w:lang w:val="en-NZ"/>
              </w:rPr>
            </w:pPr>
            <w:r w:rsidRPr="00021E52">
              <w:t>3  Record test data in laboratory information system</w:t>
            </w:r>
          </w:p>
        </w:tc>
        <w:tc>
          <w:tcPr>
            <w:tcW w:w="6762" w:type="dxa"/>
            <w:tcBorders>
              <w:top w:val="nil"/>
              <w:left w:val="nil"/>
              <w:bottom w:val="nil"/>
              <w:right w:val="nil"/>
            </w:tcBorders>
            <w:tcMar>
              <w:top w:w="0" w:type="dxa"/>
              <w:left w:w="62" w:type="dxa"/>
              <w:bottom w:w="0" w:type="dxa"/>
              <w:right w:w="62" w:type="dxa"/>
            </w:tcMar>
          </w:tcPr>
          <w:p w:rsidR="00000000" w:rsidRPr="00021E52" w:rsidP="00021E52">
            <w:pPr>
              <w:pStyle w:val="List"/>
            </w:pPr>
            <w:r w:rsidRPr="00021E52">
              <w:t>3.1 Results are entered into laboratory information systems according to workplace procedure</w:t>
            </w:r>
          </w:p>
          <w:p w:rsidR="00000000" w:rsidRPr="00021E52" w:rsidP="00021E52">
            <w:pPr>
              <w:pStyle w:val="List"/>
            </w:pPr>
            <w:r w:rsidRPr="00021E52">
              <w:t>3.2 Correct data entry errors</w:t>
            </w:r>
          </w:p>
          <w:p w:rsidR="00000000" w:rsidRPr="00021E52" w:rsidP="00021E52">
            <w:pPr>
              <w:pStyle w:val="List"/>
            </w:pPr>
            <w:r w:rsidRPr="00021E52">
              <w:t>3.3 Store and retrieve data in the laboratory information system</w:t>
            </w:r>
          </w:p>
          <w:p w:rsidR="00000000" w:rsidRPr="00021E52" w:rsidP="00021E52">
            <w:pPr>
              <w:pStyle w:val="List"/>
            </w:pPr>
            <w:r w:rsidRPr="00021E52">
              <w:t>3.4 Produce standard reports from laboratory information system</w:t>
            </w:r>
          </w:p>
        </w:tc>
      </w:tr>
    </w:tbl>
    <w:p w:rsidR="00000000" w:rsidRPr="00021E52" w:rsidP="00021E52">
      <w:pPr>
        <w:pStyle w:val="BodyText"/>
      </w:pPr>
    </w:p>
    <w:p w:rsidR="00000000" w:rsidRPr="00021E52" w:rsidP="00021E52">
      <w:pPr>
        <w:pStyle w:val="AllowPageBreak"/>
      </w:pPr>
    </w:p>
    <w:p w:rsidR="00000000" w:rsidRPr="00021E52" w:rsidP="00021E52">
      <w:pPr>
        <w:pStyle w:val="Heading1"/>
      </w:pPr>
      <w:bookmarkStart w:id="9" w:name="O_391233"/>
      <w:bookmarkEnd w:id="9"/>
      <w:r w:rsidRPr="00021E52">
        <w:t>Required Skills and Knowledge</w:t>
      </w:r>
    </w:p>
    <w:p w:rsidR="00000000" w:rsidRPr="00021E52" w:rsidP="00021E52">
      <w:pPr>
        <w:pStyle w:val="BodyText"/>
      </w:pPr>
      <w:r w:rsidRPr="00021E52">
        <w:t>This section describes the skills and knowledge required for this unit.</w:t>
      </w:r>
    </w:p>
    <w:tbl>
      <w:tblPr>
        <w:tblW w:w="9462" w:type="dxa"/>
        <w:tblLayout w:type="fixed"/>
        <w:tblCellMar>
          <w:left w:w="62" w:type="dxa"/>
          <w:right w:w="62" w:type="dxa"/>
        </w:tblCellMar>
        <w:tblLook w:val="0000"/>
      </w:tblPr>
      <w:tblGrid>
        <w:gridCol w:w="9462"/>
      </w:tblGrid>
      <w:tr w:rsidTr="00021E5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1E52">
            <w:pPr>
              <w:pStyle w:val="TableHeading"/>
            </w:pPr>
            <w:r w:rsidRPr="00021E52">
              <w:t>Requir</w:t>
            </w:r>
            <w:r w:rsidRPr="00021E52">
              <w:t>ed skills include:</w:t>
            </w:r>
          </w:p>
        </w:tc>
      </w:tr>
      <w:tr w:rsidTr="00021E5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1E52" w:rsidP="00021E52">
            <w:pPr>
              <w:pStyle w:val="BodyText"/>
            </w:pPr>
            <w:r w:rsidRPr="00021E52">
              <w:rPr>
                <w:rStyle w:val="SpecialBold"/>
              </w:rPr>
              <w:t>Ability to:</w:t>
            </w:r>
          </w:p>
          <w:p w:rsidR="00000000" w:rsidRPr="00021E52" w:rsidP="00021E52">
            <w:pPr>
              <w:pStyle w:val="ListBullet"/>
            </w:pPr>
            <w:r w:rsidRPr="00021E52">
              <w:t>access workplace information such as the test regime to identify test requirements and methods</w:t>
            </w:r>
          </w:p>
          <w:p w:rsidR="00000000" w:rsidRPr="00021E52" w:rsidP="00021E52">
            <w:pPr>
              <w:pStyle w:val="ListBullet"/>
            </w:pPr>
            <w:r w:rsidRPr="00021E52">
              <w:t>select, fit and use personal protective clothing and/or equipment</w:t>
            </w:r>
          </w:p>
          <w:p w:rsidR="00000000" w:rsidRPr="00021E52" w:rsidP="00021E52">
            <w:pPr>
              <w:pStyle w:val="ListBullet"/>
            </w:pPr>
            <w:r w:rsidRPr="00021E52">
              <w:t>confirm that necessary test equipmen</w:t>
            </w:r>
            <w:r w:rsidRPr="00021E52">
              <w:t>t, chemicals and reagents are available and fit for purpose</w:t>
            </w:r>
          </w:p>
          <w:p w:rsidR="00000000" w:rsidRPr="00021E52" w:rsidP="00021E52">
            <w:pPr>
              <w:pStyle w:val="ListBullet"/>
            </w:pPr>
            <w:r w:rsidRPr="00021E52">
              <w:t>confirm or conduct routine equipment calibration according to workplace procedures, methods and legislative requirements</w:t>
            </w:r>
          </w:p>
          <w:p w:rsidR="00000000" w:rsidRPr="00021E52" w:rsidP="00021E52">
            <w:pPr>
              <w:pStyle w:val="ListBullet"/>
            </w:pPr>
            <w:r w:rsidRPr="00021E52">
              <w:t>handle chemicals safely including following correct handling and preparatio</w:t>
            </w:r>
            <w:r w:rsidRPr="00021E52">
              <w:t>n procedures and use of appropriate protective clothing and equipment</w:t>
            </w:r>
          </w:p>
          <w:p w:rsidR="00000000" w:rsidRPr="00021E52" w:rsidP="00021E52">
            <w:pPr>
              <w:pStyle w:val="ListBullet"/>
            </w:pPr>
            <w:r w:rsidRPr="00021E52">
              <w:t>demonstrate test procedures according to test schedule and test method</w:t>
            </w:r>
          </w:p>
          <w:p w:rsidR="00000000" w:rsidRPr="00021E52" w:rsidP="00021E52">
            <w:pPr>
              <w:pStyle w:val="ListBullet"/>
            </w:pPr>
            <w:r w:rsidRPr="00021E52">
              <w:t>identify and report any out-of-specification results</w:t>
            </w:r>
          </w:p>
          <w:p w:rsidR="00000000" w:rsidRPr="00021E52" w:rsidP="00021E52">
            <w:pPr>
              <w:pStyle w:val="ListBullet"/>
            </w:pPr>
            <w:r w:rsidRPr="00021E52">
              <w:t>communicate test results to relevant personnel</w:t>
            </w:r>
          </w:p>
          <w:p w:rsidR="00000000" w:rsidRPr="00021E52" w:rsidP="00021E52">
            <w:pPr>
              <w:pStyle w:val="ListBullet"/>
            </w:pPr>
            <w:r w:rsidRPr="00021E52">
              <w:t>maintain and st</w:t>
            </w:r>
            <w:r w:rsidRPr="00021E52">
              <w:t>ore chemicals, reagents and test equipment required</w:t>
            </w:r>
          </w:p>
          <w:p w:rsidR="00000000" w:rsidRPr="00021E52" w:rsidP="00021E52">
            <w:pPr>
              <w:pStyle w:val="ListBullet"/>
            </w:pPr>
            <w:r w:rsidRPr="00021E52">
              <w:t>sort, collect, treat, recycle or dispose of tested materials</w:t>
            </w:r>
          </w:p>
          <w:p w:rsidR="00000000" w:rsidRPr="00021E52" w:rsidP="00021E52">
            <w:pPr>
              <w:pStyle w:val="ListBullet"/>
            </w:pPr>
            <w:r w:rsidRPr="00021E52">
              <w:t>record information in the laboratory information system including the ability to retrieve, enter and edit data, generate standard reports and s</w:t>
            </w:r>
            <w:r w:rsidRPr="00021E52">
              <w:t>tore information</w:t>
            </w:r>
          </w:p>
          <w:p w:rsidR="00000000" w:rsidP="00021E52">
            <w:pPr>
              <w:pStyle w:val="ListBullet"/>
              <w:rPr>
                <w:lang w:val="en-NZ"/>
              </w:rPr>
            </w:pPr>
            <w:r w:rsidRPr="00021E52">
              <w:t>maintain work area to meet housekeeping standards</w:t>
            </w:r>
          </w:p>
        </w:tc>
      </w:tr>
      <w:tr w:rsidTr="00021E5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1E52">
            <w:pPr>
              <w:pStyle w:val="TableHeading"/>
            </w:pPr>
            <w:r w:rsidRPr="00021E52">
              <w:t>Required knowledge includes:</w:t>
            </w:r>
          </w:p>
        </w:tc>
      </w:tr>
      <w:tr w:rsidTr="00021E5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1E52" w:rsidP="00021E52">
            <w:pPr>
              <w:pStyle w:val="BodyText"/>
            </w:pPr>
            <w:r w:rsidRPr="00021E52">
              <w:rPr>
                <w:rStyle w:val="SpecialBold"/>
              </w:rPr>
              <w:t>Knowledge of:</w:t>
            </w:r>
          </w:p>
          <w:p w:rsidR="00000000" w:rsidRPr="00021E52" w:rsidP="00021E52">
            <w:pPr>
              <w:pStyle w:val="ListBullet"/>
            </w:pPr>
            <w:r w:rsidRPr="00021E52">
              <w:t>purpose of the test procedure including a basic understanding of the principles of the test method and of equipment used</w:t>
            </w:r>
          </w:p>
          <w:p w:rsidR="00000000" w:rsidRPr="00021E52" w:rsidP="00021E52">
            <w:pPr>
              <w:pStyle w:val="ListBullet"/>
            </w:pPr>
            <w:r w:rsidRPr="00021E52">
              <w:t>awareness of legislative requirements relating to cane payment tests</w:t>
            </w:r>
          </w:p>
          <w:p w:rsidR="00000000" w:rsidRPr="00021E52" w:rsidP="00021E52">
            <w:pPr>
              <w:pStyle w:val="ListBullet"/>
            </w:pPr>
            <w:r w:rsidRPr="00021E52">
              <w:t>terminology relating to the types of tests and related methods used</w:t>
            </w:r>
          </w:p>
          <w:p w:rsidR="00000000" w:rsidRPr="00021E52" w:rsidP="00021E52">
            <w:pPr>
              <w:pStyle w:val="ListBullet"/>
            </w:pPr>
            <w:r w:rsidRPr="00021E52">
              <w:t>safe work procedures including hazards associated with specific test procedures requirements such as working with chemi</w:t>
            </w:r>
            <w:r w:rsidRPr="00021E52">
              <w:t>cals and test equipment</w:t>
            </w:r>
          </w:p>
          <w:p w:rsidR="00000000" w:rsidRPr="00021E52" w:rsidP="00021E52">
            <w:pPr>
              <w:pStyle w:val="ListBullet"/>
            </w:pPr>
            <w:r w:rsidRPr="00021E52">
              <w:t>specific test methods/procedures</w:t>
            </w:r>
          </w:p>
          <w:p w:rsidR="00000000" w:rsidRPr="00021E52" w:rsidP="00021E52">
            <w:pPr>
              <w:pStyle w:val="ListBullet"/>
            </w:pPr>
            <w:r w:rsidRPr="00021E52">
              <w:t>requirements to communicate out-of-specification results</w:t>
            </w:r>
          </w:p>
          <w:p w:rsidR="00000000" w:rsidRPr="00021E52" w:rsidP="00021E52">
            <w:pPr>
              <w:pStyle w:val="ListBullet"/>
            </w:pPr>
            <w:r w:rsidRPr="00021E52">
              <w:t>typical causes of out-of-specification results and procedure for repeating the analysis</w:t>
            </w:r>
          </w:p>
          <w:p w:rsidR="00000000" w:rsidRPr="00021E52" w:rsidP="00021E52">
            <w:pPr>
              <w:pStyle w:val="ListBullet"/>
            </w:pPr>
            <w:r w:rsidRPr="00021E52">
              <w:t xml:space="preserve">laboratory information system recording and reporting </w:t>
            </w:r>
            <w:r w:rsidRPr="00021E52">
              <w:t>requirements that meet legislative record keeping requirements and workplace requirements.</w:t>
            </w:r>
          </w:p>
        </w:tc>
      </w:tr>
    </w:tbl>
    <w:p w:rsidR="00000000" w:rsidRPr="00021E52" w:rsidP="00021E52">
      <w:pPr>
        <w:pStyle w:val="BodyText"/>
      </w:pPr>
    </w:p>
    <w:p w:rsidR="00000000" w:rsidRPr="00021E52" w:rsidP="00021E52">
      <w:pPr>
        <w:pStyle w:val="AllowPageBreak"/>
      </w:pPr>
    </w:p>
    <w:p w:rsidR="00000000" w:rsidRPr="00021E52" w:rsidP="00021E52">
      <w:pPr>
        <w:pStyle w:val="Heading1"/>
      </w:pPr>
      <w:bookmarkStart w:id="10" w:name="O_391234"/>
      <w:bookmarkEnd w:id="10"/>
      <w:r w:rsidRPr="00021E52">
        <w:t>Evidence Guide</w:t>
      </w:r>
    </w:p>
    <w:tbl>
      <w:tblPr>
        <w:tblW w:w="9462" w:type="dxa"/>
        <w:tblLayout w:type="fixed"/>
        <w:tblCellMar>
          <w:left w:w="62" w:type="dxa"/>
          <w:right w:w="62" w:type="dxa"/>
        </w:tblCellMar>
        <w:tblLook w:val="0000"/>
      </w:tblPr>
      <w:tblGrid>
        <w:gridCol w:w="3800"/>
        <w:gridCol w:w="5662"/>
      </w:tblGrid>
      <w:tr w:rsidTr="00021E5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The evidence guide provides advice on assessment and must be read in conjunction with the performance criteria, required skills and knowledge, range statement and the Assessment Guidelines for the Training Package.</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 xml:space="preserve">Assessment must </w:t>
            </w:r>
            <w:r w:rsidRPr="00021E52">
              <w:t>be carried out in a manner that recognises the cultural and literacy requirements of the assessee and is appropriate to the work performed.</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52" w:rsidP="00021E52">
            <w:pPr>
              <w:pStyle w:val="BodyText"/>
            </w:pPr>
            <w:r w:rsidRPr="00021E52">
              <w:t>Evidence of ability to</w:t>
            </w:r>
            <w:r w:rsidRPr="00021E52">
              <w:t>:</w:t>
            </w:r>
          </w:p>
          <w:p w:rsidR="00000000" w:rsidRPr="00021E52" w:rsidP="00021E52">
            <w:pPr>
              <w:pStyle w:val="ListBullet"/>
            </w:pPr>
            <w:r w:rsidRPr="00021E52">
              <w:t xml:space="preserve">access test information </w:t>
            </w:r>
          </w:p>
          <w:p w:rsidR="00000000" w:rsidRPr="00021E52" w:rsidP="00021E52">
            <w:pPr>
              <w:pStyle w:val="ListBullet"/>
            </w:pPr>
            <w:r w:rsidRPr="00021E52">
              <w:t>confirm test equipment, chemicals and reagents are available</w:t>
            </w:r>
          </w:p>
          <w:p w:rsidR="00000000" w:rsidRPr="00021E52" w:rsidP="00021E52">
            <w:pPr>
              <w:pStyle w:val="ListBullet"/>
            </w:pPr>
            <w:r w:rsidRPr="00021E52">
              <w:t>demonstrate test procedures</w:t>
            </w:r>
          </w:p>
          <w:p w:rsidR="00000000" w:rsidRPr="00021E52" w:rsidP="00021E52">
            <w:pPr>
              <w:pStyle w:val="ListBullet"/>
            </w:pPr>
            <w:r w:rsidRPr="00021E52">
              <w:t>identify and report any out-of-specification results</w:t>
            </w:r>
          </w:p>
          <w:p w:rsidR="00000000" w:rsidRPr="00021E52" w:rsidP="00021E52">
            <w:pPr>
              <w:pStyle w:val="ListBullet"/>
            </w:pPr>
            <w:r w:rsidRPr="00021E52">
              <w:t>communicate test results to relevant personnel</w:t>
            </w:r>
          </w:p>
          <w:p w:rsidR="00000000" w:rsidRPr="00021E52" w:rsidP="00021E52">
            <w:pPr>
              <w:pStyle w:val="ListBullet"/>
            </w:pPr>
            <w:r w:rsidRPr="00021E52">
              <w:t>sort, collect, treat, recycle or dispose of tested materials</w:t>
            </w:r>
          </w:p>
          <w:p w:rsidR="00000000" w:rsidP="00021E52">
            <w:pPr>
              <w:pStyle w:val="ListBullet"/>
              <w:rPr>
                <w:lang w:val="en-NZ"/>
              </w:rPr>
            </w:pPr>
            <w:r w:rsidRPr="00021E52">
              <w:t>record information in the laboratory information system.</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52" w:rsidP="00021E52">
            <w:pPr>
              <w:pStyle w:val="BodyText"/>
            </w:pPr>
            <w:r w:rsidRPr="00021E52">
              <w:t>Assessment must occur in a real or simulated workplace where the assessee has access to:</w:t>
            </w:r>
          </w:p>
          <w:p w:rsidR="00000000" w:rsidRPr="00021E52" w:rsidP="00021E52">
            <w:pPr>
              <w:pStyle w:val="ListBullet"/>
            </w:pPr>
            <w:r w:rsidRPr="00021E52">
              <w:t>Test equipment, chemicals and reagents and related equipment</w:t>
            </w:r>
          </w:p>
          <w:p w:rsidR="00000000" w:rsidRPr="00021E52" w:rsidP="00021E52">
            <w:pPr>
              <w:pStyle w:val="ListBullet"/>
            </w:pPr>
            <w:r w:rsidRPr="00021E52">
              <w:t>Materials to be tested</w:t>
            </w:r>
          </w:p>
          <w:p w:rsidR="00000000" w:rsidRPr="00021E52" w:rsidP="00021E52">
            <w:pPr>
              <w:pStyle w:val="ListBullet"/>
            </w:pPr>
            <w:r w:rsidRPr="00021E52">
              <w:t>Test methods and procedures</w:t>
            </w:r>
          </w:p>
          <w:p w:rsidR="00000000" w:rsidRPr="00021E52" w:rsidP="00021E52">
            <w:pPr>
              <w:pStyle w:val="ListBullet"/>
            </w:pPr>
            <w:r w:rsidRPr="00021E52">
              <w:t>Personal protective clothing and equipment</w:t>
            </w:r>
          </w:p>
          <w:p w:rsidR="00000000" w:rsidRPr="00021E52" w:rsidP="00021E52">
            <w:pPr>
              <w:pStyle w:val="ListBullet"/>
            </w:pPr>
            <w:r w:rsidRPr="00021E52">
              <w:t>Communication systems and equipment</w:t>
            </w:r>
          </w:p>
          <w:p w:rsidR="00000000" w:rsidRPr="00021E52" w:rsidP="00021E52">
            <w:pPr>
              <w:pStyle w:val="ListBullet"/>
            </w:pPr>
            <w:r w:rsidRPr="00021E52">
              <w:t>Housekeeping standards and procedures</w:t>
            </w:r>
          </w:p>
          <w:p w:rsidR="00000000" w:rsidRPr="00021E52" w:rsidP="00021E52">
            <w:pPr>
              <w:pStyle w:val="ListBullet"/>
            </w:pPr>
            <w:r w:rsidRPr="00021E52">
              <w:t>Sample labeling and recording systems, requirements and procedures</w:t>
            </w:r>
          </w:p>
          <w:p w:rsidR="00000000" w:rsidP="00021E52">
            <w:pPr>
              <w:pStyle w:val="ListBullet"/>
              <w:rPr>
                <w:lang w:val="en-NZ"/>
              </w:rPr>
            </w:pPr>
            <w:r w:rsidRPr="00021E52">
              <w:t>Laboratory recording and reporting system.</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Other units of competency relevant to the work role should be assessed in conjunction with this unit.</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 xml:space="preserve">Guidance information </w:t>
            </w:r>
            <w:r w:rsidRPr="00021E52">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52" w:rsidP="00021E52">
            <w:pPr>
              <w:pStyle w:val="BodyText"/>
            </w:pPr>
            <w:r w:rsidRPr="00021E52">
              <w:t>To ensure consistency in one's performance, competency should be demonstrated on more than one occasion over a period of time in order to cover a variety of circumstances, cases and responsibilities, and where possible, over a number of asse</w:t>
            </w:r>
            <w:r w:rsidRPr="00021E52">
              <w:t>ssment activities.</w:t>
            </w:r>
          </w:p>
        </w:tc>
      </w:tr>
    </w:tbl>
    <w:p w:rsidR="00000000" w:rsidRPr="00021E52" w:rsidP="00021E52">
      <w:pPr>
        <w:pStyle w:val="BodyText"/>
      </w:pPr>
    </w:p>
    <w:p w:rsidR="00000000" w:rsidRPr="00021E52" w:rsidP="00021E52">
      <w:pPr>
        <w:pStyle w:val="AllowPageBreak"/>
      </w:pPr>
    </w:p>
    <w:p w:rsidR="00000000" w:rsidRPr="00021E52" w:rsidP="00021E52">
      <w:pPr>
        <w:pStyle w:val="Heading1"/>
      </w:pPr>
      <w:bookmarkStart w:id="11" w:name="O_391235"/>
      <w:bookmarkEnd w:id="11"/>
      <w:r w:rsidRPr="00021E52">
        <w:t>Range Statement</w:t>
      </w:r>
    </w:p>
    <w:tbl>
      <w:tblPr>
        <w:tblW w:w="9462" w:type="dxa"/>
        <w:tblLayout w:type="fixed"/>
        <w:tblCellMar>
          <w:left w:w="62" w:type="dxa"/>
          <w:right w:w="62" w:type="dxa"/>
        </w:tblCellMar>
        <w:tblLook w:val="0000"/>
      </w:tblPr>
      <w:tblGrid>
        <w:gridCol w:w="3800"/>
        <w:gridCol w:w="5662"/>
      </w:tblGrid>
      <w:tr w:rsidTr="00021E5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The range statement relates to the unit of competency as a whole. It allows for different work environments and situations that may affect performance. Bold italicised wording, if used in the performanc</w:t>
            </w:r>
            <w:r w:rsidRPr="00021E52">
              <w:t>e criteria, is detailed below. Essential operating conditions that may be present with training and assessment (depending on the work situation, needs of the candidate, accessibility of the item, and local industry and regional contexts) may also be includ</w:t>
            </w:r>
            <w:r w:rsidRPr="00021E52">
              <w:t>ed.</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Work is carried out in accordance with company policies and procedures, manufacturer's recommendations, legislative requirements, codes of practice and industrial awards and agreements.</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Codes of practice include the Sugar Milling Operations Industry Code of Practice.</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52" w:rsidP="00021E52">
            <w:pPr>
              <w:pStyle w:val="BodyText"/>
            </w:pPr>
            <w:r w:rsidRPr="00021E52">
              <w:t>Workplace information can include:</w:t>
            </w:r>
          </w:p>
          <w:p w:rsidR="00000000" w:rsidRPr="00021E52" w:rsidP="00021E52">
            <w:pPr>
              <w:pStyle w:val="ListBullet"/>
            </w:pPr>
            <w:r w:rsidRPr="00021E52">
              <w:t>Standard Operating Procedures (SOPs)</w:t>
            </w:r>
          </w:p>
          <w:p w:rsidR="00000000" w:rsidRPr="00021E52" w:rsidP="00021E52">
            <w:pPr>
              <w:pStyle w:val="ListBullet"/>
            </w:pPr>
            <w:r w:rsidRPr="00021E52">
              <w:t>Specifications</w:t>
            </w:r>
          </w:p>
          <w:p w:rsidR="00000000" w:rsidRPr="00021E52" w:rsidP="00021E52">
            <w:pPr>
              <w:pStyle w:val="ListBullet"/>
            </w:pPr>
            <w:r w:rsidRPr="00021E52">
              <w:t>test methods and</w:t>
            </w:r>
          </w:p>
          <w:p w:rsidR="00000000" w:rsidP="00021E52">
            <w:pPr>
              <w:pStyle w:val="ListBullet"/>
              <w:rPr>
                <w:lang w:val="en-NZ"/>
              </w:rPr>
            </w:pPr>
            <w:r w:rsidRPr="00021E52">
              <w:t>procedures.</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Equipment is defined by test method and legislative requirements. Confirming equipment condition may include conducting calibration procedures. Calibration procedures are routine, documented procedures.</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Standard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52" w:rsidP="00021E52">
            <w:pPr>
              <w:pStyle w:val="BodyText"/>
            </w:pPr>
            <w:r w:rsidRPr="00021E52">
              <w:t>Tests are typically routine, repetiti</w:t>
            </w:r>
            <w:r w:rsidRPr="00021E52">
              <w:t>ve procedures based on defined methods and requiring interpretation of results within clearly defined guidelines.</w:t>
            </w:r>
          </w:p>
          <w:p w:rsidR="00000000" w:rsidRPr="00021E52" w:rsidP="00021E52">
            <w:pPr>
              <w:pStyle w:val="BodyText"/>
            </w:pPr>
            <w:r w:rsidRPr="00021E52">
              <w:t>The types of tests conducted depends on the test equipment and methods used and may include but are not limited to:</w:t>
            </w:r>
          </w:p>
          <w:p w:rsidR="00000000" w:rsidRPr="00021E52" w:rsidP="00021E52">
            <w:pPr>
              <w:pStyle w:val="ListBullet"/>
            </w:pPr>
            <w:r w:rsidRPr="00021E52">
              <w:t>bagasse analysis - pol by</w:t>
            </w:r>
            <w:r w:rsidRPr="00021E52">
              <w:t xml:space="preserve"> disintegrator method and moisture</w:t>
            </w:r>
          </w:p>
          <w:p w:rsidR="00000000" w:rsidRPr="00021E52" w:rsidP="00021E52">
            <w:pPr>
              <w:pStyle w:val="ListBullet"/>
            </w:pPr>
            <w:r w:rsidRPr="00021E52">
              <w:t>sugar analysis - pol and moisture</w:t>
            </w:r>
          </w:p>
          <w:p w:rsidR="00000000" w:rsidRPr="00021E52" w:rsidP="00021E52">
            <w:pPr>
              <w:pStyle w:val="ListBullet"/>
            </w:pPr>
            <w:r w:rsidRPr="00021E52">
              <w:t>juice analysis - clarified juice, first expressed juice and mixed juice - pH, turbidity, brix and pol</w:t>
            </w:r>
          </w:p>
          <w:p w:rsidR="00000000" w:rsidRPr="00021E52" w:rsidP="00021E52">
            <w:pPr>
              <w:pStyle w:val="ListBullet"/>
            </w:pPr>
            <w:r w:rsidRPr="00021E52">
              <w:t>mud analysis - pol and moisture</w:t>
            </w:r>
          </w:p>
          <w:p w:rsidR="00000000" w:rsidRPr="00021E52" w:rsidP="00021E52">
            <w:pPr>
              <w:pStyle w:val="ListBullet"/>
            </w:pPr>
            <w:r w:rsidRPr="00021E52">
              <w:t>molasses massecuite syrup - brix, pol, apparent purit</w:t>
            </w:r>
            <w:r w:rsidRPr="00021E52">
              <w:t>y</w:t>
            </w:r>
          </w:p>
          <w:p w:rsidR="00000000" w:rsidP="00021E52">
            <w:pPr>
              <w:pStyle w:val="ListBullet"/>
              <w:rPr>
                <w:lang w:val="en-NZ"/>
              </w:rPr>
            </w:pPr>
            <w:r w:rsidRPr="00021E52">
              <w:t>drain water analysis - sugar presence by an industry-recognised method.</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t>Work may require the ability to work within a team environment.</w:t>
            </w:r>
          </w:p>
        </w:tc>
      </w:tr>
      <w:tr w:rsidTr="00021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52">
            <w:pPr>
              <w:pStyle w:val="BodyText"/>
              <w:rPr>
                <w:lang w:val="en-NZ"/>
              </w:rPr>
            </w:pPr>
            <w:r w:rsidRPr="00021E52">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52" w:rsidP="00021E52">
            <w:pPr>
              <w:pStyle w:val="BodyText"/>
            </w:pPr>
            <w:r w:rsidRPr="00021E52">
              <w:t>Information systems may be print or screen based.</w:t>
            </w:r>
          </w:p>
        </w:tc>
      </w:tr>
    </w:tbl>
    <w:p w:rsidR="00000000" w:rsidRPr="00021E52" w:rsidP="00021E52">
      <w:pPr>
        <w:pStyle w:val="BodyText"/>
      </w:pPr>
    </w:p>
    <w:p w:rsidR="00000000" w:rsidRPr="00021E52" w:rsidP="00021E52">
      <w:pPr>
        <w:pStyle w:val="AllowPageBreak"/>
      </w:pPr>
    </w:p>
    <w:p w:rsidR="00000000" w:rsidRPr="00021E52" w:rsidP="00021E52">
      <w:pPr>
        <w:pStyle w:val="Heading1"/>
      </w:pPr>
      <w:bookmarkStart w:id="12" w:name="O_391236"/>
      <w:bookmarkEnd w:id="12"/>
      <w:r w:rsidRPr="00021E52">
        <w:t>Unit Sector(s)</w:t>
      </w:r>
    </w:p>
    <w:p w:rsidR="00000000" w:rsidRPr="00021E52" w:rsidP="00021E52">
      <w:pPr>
        <w:pStyle w:val="BodyText"/>
      </w:pPr>
      <w:r w:rsidRPr="00021E52">
        <w:t>Sugar Milling</w:t>
      </w:r>
    </w:p>
    <w:p w:rsidR="00000000" w:rsidRPr="00021E52" w:rsidP="00021E52"/>
    <w:sectPr w:rsidSect="00021E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CDD" w:rsidP="00BA1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DD" w:rsidP="00021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1CDD" w:rsidP="00021E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1CDD" w:rsidP="00021E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CDD" w:rsidP="00BA1C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DD" w:rsidP="00021E52">
    <w:pPr>
      <w:pStyle w:val="Header"/>
      <w:framePr w:wrap="around"/>
    </w:pPr>
    <w:r>
      <w:fldChar w:fldCharType="begin"/>
    </w:r>
    <w:r>
      <w:instrText xml:space="preserve"> TITLE   \* MERGEFORMAT </w:instrText>
    </w:r>
    <w:r>
      <w:fldChar w:fldCharType="separate"/>
    </w:r>
    <w:r>
      <w:t>FDFSUG224A Perform standard tests on cane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1CDD" w:rsidP="00021E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6ABD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083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E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E52"/>
    <w:pPr>
      <w:spacing w:before="360" w:after="60"/>
      <w:outlineLvl w:val="0"/>
    </w:pPr>
    <w:rPr>
      <w:sz w:val="32"/>
    </w:rPr>
  </w:style>
  <w:style w:type="paragraph" w:styleId="Heading2">
    <w:name w:val="heading 2"/>
    <w:basedOn w:val="HeadingBase"/>
    <w:next w:val="BodyText"/>
    <w:link w:val="Heading2Char"/>
    <w:qFormat/>
    <w:rsid w:val="00021E52"/>
    <w:pPr>
      <w:keepLines/>
      <w:spacing w:before="240" w:after="120"/>
      <w:outlineLvl w:val="1"/>
    </w:pPr>
    <w:rPr>
      <w:sz w:val="28"/>
      <w:szCs w:val="40"/>
    </w:rPr>
  </w:style>
  <w:style w:type="paragraph" w:styleId="Heading3">
    <w:name w:val="heading 3"/>
    <w:basedOn w:val="HeadingBase"/>
    <w:next w:val="BodyText"/>
    <w:link w:val="Heading3Char"/>
    <w:qFormat/>
    <w:rsid w:val="00021E52"/>
    <w:pPr>
      <w:spacing w:before="180" w:after="120"/>
      <w:outlineLvl w:val="2"/>
    </w:pPr>
    <w:rPr>
      <w:spacing w:val="-10"/>
      <w:kern w:val="32"/>
    </w:rPr>
  </w:style>
  <w:style w:type="paragraph" w:styleId="Heading4">
    <w:name w:val="heading 4"/>
    <w:basedOn w:val="HeadingBase"/>
    <w:next w:val="BodyText"/>
    <w:link w:val="Heading4Char"/>
    <w:qFormat/>
    <w:rsid w:val="00021E52"/>
    <w:pPr>
      <w:spacing w:before="160" w:after="120"/>
      <w:outlineLvl w:val="3"/>
    </w:pPr>
    <w:rPr>
      <w:sz w:val="22"/>
    </w:rPr>
  </w:style>
  <w:style w:type="paragraph" w:styleId="Heading5">
    <w:name w:val="heading 5"/>
    <w:basedOn w:val="HeadingBase"/>
    <w:next w:val="Normal"/>
    <w:link w:val="Heading5Char"/>
    <w:qFormat/>
    <w:rsid w:val="00021E52"/>
    <w:pPr>
      <w:spacing w:before="80"/>
      <w:outlineLvl w:val="4"/>
    </w:pPr>
    <w:rPr>
      <w:color w:val="918585"/>
      <w:sz w:val="20"/>
    </w:rPr>
  </w:style>
  <w:style w:type="paragraph" w:styleId="Heading6">
    <w:name w:val="heading 6"/>
    <w:basedOn w:val="HeadingBase"/>
    <w:next w:val="Normal"/>
    <w:link w:val="Heading6Char"/>
    <w:qFormat/>
    <w:rsid w:val="00021E52"/>
    <w:pPr>
      <w:spacing w:before="60"/>
      <w:outlineLvl w:val="5"/>
    </w:pPr>
    <w:rPr>
      <w:color w:val="918585"/>
      <w:sz w:val="20"/>
    </w:rPr>
  </w:style>
  <w:style w:type="paragraph" w:styleId="Heading7">
    <w:name w:val="heading 7"/>
    <w:basedOn w:val="Normal"/>
    <w:next w:val="Normal"/>
    <w:link w:val="Heading7Char"/>
    <w:qFormat/>
    <w:rsid w:val="00021E52"/>
    <w:pPr>
      <w:ind w:left="720"/>
      <w:outlineLvl w:val="6"/>
    </w:pPr>
    <w:rPr>
      <w:i/>
    </w:rPr>
  </w:style>
  <w:style w:type="paragraph" w:styleId="Heading8">
    <w:name w:val="heading 8"/>
    <w:basedOn w:val="Normal"/>
    <w:next w:val="Normal"/>
    <w:link w:val="Heading8Char"/>
    <w:qFormat/>
    <w:rsid w:val="00021E52"/>
    <w:pPr>
      <w:ind w:left="720"/>
      <w:outlineLvl w:val="7"/>
    </w:pPr>
    <w:rPr>
      <w:i/>
    </w:rPr>
  </w:style>
  <w:style w:type="paragraph" w:styleId="Heading9">
    <w:name w:val="heading 9"/>
    <w:basedOn w:val="Normal"/>
    <w:next w:val="Normal"/>
    <w:link w:val="Heading9Char"/>
    <w:qFormat/>
    <w:rsid w:val="00021E52"/>
    <w:pPr>
      <w:ind w:left="720"/>
      <w:outlineLvl w:val="8"/>
    </w:pPr>
    <w:rPr>
      <w:i/>
    </w:rPr>
  </w:style>
  <w:style w:type="character" w:default="1" w:styleId="DefaultParagraphFont">
    <w:name w:val="Default Paragraph Font"/>
    <w:uiPriority w:val="1"/>
    <w:unhideWhenUsed/>
    <w:rsid w:val="00021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E52"/>
  </w:style>
  <w:style w:type="character" w:customStyle="1" w:styleId="Heading1Char">
    <w:name w:val="Heading 1 Char"/>
    <w:basedOn w:val="DefaultParagraphFont"/>
    <w:link w:val="Heading1"/>
    <w:rsid w:val="00021E52"/>
    <w:rPr>
      <w:rFonts w:ascii="Times New Roman" w:eastAsia="Times New Roman" w:hAnsi="Times New Roman" w:cs="Times New Roman"/>
      <w:b/>
      <w:sz w:val="32"/>
      <w:szCs w:val="20"/>
      <w:lang w:eastAsia="en-US"/>
    </w:rPr>
  </w:style>
  <w:style w:type="paragraph" w:styleId="BodyText">
    <w:name w:val="Body Text"/>
    <w:basedOn w:val="Normal"/>
    <w:link w:val="BodyTextChar"/>
    <w:rsid w:val="00021E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E52"/>
    <w:rPr>
      <w:rFonts w:ascii="Times New Roman" w:eastAsia="Times New Roman" w:hAnsi="Times New Roman" w:cs="Times New Roman"/>
      <w:sz w:val="24"/>
      <w:lang w:val="en-US" w:eastAsia="en-US"/>
    </w:rPr>
  </w:style>
  <w:style w:type="paragraph" w:styleId="Footer">
    <w:name w:val="footer"/>
    <w:basedOn w:val="Normal"/>
    <w:link w:val="FooterChar"/>
    <w:rsid w:val="00021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E52"/>
    <w:rPr>
      <w:rFonts w:ascii="Times New Roman" w:eastAsia="Times New Roman" w:hAnsi="Times New Roman" w:cs="Times New Roman"/>
      <w:sz w:val="16"/>
      <w:lang w:val="en-US" w:eastAsia="en-US"/>
    </w:rPr>
  </w:style>
  <w:style w:type="paragraph" w:styleId="List">
    <w:name w:val="List"/>
    <w:basedOn w:val="BodyText"/>
    <w:next w:val="BodyText"/>
    <w:rsid w:val="00021E52"/>
    <w:pPr>
      <w:tabs>
        <w:tab w:val="left" w:pos="340"/>
      </w:tabs>
      <w:spacing w:before="60" w:after="60"/>
      <w:ind w:left="340" w:hanging="340"/>
    </w:pPr>
  </w:style>
  <w:style w:type="paragraph" w:styleId="ListBullet">
    <w:name w:val="List Bullet"/>
    <w:basedOn w:val="List"/>
    <w:rsid w:val="00021E52"/>
    <w:pPr>
      <w:numPr>
        <w:numId w:val="12"/>
      </w:numPr>
      <w:tabs>
        <w:tab w:val="clear" w:pos="340"/>
      </w:tabs>
      <w:spacing w:before="40" w:after="40"/>
    </w:pPr>
  </w:style>
  <w:style w:type="character" w:customStyle="1" w:styleId="SpecialBold">
    <w:name w:val="Special Bold"/>
    <w:basedOn w:val="DefaultParagraphFont"/>
    <w:rsid w:val="00021E52"/>
    <w:rPr>
      <w:b/>
      <w:spacing w:val="0"/>
    </w:rPr>
  </w:style>
  <w:style w:type="paragraph" w:styleId="Header">
    <w:name w:val="header"/>
    <w:basedOn w:val="Normal"/>
    <w:link w:val="HeaderChar"/>
    <w:rsid w:val="00021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E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1E52"/>
    <w:rPr>
      <w:i/>
    </w:rPr>
  </w:style>
  <w:style w:type="paragraph" w:customStyle="1" w:styleId="SuperHeading">
    <w:name w:val="SuperHeading"/>
    <w:basedOn w:val="Normal"/>
    <w:rsid w:val="00021E52"/>
    <w:pPr>
      <w:spacing w:before="240" w:after="120"/>
      <w:outlineLvl w:val="0"/>
    </w:pPr>
    <w:rPr>
      <w:rFonts w:ascii="Times New Roman" w:hAnsi="Times New Roman"/>
      <w:b/>
      <w:sz w:val="28"/>
    </w:rPr>
  </w:style>
  <w:style w:type="paragraph" w:customStyle="1" w:styleId="TableHeading">
    <w:name w:val="Table Heading"/>
    <w:basedOn w:val="HeadingBase"/>
    <w:rsid w:val="00021E52"/>
    <w:pPr>
      <w:keepLines/>
      <w:pBdr>
        <w:bottom w:val="single" w:sz="6" w:space="1" w:color="918585"/>
      </w:pBdr>
      <w:spacing w:before="240"/>
    </w:pPr>
  </w:style>
  <w:style w:type="paragraph" w:customStyle="1" w:styleId="AllowPageBreak">
    <w:name w:val="AllowPageBreak"/>
    <w:rsid w:val="00021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E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E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E52"/>
    <w:rPr>
      <w:rFonts w:ascii="Courier New" w:eastAsia="Times New Roman" w:hAnsi="Courier New" w:cs="Times New Roman"/>
      <w:i/>
      <w:szCs w:val="20"/>
      <w:lang w:val="en-US" w:eastAsia="en-US"/>
    </w:rPr>
  </w:style>
  <w:style w:type="paragraph" w:customStyle="1" w:styleId="HeadingBase">
    <w:name w:val="Heading Base"/>
    <w:rsid w:val="00021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E52"/>
    <w:pPr>
      <w:tabs>
        <w:tab w:val="right" w:leader="dot" w:pos="9072"/>
      </w:tabs>
      <w:ind w:left="567"/>
    </w:pPr>
    <w:rPr>
      <w:szCs w:val="22"/>
    </w:rPr>
  </w:style>
  <w:style w:type="paragraph" w:customStyle="1" w:styleId="TOCBase">
    <w:name w:val="TOC Base"/>
    <w:rsid w:val="00021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E52"/>
    <w:pPr>
      <w:tabs>
        <w:tab w:val="right" w:leader="dot" w:pos="9072"/>
      </w:tabs>
      <w:spacing w:before="40" w:after="40"/>
      <w:ind w:left="284"/>
    </w:pPr>
    <w:rPr>
      <w:rFonts w:ascii="Times New Roman" w:hAnsi="Times New Roman"/>
    </w:rPr>
  </w:style>
  <w:style w:type="paragraph" w:styleId="TOC1">
    <w:name w:val="toc 1"/>
    <w:basedOn w:val="TOCBase"/>
    <w:next w:val="Normal"/>
    <w:rsid w:val="00021E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E52"/>
    <w:pPr>
      <w:spacing w:before="5040"/>
      <w:jc w:val="center"/>
    </w:pPr>
    <w:rPr>
      <w:sz w:val="48"/>
      <w:szCs w:val="72"/>
      <w:lang w:val="en-US"/>
    </w:rPr>
  </w:style>
  <w:style w:type="character" w:customStyle="1" w:styleId="TitleChar">
    <w:name w:val="Title Char"/>
    <w:basedOn w:val="DefaultParagraphFont"/>
    <w:link w:val="Title"/>
    <w:rsid w:val="00021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E52"/>
    <w:pPr>
      <w:tabs>
        <w:tab w:val="left" w:pos="3600"/>
        <w:tab w:val="left" w:pos="3958"/>
      </w:tabs>
    </w:pPr>
  </w:style>
  <w:style w:type="paragraph" w:customStyle="1" w:styleId="Note">
    <w:name w:val="Note"/>
    <w:basedOn w:val="BodyText"/>
    <w:rsid w:val="00021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E52"/>
    <w:pPr>
      <w:framePr w:wrap="auto" w:hAnchor="text" w:y="6049"/>
    </w:pPr>
    <w:rPr>
      <w:color w:val="000000"/>
      <w:sz w:val="40"/>
    </w:rPr>
  </w:style>
  <w:style w:type="paragraph" w:customStyle="1" w:styleId="TOCTitle">
    <w:name w:val="TOCTitle"/>
    <w:basedOn w:val="Heading1"/>
    <w:rsid w:val="00021E52"/>
    <w:pPr>
      <w:spacing w:after="240"/>
      <w:jc w:val="center"/>
      <w:outlineLvl w:val="9"/>
    </w:pPr>
    <w:rPr>
      <w:caps/>
    </w:rPr>
  </w:style>
  <w:style w:type="paragraph" w:customStyle="1" w:styleId="Version">
    <w:name w:val="Version"/>
    <w:rsid w:val="00021E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E52"/>
    <w:pPr>
      <w:numPr>
        <w:numId w:val="13"/>
      </w:numPr>
      <w:tabs>
        <w:tab w:val="clear" w:pos="680"/>
      </w:tabs>
    </w:pPr>
  </w:style>
  <w:style w:type="paragraph" w:styleId="Index1">
    <w:name w:val="index 1"/>
    <w:basedOn w:val="Normal"/>
    <w:next w:val="Normal"/>
    <w:semiHidden/>
    <w:rsid w:val="00021E52"/>
    <w:pPr>
      <w:keepNext w:val="0"/>
      <w:tabs>
        <w:tab w:val="right" w:pos="4176"/>
      </w:tabs>
      <w:ind w:left="198" w:hanging="198"/>
    </w:pPr>
    <w:rPr>
      <w:rFonts w:ascii="Garamond" w:hAnsi="Garamond"/>
    </w:rPr>
  </w:style>
  <w:style w:type="paragraph" w:styleId="IndexHeading">
    <w:name w:val="index heading"/>
    <w:basedOn w:val="Normal"/>
    <w:next w:val="Index1"/>
    <w:semiHidden/>
    <w:rsid w:val="00021E52"/>
    <w:pPr>
      <w:spacing w:before="120" w:after="120"/>
    </w:pPr>
    <w:rPr>
      <w:rFonts w:ascii="Arial" w:hAnsi="Arial"/>
      <w:b/>
      <w:color w:val="918585"/>
      <w:sz w:val="24"/>
    </w:rPr>
  </w:style>
  <w:style w:type="paragraph" w:customStyle="1" w:styleId="Chapter">
    <w:name w:val="Chapter"/>
    <w:basedOn w:val="Normal"/>
    <w:rsid w:val="00021E52"/>
    <w:pPr>
      <w:spacing w:before="240"/>
    </w:pPr>
    <w:rPr>
      <w:rFonts w:ascii="Times New Roman" w:hAnsi="Times New Roman"/>
      <w:smallCaps/>
      <w:spacing w:val="80"/>
      <w:sz w:val="28"/>
    </w:rPr>
  </w:style>
  <w:style w:type="paragraph" w:customStyle="1" w:styleId="InChapter">
    <w:name w:val="InChapter"/>
    <w:basedOn w:val="Heading3"/>
    <w:rsid w:val="00021E52"/>
    <w:pPr>
      <w:spacing w:after="240"/>
      <w:outlineLvl w:val="9"/>
    </w:pPr>
    <w:rPr>
      <w:noProof/>
    </w:rPr>
  </w:style>
  <w:style w:type="paragraph" w:styleId="Index2">
    <w:name w:val="index 2"/>
    <w:basedOn w:val="Normal"/>
    <w:next w:val="Normal"/>
    <w:semiHidden/>
    <w:rsid w:val="00021E52"/>
    <w:pPr>
      <w:tabs>
        <w:tab w:val="right" w:pos="4176"/>
      </w:tabs>
      <w:ind w:left="568" w:hanging="284"/>
    </w:pPr>
    <w:rPr>
      <w:rFonts w:ascii="Garamond" w:hAnsi="Garamond"/>
    </w:rPr>
  </w:style>
  <w:style w:type="paragraph" w:customStyle="1" w:styleId="Byline">
    <w:name w:val="Byline"/>
    <w:rsid w:val="00021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E52"/>
    <w:pPr>
      <w:tabs>
        <w:tab w:val="clear" w:pos="3600"/>
        <w:tab w:val="clear" w:pos="3958"/>
      </w:tabs>
      <w:jc w:val="right"/>
    </w:pPr>
  </w:style>
  <w:style w:type="paragraph" w:styleId="Caption">
    <w:name w:val="caption"/>
    <w:basedOn w:val="BodyText"/>
    <w:next w:val="Normal"/>
    <w:qFormat/>
    <w:rsid w:val="00021E52"/>
    <w:pPr>
      <w:framePr w:w="2268" w:hSpace="181" w:vSpace="181" w:wrap="around" w:vAnchor="text" w:hAnchor="page" w:x="1135" w:y="285" w:anchorLock="1"/>
    </w:pPr>
    <w:rPr>
      <w:i/>
    </w:rPr>
  </w:style>
  <w:style w:type="paragraph" w:customStyle="1" w:styleId="MiniTOCTitle">
    <w:name w:val="MiniTOCTitle"/>
    <w:basedOn w:val="Heading4"/>
    <w:rsid w:val="00021E52"/>
    <w:pPr>
      <w:spacing w:before="240"/>
      <w:outlineLvl w:val="9"/>
    </w:pPr>
    <w:rPr>
      <w:noProof/>
      <w:sz w:val="24"/>
    </w:rPr>
  </w:style>
  <w:style w:type="paragraph" w:customStyle="1" w:styleId="MiniTOCItem">
    <w:name w:val="MiniTOCItem"/>
    <w:basedOn w:val="ListBullet"/>
    <w:rsid w:val="00021E52"/>
    <w:pPr>
      <w:numPr>
        <w:numId w:val="0"/>
      </w:numPr>
      <w:tabs>
        <w:tab w:val="right" w:leader="dot" w:pos="6521"/>
      </w:tabs>
      <w:spacing w:before="0" w:after="0"/>
    </w:pPr>
  </w:style>
  <w:style w:type="paragraph" w:customStyle="1" w:styleId="TOFTitle">
    <w:name w:val="TOFTitle"/>
    <w:basedOn w:val="TOCTitle"/>
    <w:rsid w:val="00021E52"/>
  </w:style>
  <w:style w:type="paragraph" w:styleId="TableofFigures">
    <w:name w:val="table of figures"/>
    <w:basedOn w:val="Normal"/>
    <w:next w:val="Normal"/>
    <w:semiHidden/>
    <w:rsid w:val="00021E52"/>
    <w:pPr>
      <w:tabs>
        <w:tab w:val="right" w:leader="dot" w:pos="9072"/>
      </w:tabs>
      <w:ind w:left="970" w:hanging="403"/>
    </w:pPr>
    <w:rPr>
      <w:rFonts w:ascii="Times New Roman" w:hAnsi="Times New Roman"/>
      <w:b/>
    </w:rPr>
  </w:style>
  <w:style w:type="paragraph" w:styleId="ListNumber">
    <w:name w:val="List Number"/>
    <w:basedOn w:val="List"/>
    <w:rsid w:val="00021E52"/>
    <w:pPr>
      <w:numPr>
        <w:numId w:val="10"/>
      </w:numPr>
    </w:pPr>
  </w:style>
  <w:style w:type="character" w:customStyle="1" w:styleId="WingdingSymbols">
    <w:name w:val="Wingding Symbols"/>
    <w:rsid w:val="00021E52"/>
    <w:rPr>
      <w:rFonts w:ascii="Wingdings" w:hAnsi="Wingdings"/>
    </w:rPr>
  </w:style>
  <w:style w:type="character" w:customStyle="1" w:styleId="HotSpot">
    <w:name w:val="HotSpot"/>
    <w:rsid w:val="00021E52"/>
    <w:rPr>
      <w:color w:val="0033CC"/>
      <w:u w:val="none"/>
    </w:rPr>
  </w:style>
  <w:style w:type="paragraph" w:customStyle="1" w:styleId="BodyTextRight">
    <w:name w:val="Body Text Right"/>
    <w:basedOn w:val="BodyText"/>
    <w:rsid w:val="00021E52"/>
    <w:pPr>
      <w:spacing w:before="0" w:after="0"/>
      <w:jc w:val="right"/>
    </w:pPr>
  </w:style>
  <w:style w:type="paragraph" w:styleId="Index3">
    <w:name w:val="index 3"/>
    <w:basedOn w:val="ListNumber2"/>
    <w:next w:val="Normal"/>
    <w:semiHidden/>
    <w:rsid w:val="00021E52"/>
    <w:pPr>
      <w:numPr>
        <w:numId w:val="0"/>
      </w:numPr>
      <w:tabs>
        <w:tab w:val="right" w:leader="dot" w:pos="4176"/>
      </w:tabs>
    </w:pPr>
  </w:style>
  <w:style w:type="paragraph" w:styleId="ListNumber2">
    <w:name w:val="List Number 2"/>
    <w:basedOn w:val="List2"/>
    <w:rsid w:val="00021E52"/>
    <w:pPr>
      <w:numPr>
        <w:numId w:val="9"/>
      </w:numPr>
      <w:tabs>
        <w:tab w:val="clear" w:pos="1060"/>
      </w:tabs>
    </w:pPr>
  </w:style>
  <w:style w:type="paragraph" w:customStyle="1" w:styleId="MarginNote">
    <w:name w:val="Margin Note"/>
    <w:basedOn w:val="BodyText"/>
    <w:rsid w:val="00021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E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E52"/>
    <w:rPr>
      <w:sz w:val="32"/>
    </w:rPr>
  </w:style>
  <w:style w:type="paragraph" w:customStyle="1" w:styleId="HeadingProcedure">
    <w:name w:val="Heading Procedure"/>
    <w:basedOn w:val="HeadingBase"/>
    <w:next w:val="Normal"/>
    <w:rsid w:val="00021E52"/>
    <w:pPr>
      <w:tabs>
        <w:tab w:val="left" w:pos="0"/>
      </w:tabs>
      <w:spacing w:before="120" w:after="60"/>
    </w:pPr>
    <w:rPr>
      <w:i/>
      <w:color w:val="918585"/>
      <w:sz w:val="22"/>
    </w:rPr>
  </w:style>
  <w:style w:type="paragraph" w:customStyle="1" w:styleId="TableBodyText">
    <w:name w:val="Table Body Text"/>
    <w:basedOn w:val="BodyText"/>
    <w:rsid w:val="00021E52"/>
    <w:pPr>
      <w:spacing w:before="60" w:after="60"/>
    </w:pPr>
  </w:style>
  <w:style w:type="paragraph" w:styleId="ListContinue">
    <w:name w:val="List Continue"/>
    <w:basedOn w:val="List"/>
    <w:rsid w:val="00021E52"/>
    <w:pPr>
      <w:ind w:firstLine="0"/>
    </w:pPr>
  </w:style>
  <w:style w:type="paragraph" w:customStyle="1" w:styleId="ListNote">
    <w:name w:val="List Note"/>
    <w:basedOn w:val="List"/>
    <w:rsid w:val="00021E52"/>
    <w:pPr>
      <w:pBdr>
        <w:top w:val="single" w:sz="6" w:space="2" w:color="918585"/>
        <w:bottom w:val="single" w:sz="6" w:space="2" w:color="918585"/>
      </w:pBdr>
      <w:tabs>
        <w:tab w:val="left" w:pos="1021"/>
      </w:tabs>
      <w:ind w:firstLine="0"/>
    </w:pPr>
  </w:style>
  <w:style w:type="paragraph" w:customStyle="1" w:styleId="Warning">
    <w:name w:val="Warning"/>
    <w:basedOn w:val="BodyText"/>
    <w:rsid w:val="00021E52"/>
    <w:pPr>
      <w:shd w:val="clear" w:color="auto" w:fill="D9D9D9"/>
      <w:tabs>
        <w:tab w:val="left" w:pos="992"/>
      </w:tabs>
      <w:ind w:left="119" w:right="119"/>
    </w:pPr>
    <w:rPr>
      <w:sz w:val="20"/>
    </w:rPr>
  </w:style>
  <w:style w:type="paragraph" w:customStyle="1" w:styleId="MarginIcons">
    <w:name w:val="Margin Icons"/>
    <w:basedOn w:val="BodyText"/>
    <w:rsid w:val="00021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E52"/>
    <w:rPr>
      <w:rFonts w:ascii="Courier New" w:hAnsi="Courier New"/>
    </w:rPr>
  </w:style>
  <w:style w:type="paragraph" w:customStyle="1" w:styleId="NoteBullet">
    <w:name w:val="Note Bullet"/>
    <w:basedOn w:val="Note"/>
    <w:rsid w:val="00021E52"/>
    <w:pPr>
      <w:tabs>
        <w:tab w:val="clear" w:pos="680"/>
      </w:tabs>
      <w:spacing w:before="60" w:after="60"/>
    </w:pPr>
  </w:style>
  <w:style w:type="paragraph" w:customStyle="1" w:styleId="SubHeading2">
    <w:name w:val="SubHeading2"/>
    <w:basedOn w:val="HeadingBase"/>
    <w:rsid w:val="00021E52"/>
    <w:pPr>
      <w:spacing w:before="240" w:after="60"/>
    </w:pPr>
    <w:rPr>
      <w:sz w:val="20"/>
    </w:rPr>
  </w:style>
  <w:style w:type="paragraph" w:customStyle="1" w:styleId="SubHeading1">
    <w:name w:val="SubHeading1"/>
    <w:basedOn w:val="HeadingBase"/>
    <w:rsid w:val="00021E52"/>
    <w:pPr>
      <w:spacing w:before="240" w:after="60"/>
    </w:pPr>
    <w:rPr>
      <w:color w:val="918585"/>
      <w:sz w:val="22"/>
    </w:rPr>
  </w:style>
  <w:style w:type="paragraph" w:customStyle="1" w:styleId="SideHeading">
    <w:name w:val="Side Heading"/>
    <w:basedOn w:val="HeadingBase"/>
    <w:rsid w:val="00021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E52"/>
    <w:pPr>
      <w:tabs>
        <w:tab w:val="num" w:pos="360"/>
      </w:tabs>
    </w:pPr>
  </w:style>
  <w:style w:type="paragraph" w:styleId="PlainText">
    <w:name w:val="Plain Text"/>
    <w:basedOn w:val="Normal"/>
    <w:link w:val="PlainTextChar"/>
    <w:rsid w:val="00021E52"/>
    <w:rPr>
      <w:sz w:val="20"/>
    </w:rPr>
  </w:style>
  <w:style w:type="character" w:customStyle="1" w:styleId="PlainTextChar">
    <w:name w:val="Plain Text Char"/>
    <w:basedOn w:val="DefaultParagraphFont"/>
    <w:link w:val="PlainText"/>
    <w:rsid w:val="00021E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1E52"/>
    <w:rPr>
      <w:b/>
      <w:smallCaps/>
    </w:rPr>
  </w:style>
  <w:style w:type="paragraph" w:customStyle="1" w:styleId="TableListNumber">
    <w:name w:val="Table List Number"/>
    <w:basedOn w:val="ListNumber"/>
    <w:rsid w:val="00021E52"/>
    <w:pPr>
      <w:numPr>
        <w:numId w:val="0"/>
      </w:numPr>
    </w:pPr>
  </w:style>
  <w:style w:type="paragraph" w:styleId="TOC4">
    <w:name w:val="toc 4"/>
    <w:basedOn w:val="TOCBase"/>
    <w:next w:val="Normal"/>
    <w:semiHidden/>
    <w:rsid w:val="00021E52"/>
    <w:pPr>
      <w:tabs>
        <w:tab w:val="right" w:leader="dot" w:pos="9071"/>
      </w:tabs>
      <w:ind w:left="1701"/>
    </w:pPr>
  </w:style>
  <w:style w:type="paragraph" w:customStyle="1" w:styleId="ListAlpha">
    <w:name w:val="List Alpha"/>
    <w:basedOn w:val="List"/>
    <w:rsid w:val="00021E52"/>
    <w:pPr>
      <w:numPr>
        <w:numId w:val="8"/>
      </w:numPr>
    </w:pPr>
  </w:style>
  <w:style w:type="paragraph" w:customStyle="1" w:styleId="ListAlpha2">
    <w:name w:val="List Alpha 2"/>
    <w:basedOn w:val="List2"/>
    <w:rsid w:val="00021E52"/>
    <w:pPr>
      <w:numPr>
        <w:numId w:val="7"/>
      </w:numPr>
    </w:pPr>
  </w:style>
  <w:style w:type="paragraph" w:styleId="List2">
    <w:name w:val="List 2"/>
    <w:basedOn w:val="BodyText"/>
    <w:rsid w:val="00021E52"/>
    <w:pPr>
      <w:tabs>
        <w:tab w:val="left" w:pos="680"/>
      </w:tabs>
      <w:spacing w:before="60" w:after="60"/>
      <w:ind w:left="680" w:hanging="340"/>
    </w:pPr>
  </w:style>
  <w:style w:type="paragraph" w:styleId="List3">
    <w:name w:val="List 3"/>
    <w:basedOn w:val="BodyText"/>
    <w:rsid w:val="00021E52"/>
    <w:pPr>
      <w:tabs>
        <w:tab w:val="left" w:pos="1021"/>
      </w:tabs>
      <w:spacing w:before="60" w:after="60"/>
      <w:ind w:left="1020" w:hanging="340"/>
    </w:pPr>
  </w:style>
  <w:style w:type="paragraph" w:styleId="List4">
    <w:name w:val="List 4"/>
    <w:basedOn w:val="BodyText"/>
    <w:rsid w:val="00021E52"/>
    <w:pPr>
      <w:tabs>
        <w:tab w:val="left" w:pos="1361"/>
      </w:tabs>
      <w:spacing w:before="60" w:after="60"/>
      <w:ind w:left="1361" w:hanging="340"/>
    </w:pPr>
  </w:style>
  <w:style w:type="paragraph" w:styleId="List5">
    <w:name w:val="List 5"/>
    <w:basedOn w:val="BodyText"/>
    <w:rsid w:val="00021E52"/>
    <w:pPr>
      <w:tabs>
        <w:tab w:val="left" w:pos="1701"/>
      </w:tabs>
      <w:spacing w:before="60" w:after="60"/>
      <w:ind w:left="1701" w:hanging="340"/>
    </w:pPr>
  </w:style>
  <w:style w:type="paragraph" w:styleId="ListBullet3">
    <w:name w:val="List Bullet 3"/>
    <w:basedOn w:val="List3"/>
    <w:rsid w:val="00021E52"/>
    <w:pPr>
      <w:numPr>
        <w:numId w:val="14"/>
      </w:numPr>
      <w:tabs>
        <w:tab w:val="clear" w:pos="1021"/>
      </w:tabs>
      <w:ind w:left="1037" w:hanging="357"/>
    </w:pPr>
  </w:style>
  <w:style w:type="paragraph" w:styleId="ListBullet4">
    <w:name w:val="List Bullet 4"/>
    <w:basedOn w:val="List4"/>
    <w:rsid w:val="00021E52"/>
    <w:pPr>
      <w:numPr>
        <w:numId w:val="2"/>
      </w:numPr>
    </w:pPr>
  </w:style>
  <w:style w:type="paragraph" w:styleId="ListBullet5">
    <w:name w:val="List Bullet 5"/>
    <w:basedOn w:val="List5"/>
    <w:rsid w:val="00021E52"/>
    <w:pPr>
      <w:numPr>
        <w:numId w:val="3"/>
      </w:numPr>
    </w:pPr>
  </w:style>
  <w:style w:type="paragraph" w:styleId="ListContinue2">
    <w:name w:val="List Continue 2"/>
    <w:basedOn w:val="List2"/>
    <w:rsid w:val="00021E52"/>
    <w:pPr>
      <w:ind w:firstLine="0"/>
    </w:pPr>
  </w:style>
  <w:style w:type="paragraph" w:styleId="ListContinue3">
    <w:name w:val="List Continue 3"/>
    <w:basedOn w:val="List3"/>
    <w:rsid w:val="00021E52"/>
    <w:pPr>
      <w:ind w:left="1021" w:firstLine="0"/>
    </w:pPr>
  </w:style>
  <w:style w:type="paragraph" w:styleId="ListContinue4">
    <w:name w:val="List Continue 4"/>
    <w:basedOn w:val="List4"/>
    <w:rsid w:val="00021E52"/>
    <w:pPr>
      <w:ind w:firstLine="0"/>
    </w:pPr>
  </w:style>
  <w:style w:type="paragraph" w:styleId="ListContinue5">
    <w:name w:val="List Continue 5"/>
    <w:basedOn w:val="List5"/>
    <w:rsid w:val="00021E52"/>
    <w:pPr>
      <w:ind w:firstLine="0"/>
    </w:pPr>
  </w:style>
  <w:style w:type="paragraph" w:styleId="ListNumber3">
    <w:name w:val="List Number 3"/>
    <w:basedOn w:val="List3"/>
    <w:rsid w:val="00021E52"/>
    <w:pPr>
      <w:numPr>
        <w:numId w:val="4"/>
      </w:numPr>
    </w:pPr>
  </w:style>
  <w:style w:type="paragraph" w:styleId="ListNumber4">
    <w:name w:val="List Number 4"/>
    <w:basedOn w:val="List4"/>
    <w:rsid w:val="00021E52"/>
    <w:pPr>
      <w:numPr>
        <w:numId w:val="5"/>
      </w:numPr>
    </w:pPr>
  </w:style>
  <w:style w:type="paragraph" w:styleId="ListNumber5">
    <w:name w:val="List Number 5"/>
    <w:basedOn w:val="List5"/>
    <w:rsid w:val="00021E52"/>
    <w:pPr>
      <w:numPr>
        <w:numId w:val="6"/>
      </w:numPr>
    </w:pPr>
  </w:style>
  <w:style w:type="paragraph" w:styleId="BlockText">
    <w:name w:val="Block Text"/>
    <w:basedOn w:val="Normal"/>
    <w:rsid w:val="00021E52"/>
    <w:pPr>
      <w:spacing w:after="120"/>
      <w:ind w:left="1440" w:right="1440"/>
    </w:pPr>
  </w:style>
  <w:style w:type="character" w:customStyle="1" w:styleId="Subscript">
    <w:name w:val="Subscript"/>
    <w:basedOn w:val="DefaultParagraphFont"/>
    <w:rsid w:val="00021E52"/>
    <w:rPr>
      <w:sz w:val="16"/>
      <w:vertAlign w:val="subscript"/>
    </w:rPr>
  </w:style>
  <w:style w:type="character" w:customStyle="1" w:styleId="Superscript">
    <w:name w:val="Superscript"/>
    <w:basedOn w:val="DefaultParagraphFont"/>
    <w:rsid w:val="00021E52"/>
    <w:rPr>
      <w:sz w:val="16"/>
      <w:vertAlign w:val="superscript"/>
    </w:rPr>
  </w:style>
  <w:style w:type="character" w:customStyle="1" w:styleId="Symbols">
    <w:name w:val="Symbols"/>
    <w:basedOn w:val="DefaultParagraphFont"/>
    <w:rsid w:val="00021E52"/>
    <w:rPr>
      <w:rFonts w:ascii="Symbol" w:hAnsi="Symbol"/>
    </w:rPr>
  </w:style>
  <w:style w:type="character" w:customStyle="1" w:styleId="MenuOptions">
    <w:name w:val="Menu Options"/>
    <w:basedOn w:val="DefaultParagraphFont"/>
    <w:rsid w:val="00021E52"/>
    <w:rPr>
      <w:rFonts w:ascii="Arial Narrow" w:hAnsi="Arial Narrow"/>
      <w:smallCaps/>
    </w:rPr>
  </w:style>
  <w:style w:type="character" w:customStyle="1" w:styleId="Buttons">
    <w:name w:val="Buttons"/>
    <w:basedOn w:val="DefaultParagraphFont"/>
    <w:rsid w:val="00021E52"/>
    <w:rPr>
      <w:b/>
    </w:rPr>
  </w:style>
  <w:style w:type="character" w:customStyle="1" w:styleId="Underlined">
    <w:name w:val="Underlined"/>
    <w:basedOn w:val="DefaultParagraphFont"/>
    <w:rsid w:val="00021E52"/>
    <w:rPr>
      <w:u w:val="single"/>
    </w:rPr>
  </w:style>
  <w:style w:type="paragraph" w:customStyle="1" w:styleId="TableBodyTextRight">
    <w:name w:val="Table Body Text Right"/>
    <w:basedOn w:val="TableBodyText"/>
    <w:rsid w:val="00021E52"/>
    <w:pPr>
      <w:widowControl w:val="0"/>
      <w:autoSpaceDE w:val="0"/>
      <w:autoSpaceDN w:val="0"/>
      <w:adjustRightInd w:val="0"/>
      <w:jc w:val="right"/>
    </w:pPr>
    <w:rPr>
      <w:rFonts w:cs="Arial"/>
      <w:szCs w:val="18"/>
    </w:rPr>
  </w:style>
  <w:style w:type="paragraph" w:customStyle="1" w:styleId="CopyrightText">
    <w:name w:val="Copyright Text"/>
    <w:basedOn w:val="BodyText"/>
    <w:rsid w:val="00021E52"/>
    <w:rPr>
      <w:sz w:val="18"/>
    </w:rPr>
  </w:style>
  <w:style w:type="paragraph" w:customStyle="1" w:styleId="BodySmallRight">
    <w:name w:val="Body Small Right"/>
    <w:basedOn w:val="BodyTextRight"/>
    <w:rsid w:val="00021E52"/>
    <w:rPr>
      <w:sz w:val="18"/>
      <w:szCs w:val="18"/>
    </w:rPr>
  </w:style>
  <w:style w:type="paragraph" w:customStyle="1" w:styleId="MarginEdition">
    <w:name w:val="Margin Edition"/>
    <w:basedOn w:val="MarginNote"/>
    <w:rsid w:val="00021E52"/>
    <w:pPr>
      <w:spacing w:before="0" w:after="0"/>
    </w:pPr>
    <w:rPr>
      <w:rFonts w:ascii="Times New Roman" w:hAnsi="Times New Roman"/>
      <w:color w:val="999999"/>
    </w:rPr>
  </w:style>
  <w:style w:type="paragraph" w:customStyle="1" w:styleId="Spacer">
    <w:name w:val="Spacer"/>
    <w:basedOn w:val="Normal"/>
    <w:rsid w:val="00021E52"/>
    <w:rPr>
      <w:sz w:val="2"/>
      <w:szCs w:val="2"/>
    </w:rPr>
  </w:style>
  <w:style w:type="character" w:customStyle="1" w:styleId="Small">
    <w:name w:val="Small"/>
    <w:basedOn w:val="DefaultParagraphFont"/>
    <w:rsid w:val="00021E52"/>
    <w:rPr>
      <w:sz w:val="16"/>
    </w:rPr>
  </w:style>
  <w:style w:type="paragraph" w:customStyle="1" w:styleId="WideTable">
    <w:name w:val="Wide Table"/>
    <w:basedOn w:val="Normal"/>
    <w:rsid w:val="00021E52"/>
    <w:pPr>
      <w:ind w:left="-1418"/>
    </w:pPr>
    <w:rPr>
      <w:sz w:val="2"/>
      <w:szCs w:val="2"/>
    </w:rPr>
  </w:style>
  <w:style w:type="character" w:styleId="PageNumber">
    <w:name w:val="page number"/>
    <w:basedOn w:val="DefaultParagraphFont"/>
    <w:rsid w:val="00021E52"/>
  </w:style>
  <w:style w:type="paragraph" w:styleId="Quote">
    <w:name w:val="Quote"/>
    <w:basedOn w:val="Heading1"/>
    <w:link w:val="QuoteChar"/>
    <w:qFormat/>
    <w:rsid w:val="00021E52"/>
    <w:rPr>
      <w:b w:val="0"/>
      <w:sz w:val="72"/>
      <w:szCs w:val="72"/>
      <w:lang w:val="en-NZ"/>
    </w:rPr>
  </w:style>
  <w:style w:type="character" w:customStyle="1" w:styleId="QuoteChar">
    <w:name w:val="Quote Char"/>
    <w:basedOn w:val="DefaultParagraphFont"/>
    <w:link w:val="Quote"/>
    <w:rsid w:val="00021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E52"/>
    <w:pPr>
      <w:pageBreakBefore/>
    </w:pPr>
  </w:style>
  <w:style w:type="paragraph" w:customStyle="1" w:styleId="Border">
    <w:name w:val="Border"/>
    <w:basedOn w:val="Normal"/>
    <w:qFormat/>
    <w:rsid w:val="00021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E52"/>
    <w:rPr>
      <w:b/>
      <w:bCs/>
      <w:i/>
      <w:iCs/>
      <w:color w:val="auto"/>
    </w:rPr>
  </w:style>
  <w:style w:type="paragraph" w:styleId="IntenseQuote">
    <w:name w:val="Intense Quote"/>
    <w:basedOn w:val="Normal"/>
    <w:next w:val="Normal"/>
    <w:link w:val="IntenseQuoteChar"/>
    <w:uiPriority w:val="30"/>
    <w:qFormat/>
    <w:rsid w:val="00021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E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1E52"/>
    <w:rPr>
      <w:smallCaps/>
      <w:color w:val="auto"/>
      <w:u w:val="single"/>
    </w:rPr>
  </w:style>
  <w:style w:type="character" w:styleId="IntenseReference">
    <w:name w:val="Intense Reference"/>
    <w:basedOn w:val="DefaultParagraphFont"/>
    <w:uiPriority w:val="32"/>
    <w:qFormat/>
    <w:rsid w:val="00021E52"/>
    <w:rPr>
      <w:b/>
      <w:bCs/>
      <w:smallCaps/>
      <w:color w:val="auto"/>
      <w:spacing w:val="5"/>
      <w:u w:val="single"/>
    </w:rPr>
  </w:style>
  <w:style w:type="paragraph" w:customStyle="1" w:styleId="2ColumnHeading">
    <w:name w:val="2Column Heading"/>
    <w:basedOn w:val="BodyText"/>
    <w:qFormat/>
    <w:rsid w:val="00021E52"/>
    <w:pPr>
      <w:spacing w:after="60"/>
      <w:ind w:left="-2268"/>
    </w:pPr>
    <w:rPr>
      <w:b/>
    </w:rPr>
  </w:style>
  <w:style w:type="paragraph" w:customStyle="1" w:styleId="Heading1TOC">
    <w:name w:val="Heading1 TOC"/>
    <w:basedOn w:val="Normal"/>
    <w:qFormat/>
    <w:rsid w:val="00021E52"/>
    <w:pPr>
      <w:spacing w:before="240" w:after="120"/>
    </w:pPr>
    <w:rPr>
      <w:rFonts w:ascii="Times New Roman" w:hAnsi="Times New Roman"/>
      <w:b/>
      <w:sz w:val="32"/>
    </w:rPr>
  </w:style>
  <w:style w:type="paragraph" w:customStyle="1" w:styleId="Heading2TOC">
    <w:name w:val="Heading2 TOC"/>
    <w:basedOn w:val="Normal"/>
    <w:qFormat/>
    <w:rsid w:val="00021E52"/>
    <w:pPr>
      <w:spacing w:before="240" w:after="60"/>
    </w:pPr>
    <w:rPr>
      <w:rFonts w:ascii="Times New Roman" w:hAnsi="Times New Roman"/>
      <w:b/>
      <w:sz w:val="28"/>
    </w:rPr>
  </w:style>
  <w:style w:type="character" w:customStyle="1" w:styleId="Underline">
    <w:name w:val="Underline"/>
    <w:basedOn w:val="DefaultParagraphFont"/>
    <w:qFormat/>
    <w:rsid w:val="00021E52"/>
    <w:rPr>
      <w:u w:val="single"/>
    </w:rPr>
  </w:style>
  <w:style w:type="character" w:customStyle="1" w:styleId="BoldandItalics">
    <w:name w:val="Bold and Italics"/>
    <w:qFormat/>
    <w:rsid w:val="00021E52"/>
    <w:rPr>
      <w:b/>
      <w:i/>
      <w:u w:val="none"/>
    </w:rPr>
  </w:style>
  <w:style w:type="paragraph" w:styleId="BalloonText">
    <w:name w:val="Balloon Text"/>
    <w:basedOn w:val="Normal"/>
    <w:link w:val="BalloonTextChar"/>
    <w:rsid w:val="00021E52"/>
    <w:rPr>
      <w:rFonts w:ascii="Tahoma" w:hAnsi="Tahoma" w:cs="Tahoma"/>
      <w:sz w:val="16"/>
      <w:szCs w:val="16"/>
    </w:rPr>
  </w:style>
  <w:style w:type="character" w:customStyle="1" w:styleId="BalloonTextChar">
    <w:name w:val="Balloon Text Char"/>
    <w:basedOn w:val="DefaultParagraphFont"/>
    <w:link w:val="BalloonText"/>
    <w:rsid w:val="00021E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E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E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6821</Characters>
  <Application>Microsoft Office Word</Application>
  <DocSecurity>0</DocSecurity>
  <Lines>197</Lines>
  <Paragraphs>121</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FDFSUG224A Perform standard tests on cane samples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2012-05-26T16:09:00Z</dcterms:created>
  <dcterms:modified xsi:type="dcterms:W3CDTF">2012-05-26T16:09:00Z</dcterms:modified>
</cp:coreProperties>
</file>