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6D5F" w:rsidP="00466D5F">
      <w:pPr>
        <w:pStyle w:val="Title"/>
      </w:pPr>
      <w:r>
        <w:fldChar w:fldCharType="begin"/>
      </w:r>
      <w:r>
        <w:instrText xml:space="preserve"> TITLE   \* MERGEFORMAT </w:instrText>
      </w:r>
      <w:r>
        <w:fldChar w:fldCharType="separate"/>
      </w:r>
      <w:r>
        <w:t>FDFSUG213A Operate a pans station</w:t>
      </w:r>
      <w:r>
        <w:fldChar w:fldCharType="end"/>
      </w:r>
    </w:p>
    <w:p w:rsidR="00466D5F" w:rsidP="00466D5F">
      <w:pPr>
        <w:pStyle w:val="Version"/>
        <w:sectPr w:rsidSect="007321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2131" w:rsidP="00732131">
      <w:pPr>
        <w:pStyle w:val="SuperHeading"/>
      </w:pPr>
      <w:r w:rsidRPr="00732131">
        <w:t>FDFSUG213A Operate a pans station</w:t>
      </w:r>
    </w:p>
    <w:p w:rsidR="00000000" w:rsidRPr="00732131" w:rsidP="00732131">
      <w:pPr>
        <w:pStyle w:val="Heading1"/>
      </w:pPr>
      <w:bookmarkStart w:id="1" w:name="O_391300"/>
      <w:bookmarkEnd w:id="1"/>
      <w:r w:rsidRPr="00732131">
        <w:t>Modification History</w:t>
      </w:r>
    </w:p>
    <w:p w:rsidR="00000000" w:rsidRPr="00732131" w:rsidP="00732131">
      <w:pPr>
        <w:pStyle w:val="BodyText"/>
      </w:pPr>
      <w:r w:rsidRPr="00732131">
        <w:t xml:space="preserve">New Unit based on </w:t>
      </w:r>
      <w:r w:rsidRPr="00732131">
        <w:rPr>
          <w:rStyle w:val="Emphasis"/>
        </w:rPr>
        <w:t>SUGPOPS2A Operate a pans station</w:t>
      </w:r>
      <w:r w:rsidRPr="00732131">
        <w:t>.</w:t>
      </w:r>
    </w:p>
    <w:p w:rsidR="00000000" w:rsidRPr="00732131" w:rsidP="00732131">
      <w:pPr>
        <w:pStyle w:val="AllowPageBreak"/>
      </w:pPr>
    </w:p>
    <w:p w:rsidR="00000000" w:rsidRPr="00732131" w:rsidP="00732131">
      <w:pPr>
        <w:pStyle w:val="Heading1"/>
      </w:pPr>
      <w:bookmarkStart w:id="2" w:name="O_391301"/>
      <w:bookmarkEnd w:id="2"/>
      <w:r w:rsidRPr="00732131">
        <w:t>Unit Descriptor</w:t>
      </w:r>
    </w:p>
    <w:p w:rsidR="00000000" w:rsidRPr="00732131" w:rsidP="00732131">
      <w:pPr>
        <w:pStyle w:val="BodyText"/>
      </w:pPr>
      <w:r w:rsidRPr="00732131">
        <w:t>This unit describes the outcomes required to operate the panning process from the liquor and A/B m</w:t>
      </w:r>
      <w:r w:rsidRPr="00732131">
        <w:t>olasses tanks to the high-grade fugal distributor and low grade pan receiver.</w:t>
      </w:r>
    </w:p>
    <w:p w:rsidR="00000000" w:rsidRPr="00732131" w:rsidP="00732131">
      <w:pPr>
        <w:pStyle w:val="AllowPageBreak"/>
      </w:pPr>
    </w:p>
    <w:p w:rsidR="00000000" w:rsidRPr="00732131" w:rsidP="00732131">
      <w:pPr>
        <w:pStyle w:val="Heading1"/>
      </w:pPr>
      <w:bookmarkStart w:id="3" w:name="O_391302"/>
      <w:bookmarkEnd w:id="3"/>
      <w:r w:rsidRPr="00732131">
        <w:t>Application of the Unit</w:t>
      </w:r>
    </w:p>
    <w:p w:rsidR="00000000" w:rsidRPr="00732131" w:rsidP="00732131">
      <w:pPr>
        <w:pStyle w:val="BodyText"/>
      </w:pPr>
      <w:r w:rsidRPr="00732131">
        <w:t>This unit has application in the sugar milling industry.</w:t>
      </w:r>
    </w:p>
    <w:p w:rsidR="00000000" w:rsidRPr="00732131" w:rsidP="00732131">
      <w:pPr>
        <w:pStyle w:val="AllowPageBreak"/>
      </w:pPr>
    </w:p>
    <w:p w:rsidR="00000000" w:rsidRPr="00732131" w:rsidP="00732131">
      <w:pPr>
        <w:pStyle w:val="Heading1"/>
      </w:pPr>
      <w:bookmarkStart w:id="4" w:name="O_391303"/>
      <w:bookmarkEnd w:id="4"/>
      <w:r w:rsidRPr="00732131">
        <w:t>Licensing/Regulatory Information</w:t>
      </w:r>
    </w:p>
    <w:p w:rsidR="00000000" w:rsidRPr="00732131" w:rsidP="00732131">
      <w:pPr>
        <w:pStyle w:val="BodyText"/>
      </w:pPr>
      <w:r w:rsidRPr="00732131">
        <w:t>Not applicable.</w:t>
      </w:r>
    </w:p>
    <w:p w:rsidR="00000000" w:rsidRPr="00732131" w:rsidP="00732131">
      <w:pPr>
        <w:pStyle w:val="AllowPageBreak"/>
      </w:pPr>
    </w:p>
    <w:p w:rsidR="00000000" w:rsidRPr="00732131" w:rsidP="00732131">
      <w:pPr>
        <w:pStyle w:val="Heading1"/>
      </w:pPr>
      <w:bookmarkStart w:id="5" w:name="O_391304"/>
      <w:bookmarkEnd w:id="5"/>
      <w:r w:rsidRPr="00732131">
        <w:t>Pre-Requisites</w:t>
      </w:r>
    </w:p>
    <w:p w:rsidR="00000000" w:rsidRPr="00732131" w:rsidP="00732131">
      <w:pPr>
        <w:pStyle w:val="BodyText"/>
      </w:pPr>
      <w:r w:rsidRPr="00732131">
        <w:t>There are no pre-requisite units for this competency standard.</w:t>
      </w:r>
    </w:p>
    <w:p w:rsidR="00000000" w:rsidRPr="00732131" w:rsidP="00732131">
      <w:pPr>
        <w:pStyle w:val="AllowPageBreak"/>
      </w:pPr>
    </w:p>
    <w:p w:rsidR="00000000" w:rsidRPr="00732131" w:rsidP="00732131">
      <w:pPr>
        <w:pStyle w:val="Heading1"/>
      </w:pPr>
      <w:bookmarkStart w:id="6" w:name="O_391305"/>
      <w:bookmarkEnd w:id="6"/>
      <w:r w:rsidRPr="00732131">
        <w:t>Employability Skills Information</w:t>
      </w:r>
    </w:p>
    <w:p w:rsidR="00000000" w:rsidRPr="00732131" w:rsidP="00732131">
      <w:pPr>
        <w:pStyle w:val="BodyText"/>
      </w:pPr>
      <w:r w:rsidRPr="00732131">
        <w:t>This unit contains employability skills.</w:t>
      </w:r>
    </w:p>
    <w:p w:rsidR="00000000" w:rsidRPr="00732131" w:rsidP="00732131">
      <w:pPr>
        <w:pStyle w:val="AllowPageBreak"/>
      </w:pPr>
    </w:p>
    <w:p w:rsidR="00000000" w:rsidRPr="00732131" w:rsidP="00732131">
      <w:pPr>
        <w:pStyle w:val="Heading1"/>
      </w:pPr>
      <w:bookmarkStart w:id="7" w:name="O_391306"/>
      <w:bookmarkEnd w:id="7"/>
      <w:r w:rsidRPr="00732131">
        <w:t>Elements and Performance Criteria Pre-Content</w:t>
      </w:r>
    </w:p>
    <w:tbl>
      <w:tblPr>
        <w:tblW w:w="9462" w:type="dxa"/>
        <w:tblLayout w:type="fixed"/>
        <w:tblCellMar>
          <w:left w:w="62" w:type="dxa"/>
          <w:right w:w="62" w:type="dxa"/>
        </w:tblCellMar>
        <w:tblLook w:val="0000"/>
      </w:tblPr>
      <w:tblGrid>
        <w:gridCol w:w="2700"/>
        <w:gridCol w:w="6762"/>
      </w:tblGrid>
      <w:tr w:rsidTr="0073213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32131">
            <w:pPr>
              <w:pStyle w:val="BodyText"/>
              <w:rPr>
                <w:lang w:val="en-NZ"/>
              </w:rPr>
            </w:pPr>
            <w:r w:rsidRPr="00732131">
              <w:t>Elements describ</w:t>
            </w:r>
            <w:r w:rsidRPr="00732131">
              <w:t>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732131" w:rsidP="00732131">
            <w:pPr>
              <w:pStyle w:val="BodyText"/>
            </w:pPr>
            <w:r w:rsidRPr="00732131">
              <w:t>Performance criteria describe the performance needed to demonstrate achievement of the element. Where bold italicised text is used, further information is detailed in the required skills and knowledge secti</w:t>
            </w:r>
            <w:r w:rsidRPr="00732131">
              <w:t>on and the range statement. Assessment of performance is to be consistent with the evidence guide.</w:t>
            </w:r>
          </w:p>
        </w:tc>
      </w:tr>
    </w:tbl>
    <w:p w:rsidR="00000000" w:rsidRPr="00732131" w:rsidP="00732131">
      <w:pPr>
        <w:pStyle w:val="BodyText"/>
      </w:pPr>
    </w:p>
    <w:p w:rsidR="00000000" w:rsidRPr="00732131" w:rsidP="00732131">
      <w:pPr>
        <w:pStyle w:val="AllowPageBreak"/>
      </w:pPr>
    </w:p>
    <w:p w:rsidR="00000000" w:rsidRPr="00732131" w:rsidP="00732131">
      <w:pPr>
        <w:pStyle w:val="Heading1"/>
      </w:pPr>
      <w:bookmarkStart w:id="8" w:name="O_391307"/>
      <w:bookmarkEnd w:id="8"/>
      <w:r w:rsidRPr="00732131">
        <w:t>Elements and Performance Criteria</w:t>
      </w:r>
    </w:p>
    <w:tbl>
      <w:tblPr>
        <w:tblW w:w="9462" w:type="dxa"/>
        <w:tblLayout w:type="fixed"/>
        <w:tblCellMar>
          <w:left w:w="62" w:type="dxa"/>
          <w:right w:w="62" w:type="dxa"/>
        </w:tblCellMar>
        <w:tblLook w:val="0000"/>
      </w:tblPr>
      <w:tblGrid>
        <w:gridCol w:w="2700"/>
        <w:gridCol w:w="6762"/>
      </w:tblGrid>
      <w:tr w:rsidTr="00732131">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732131">
            <w:pPr>
              <w:pStyle w:val="TableHeading"/>
            </w:pPr>
            <w:r w:rsidRPr="00732131">
              <w:t>ELEMENT</w:t>
            </w:r>
          </w:p>
        </w:tc>
        <w:tc>
          <w:tcPr>
            <w:tcW w:w="6762" w:type="dxa"/>
            <w:tcBorders>
              <w:top w:val="nil"/>
              <w:left w:val="nil"/>
              <w:bottom w:val="nil"/>
              <w:right w:val="nil"/>
            </w:tcBorders>
            <w:tcMar>
              <w:top w:w="0" w:type="dxa"/>
              <w:left w:w="62" w:type="dxa"/>
              <w:bottom w:w="0" w:type="dxa"/>
              <w:right w:w="62" w:type="dxa"/>
            </w:tcMar>
            <w:vAlign w:val="bottom"/>
          </w:tcPr>
          <w:p w:rsidR="00000000" w:rsidP="00732131">
            <w:pPr>
              <w:pStyle w:val="TableHeading"/>
            </w:pPr>
            <w:r w:rsidRPr="00732131">
              <w:t>PERFORMANCE CRITERIA</w:t>
            </w:r>
          </w:p>
        </w:tc>
      </w:tr>
      <w:tr w:rsidTr="0073213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32131">
            <w:pPr>
              <w:pStyle w:val="List"/>
              <w:rPr>
                <w:lang w:val="en-NZ"/>
              </w:rPr>
            </w:pPr>
            <w:r w:rsidRPr="00732131">
              <w:t>1  Prepare the pans station for operation</w:t>
            </w:r>
          </w:p>
        </w:tc>
        <w:tc>
          <w:tcPr>
            <w:tcW w:w="6762" w:type="dxa"/>
            <w:tcBorders>
              <w:top w:val="nil"/>
              <w:left w:val="nil"/>
              <w:bottom w:val="nil"/>
              <w:right w:val="nil"/>
            </w:tcBorders>
            <w:tcMar>
              <w:top w:w="0" w:type="dxa"/>
              <w:left w:w="62" w:type="dxa"/>
              <w:bottom w:w="0" w:type="dxa"/>
              <w:right w:w="62" w:type="dxa"/>
            </w:tcMar>
          </w:tcPr>
          <w:p w:rsidR="00000000" w:rsidRPr="00732131" w:rsidP="00732131">
            <w:pPr>
              <w:pStyle w:val="List"/>
            </w:pPr>
            <w:r w:rsidRPr="00732131">
              <w:t>1.1 Liquor and molasses are available to meet production requirements</w:t>
            </w:r>
          </w:p>
          <w:p w:rsidR="00000000" w:rsidRPr="00732131" w:rsidP="00732131">
            <w:pPr>
              <w:pStyle w:val="List"/>
            </w:pPr>
            <w:r w:rsidRPr="00732131">
              <w:t>1.2 Services are confirmed as available and ready for operation</w:t>
            </w:r>
          </w:p>
          <w:p w:rsidR="00000000" w:rsidRPr="00732131" w:rsidP="00732131">
            <w:pPr>
              <w:pStyle w:val="List"/>
            </w:pPr>
            <w:r w:rsidRPr="00732131">
              <w:t>1.3 Equipment is checked to confirm readiness for use</w:t>
            </w:r>
          </w:p>
          <w:p w:rsidR="00000000" w:rsidP="00732131">
            <w:pPr>
              <w:pStyle w:val="List"/>
              <w:rPr>
                <w:lang w:val="en-NZ"/>
              </w:rPr>
            </w:pPr>
            <w:r w:rsidRPr="00732131">
              <w:t>1.4 The pans station is set up to meet production requirements</w:t>
            </w:r>
          </w:p>
        </w:tc>
      </w:tr>
      <w:tr w:rsidTr="0073213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32131">
            <w:pPr>
              <w:pStyle w:val="List"/>
              <w:rPr>
                <w:lang w:val="en-NZ"/>
              </w:rPr>
            </w:pPr>
            <w:r w:rsidRPr="00732131">
              <w:t>2  O</w:t>
            </w:r>
            <w:r w:rsidRPr="00732131">
              <w:t>perate and monitor pans station</w:t>
            </w:r>
          </w:p>
        </w:tc>
        <w:tc>
          <w:tcPr>
            <w:tcW w:w="6762" w:type="dxa"/>
            <w:tcBorders>
              <w:top w:val="nil"/>
              <w:left w:val="nil"/>
              <w:bottom w:val="nil"/>
              <w:right w:val="nil"/>
            </w:tcBorders>
            <w:tcMar>
              <w:top w:w="0" w:type="dxa"/>
              <w:left w:w="62" w:type="dxa"/>
              <w:bottom w:w="0" w:type="dxa"/>
              <w:right w:w="62" w:type="dxa"/>
            </w:tcMar>
          </w:tcPr>
          <w:p w:rsidR="00000000" w:rsidRPr="00732131" w:rsidP="00732131">
            <w:pPr>
              <w:pStyle w:val="List"/>
            </w:pPr>
            <w:r w:rsidRPr="00732131">
              <w:t>2.1 The pans station is started up and operated according to company procedures</w:t>
            </w:r>
          </w:p>
          <w:p w:rsidR="00000000" w:rsidRPr="00732131" w:rsidP="00732131">
            <w:pPr>
              <w:pStyle w:val="List"/>
            </w:pPr>
            <w:r w:rsidRPr="00732131">
              <w:t>2.2 Control points are monitored to confirm performance is maintained within specification</w:t>
            </w:r>
          </w:p>
          <w:p w:rsidR="00000000" w:rsidRPr="00732131" w:rsidP="00732131">
            <w:pPr>
              <w:pStyle w:val="List"/>
            </w:pPr>
            <w:r w:rsidRPr="00732131">
              <w:t>2.3 C sugar and C molasses meet specification</w:t>
            </w:r>
          </w:p>
          <w:p w:rsidR="00000000" w:rsidRPr="00732131" w:rsidP="00732131">
            <w:pPr>
              <w:pStyle w:val="List"/>
            </w:pPr>
            <w:r w:rsidRPr="00732131">
              <w:t>2.4 Equ</w:t>
            </w:r>
            <w:r w:rsidRPr="00732131">
              <w:t>ipment is monitored to confirm operating condition</w:t>
            </w:r>
          </w:p>
          <w:p w:rsidR="00000000" w:rsidRPr="00732131" w:rsidP="00732131">
            <w:pPr>
              <w:pStyle w:val="List"/>
            </w:pPr>
            <w:r w:rsidRPr="00732131">
              <w:t>2.5 Out-of-specification process and equipment performance is identified, rectified and/or reported</w:t>
            </w:r>
          </w:p>
          <w:p w:rsidR="00000000" w:rsidP="00732131">
            <w:pPr>
              <w:pStyle w:val="List"/>
              <w:rPr>
                <w:lang w:val="en-NZ"/>
              </w:rPr>
            </w:pPr>
            <w:r w:rsidRPr="00732131">
              <w:t>2.6 The workplace meets housekeeping standards</w:t>
            </w:r>
          </w:p>
        </w:tc>
      </w:tr>
      <w:tr w:rsidTr="0073213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32131">
            <w:pPr>
              <w:pStyle w:val="List"/>
              <w:rPr>
                <w:lang w:val="en-NZ"/>
              </w:rPr>
            </w:pPr>
            <w:r w:rsidRPr="00732131">
              <w:t>3  Handover the pans station</w:t>
            </w:r>
          </w:p>
        </w:tc>
        <w:tc>
          <w:tcPr>
            <w:tcW w:w="6762" w:type="dxa"/>
            <w:tcBorders>
              <w:top w:val="nil"/>
              <w:left w:val="nil"/>
              <w:bottom w:val="nil"/>
              <w:right w:val="nil"/>
            </w:tcBorders>
            <w:tcMar>
              <w:top w:w="0" w:type="dxa"/>
              <w:left w:w="62" w:type="dxa"/>
              <w:bottom w:w="0" w:type="dxa"/>
              <w:right w:w="62" w:type="dxa"/>
            </w:tcMar>
          </w:tcPr>
          <w:p w:rsidR="00000000" w:rsidRPr="00732131" w:rsidP="00732131">
            <w:pPr>
              <w:pStyle w:val="List"/>
            </w:pPr>
            <w:r w:rsidRPr="00732131">
              <w:t>3.1 Workplace records are ma</w:t>
            </w:r>
            <w:r w:rsidRPr="00732131">
              <w:t>intained in accordance with workplace procedures</w:t>
            </w:r>
          </w:p>
          <w:p w:rsidR="00000000" w:rsidRPr="00732131" w:rsidP="00732131">
            <w:pPr>
              <w:pStyle w:val="List"/>
            </w:pPr>
            <w:r w:rsidRPr="00732131">
              <w:t>3.2 Handover is carried out according to workplace procedure</w:t>
            </w:r>
          </w:p>
          <w:p w:rsidR="00000000" w:rsidP="00732131">
            <w:pPr>
              <w:pStyle w:val="List"/>
              <w:rPr>
                <w:lang w:val="en-NZ"/>
              </w:rPr>
            </w:pPr>
            <w:r w:rsidRPr="00732131">
              <w:t>3.3 Pans station operators are aware of system and related equipment status at completion of handover</w:t>
            </w:r>
          </w:p>
        </w:tc>
      </w:tr>
      <w:tr w:rsidTr="0073213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32131">
            <w:pPr>
              <w:pStyle w:val="List"/>
              <w:rPr>
                <w:lang w:val="en-NZ"/>
              </w:rPr>
            </w:pPr>
            <w:r w:rsidRPr="00732131">
              <w:t>4  Shut down the pans station</w:t>
            </w:r>
          </w:p>
        </w:tc>
        <w:tc>
          <w:tcPr>
            <w:tcW w:w="6762" w:type="dxa"/>
            <w:tcBorders>
              <w:top w:val="nil"/>
              <w:left w:val="nil"/>
              <w:bottom w:val="nil"/>
              <w:right w:val="nil"/>
            </w:tcBorders>
            <w:tcMar>
              <w:top w:w="0" w:type="dxa"/>
              <w:left w:w="62" w:type="dxa"/>
              <w:bottom w:w="0" w:type="dxa"/>
              <w:right w:w="62" w:type="dxa"/>
            </w:tcMar>
          </w:tcPr>
          <w:p w:rsidR="00000000" w:rsidRPr="00732131" w:rsidP="00732131">
            <w:pPr>
              <w:pStyle w:val="List"/>
            </w:pPr>
            <w:r w:rsidRPr="00732131">
              <w:t>4.1 The appropriate shut down procedure is identified</w:t>
            </w:r>
          </w:p>
          <w:p w:rsidR="00000000" w:rsidRPr="00732131" w:rsidP="00732131">
            <w:pPr>
              <w:pStyle w:val="List"/>
            </w:pPr>
            <w:r w:rsidRPr="00732131">
              <w:t>4.2 The pans station is shut down according to workplace procedures</w:t>
            </w:r>
          </w:p>
          <w:p w:rsidR="00000000" w:rsidRPr="00732131" w:rsidP="00732131">
            <w:pPr>
              <w:pStyle w:val="List"/>
            </w:pPr>
            <w:r w:rsidRPr="00732131">
              <w:t>4.3 The pans station is prepared for storage in shut down mode</w:t>
            </w:r>
          </w:p>
          <w:p w:rsidR="00000000" w:rsidRPr="00732131" w:rsidP="00732131">
            <w:pPr>
              <w:pStyle w:val="List"/>
            </w:pPr>
            <w:r w:rsidRPr="00732131">
              <w:t>4.4 Maintenance requirements are identified and reported</w:t>
            </w:r>
          </w:p>
        </w:tc>
      </w:tr>
    </w:tbl>
    <w:p w:rsidR="00000000" w:rsidRPr="00732131" w:rsidP="00732131">
      <w:pPr>
        <w:pStyle w:val="BodyText"/>
      </w:pPr>
    </w:p>
    <w:p w:rsidR="00000000" w:rsidRPr="00732131" w:rsidP="00732131">
      <w:pPr>
        <w:pStyle w:val="AllowPageBreak"/>
      </w:pPr>
    </w:p>
    <w:p w:rsidR="00000000" w:rsidRPr="00732131" w:rsidP="00732131">
      <w:pPr>
        <w:pStyle w:val="Heading1"/>
      </w:pPr>
      <w:bookmarkStart w:id="9" w:name="O_391308"/>
      <w:bookmarkEnd w:id="9"/>
      <w:r w:rsidRPr="00732131">
        <w:t>Required Skills and Knowledge</w:t>
      </w:r>
    </w:p>
    <w:p w:rsidR="00000000" w:rsidRPr="00732131" w:rsidP="00732131">
      <w:pPr>
        <w:pStyle w:val="BodyText"/>
      </w:pPr>
      <w:r w:rsidRPr="00732131">
        <w:t>This section describes the skills and knowledge required for this unit.</w:t>
      </w:r>
    </w:p>
    <w:tbl>
      <w:tblPr>
        <w:tblW w:w="9462" w:type="dxa"/>
        <w:tblLayout w:type="fixed"/>
        <w:tblCellMar>
          <w:left w:w="62" w:type="dxa"/>
          <w:right w:w="62" w:type="dxa"/>
        </w:tblCellMar>
        <w:tblLook w:val="0000"/>
      </w:tblPr>
      <w:tblGrid>
        <w:gridCol w:w="9462"/>
      </w:tblGrid>
      <w:tr w:rsidTr="0073213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32131">
            <w:pPr>
              <w:pStyle w:val="TableHeading"/>
            </w:pPr>
            <w:r w:rsidRPr="00732131">
              <w:t>Required skills include:</w:t>
            </w:r>
          </w:p>
        </w:tc>
      </w:tr>
      <w:tr w:rsidTr="0073213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32131" w:rsidP="00732131">
            <w:pPr>
              <w:pStyle w:val="BodyText"/>
            </w:pPr>
            <w:r w:rsidRPr="00732131">
              <w:rPr>
                <w:rStyle w:val="SpecialBold"/>
              </w:rPr>
              <w:t>Ability to:</w:t>
            </w:r>
          </w:p>
          <w:p w:rsidR="00000000" w:rsidRPr="00732131" w:rsidP="00732131">
            <w:pPr>
              <w:pStyle w:val="ListBullet"/>
            </w:pPr>
            <w:r w:rsidRPr="00732131">
              <w:t>access workplace information to identify production requirements</w:t>
            </w:r>
          </w:p>
          <w:p w:rsidR="00000000" w:rsidRPr="00732131" w:rsidP="00732131">
            <w:pPr>
              <w:pStyle w:val="ListBullet"/>
            </w:pPr>
            <w:r w:rsidRPr="00732131">
              <w:t>select, fit and use personal protective clothing and/or equipment</w:t>
            </w:r>
          </w:p>
          <w:p w:rsidR="00000000" w:rsidRPr="00732131" w:rsidP="00732131">
            <w:pPr>
              <w:pStyle w:val="ListBullet"/>
            </w:pPr>
            <w:r w:rsidRPr="00732131">
              <w:t>confirm supply of necessary materials and services</w:t>
            </w:r>
          </w:p>
          <w:p w:rsidR="00000000" w:rsidRPr="00732131" w:rsidP="00732131">
            <w:pPr>
              <w:pStyle w:val="ListBullet"/>
            </w:pPr>
            <w:r w:rsidRPr="00732131">
              <w:t>confirm equipment status and condition</w:t>
            </w:r>
          </w:p>
          <w:p w:rsidR="00000000" w:rsidRPr="00732131" w:rsidP="00732131">
            <w:pPr>
              <w:pStyle w:val="ListBullet"/>
            </w:pPr>
            <w:r w:rsidRPr="00732131">
              <w:t>start up and operate in both automatic and manual modes</w:t>
            </w:r>
          </w:p>
          <w:p w:rsidR="00000000" w:rsidRPr="00732131" w:rsidP="00732131">
            <w:pPr>
              <w:pStyle w:val="ListBullet"/>
            </w:pPr>
            <w:r w:rsidRPr="00732131">
              <w:t>undertake visual inspection and conduct test</w:t>
            </w:r>
            <w:r w:rsidRPr="00732131">
              <w:t>s to monitor characteristics such as:</w:t>
            </w:r>
          </w:p>
          <w:p w:rsidR="00000000" w:rsidRPr="00732131" w:rsidP="00732131">
            <w:pPr>
              <w:pStyle w:val="ListBullet2"/>
            </w:pPr>
            <w:r w:rsidRPr="00732131">
              <w:t>stirrer load</w:t>
            </w:r>
          </w:p>
          <w:p w:rsidR="00000000" w:rsidRPr="00732131" w:rsidP="00732131">
            <w:pPr>
              <w:pStyle w:val="ListBullet2"/>
            </w:pPr>
            <w:r w:rsidRPr="00732131">
              <w:t>pan vacuum</w:t>
            </w:r>
          </w:p>
          <w:p w:rsidR="00000000" w:rsidRPr="00732131" w:rsidP="00732131">
            <w:pPr>
              <w:pStyle w:val="ListBullet2"/>
            </w:pPr>
            <w:r w:rsidRPr="00732131">
              <w:t>sugar crystal size and distribution</w:t>
            </w:r>
          </w:p>
          <w:p w:rsidR="00000000" w:rsidRPr="00732131" w:rsidP="00732131">
            <w:pPr>
              <w:pStyle w:val="ListBullet2"/>
            </w:pPr>
            <w:r w:rsidRPr="00732131">
              <w:t>pan station product purities</w:t>
            </w:r>
          </w:p>
          <w:p w:rsidR="00000000" w:rsidRPr="00732131" w:rsidP="00732131">
            <w:pPr>
              <w:pStyle w:val="ListBullet2"/>
            </w:pPr>
            <w:r w:rsidRPr="00732131">
              <w:t>pan station stock levels including receiver stocks</w:t>
            </w:r>
          </w:p>
          <w:p w:rsidR="00000000" w:rsidRPr="00732131" w:rsidP="00732131">
            <w:pPr>
              <w:pStyle w:val="ListBullet2"/>
            </w:pPr>
            <w:r w:rsidRPr="00732131">
              <w:t>high grade fugal times including spin and wash times</w:t>
            </w:r>
          </w:p>
          <w:p w:rsidR="00000000" w:rsidRPr="00732131" w:rsidP="00732131">
            <w:pPr>
              <w:pStyle w:val="ListBullet2"/>
            </w:pPr>
            <w:r w:rsidRPr="00732131">
              <w:t>steam pressure</w:t>
            </w:r>
          </w:p>
          <w:p w:rsidR="00000000" w:rsidRPr="00732131" w:rsidP="00732131">
            <w:pPr>
              <w:pStyle w:val="ListBullet2"/>
            </w:pPr>
            <w:r w:rsidRPr="00732131">
              <w:t>boiling formula</w:t>
            </w:r>
          </w:p>
          <w:p w:rsidR="00000000" w:rsidRPr="00732131" w:rsidP="00732131">
            <w:pPr>
              <w:pStyle w:val="ListBullet2"/>
            </w:pPr>
            <w:r w:rsidRPr="00732131">
              <w:t>pan circulation</w:t>
            </w:r>
          </w:p>
          <w:p w:rsidR="00000000" w:rsidRPr="00732131" w:rsidP="00732131">
            <w:pPr>
              <w:pStyle w:val="ListBullet2"/>
            </w:pPr>
            <w:r w:rsidRPr="00732131">
              <w:t>supersaturation</w:t>
            </w:r>
          </w:p>
          <w:p w:rsidR="00000000" w:rsidRPr="00732131" w:rsidP="00732131">
            <w:pPr>
              <w:pStyle w:val="ListBullet2"/>
            </w:pPr>
            <w:r w:rsidRPr="00732131">
              <w:t>equipment condition</w:t>
            </w:r>
          </w:p>
          <w:p w:rsidR="00000000" w:rsidRPr="00732131" w:rsidP="00732131">
            <w:pPr>
              <w:pStyle w:val="ListBullet"/>
            </w:pPr>
            <w:r w:rsidRPr="00732131">
              <w:t>control station throughput and A B balance to meet factory throughput through pan scheduling</w:t>
            </w:r>
          </w:p>
          <w:p w:rsidR="00000000" w:rsidRPr="00732131" w:rsidP="00732131">
            <w:pPr>
              <w:pStyle w:val="ListBullet"/>
            </w:pPr>
            <w:r w:rsidRPr="00732131">
              <w:t>prepare magma and grain for high/low grade seed production</w:t>
            </w:r>
          </w:p>
          <w:p w:rsidR="00000000" w:rsidRPr="00732131" w:rsidP="00732131">
            <w:pPr>
              <w:pStyle w:val="ListBullet"/>
            </w:pPr>
            <w:r w:rsidRPr="00732131">
              <w:t xml:space="preserve">shut down and clean pans according </w:t>
            </w:r>
            <w:r w:rsidRPr="00732131">
              <w:t>to schedule or as indicated by equipment monitoring</w:t>
            </w:r>
          </w:p>
          <w:p w:rsidR="00000000" w:rsidRPr="00732131" w:rsidP="00732131">
            <w:pPr>
              <w:pStyle w:val="ListBullet"/>
            </w:pPr>
            <w:r w:rsidRPr="00732131">
              <w:t>prepare slurry for seed production</w:t>
            </w:r>
          </w:p>
          <w:p w:rsidR="00000000" w:rsidRPr="00732131" w:rsidP="00732131">
            <w:pPr>
              <w:pStyle w:val="ListBullet"/>
            </w:pPr>
            <w:r w:rsidRPr="00732131">
              <w:t>add process additives as required by pan performance</w:t>
            </w:r>
          </w:p>
          <w:p w:rsidR="00000000" w:rsidRPr="00732131" w:rsidP="00732131">
            <w:pPr>
              <w:pStyle w:val="ListBullet"/>
            </w:pPr>
            <w:r w:rsidRPr="00732131">
              <w:t>take corrective action in response to out-of-specification results</w:t>
            </w:r>
          </w:p>
          <w:p w:rsidR="00000000" w:rsidRPr="00732131" w:rsidP="00732131">
            <w:pPr>
              <w:pStyle w:val="ListBullet"/>
            </w:pPr>
            <w:r w:rsidRPr="00732131">
              <w:t>report and/or record corrective action as required</w:t>
            </w:r>
          </w:p>
          <w:p w:rsidR="00000000" w:rsidRPr="00732131" w:rsidP="00732131">
            <w:pPr>
              <w:pStyle w:val="ListBullet"/>
            </w:pPr>
            <w:r w:rsidRPr="00732131">
              <w:t>record workplace information</w:t>
            </w:r>
          </w:p>
          <w:p w:rsidR="00000000" w:rsidRPr="00732131" w:rsidP="00732131">
            <w:pPr>
              <w:pStyle w:val="ListBullet"/>
            </w:pPr>
            <w:r w:rsidRPr="00732131">
              <w:t>demonstrate shift handover procedure</w:t>
            </w:r>
          </w:p>
          <w:p w:rsidR="00000000" w:rsidRPr="00732131" w:rsidP="00732131">
            <w:pPr>
              <w:pStyle w:val="ListBullet"/>
            </w:pPr>
            <w:r w:rsidRPr="00732131">
              <w:t>shut down equipment in response to an emergency situation</w:t>
            </w:r>
          </w:p>
          <w:p w:rsidR="00000000" w:rsidP="00732131">
            <w:pPr>
              <w:pStyle w:val="ListBullet"/>
              <w:rPr>
                <w:lang w:val="en-NZ"/>
              </w:rPr>
            </w:pPr>
            <w:r w:rsidRPr="00732131">
              <w:t>maintain work area to meet housekeeping standards</w:t>
            </w:r>
          </w:p>
        </w:tc>
      </w:tr>
      <w:tr w:rsidTr="0073213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32131">
            <w:pPr>
              <w:pStyle w:val="TableHeading"/>
            </w:pPr>
            <w:r w:rsidRPr="00732131">
              <w:t>Required knowledge includes:</w:t>
            </w:r>
          </w:p>
        </w:tc>
      </w:tr>
      <w:tr w:rsidTr="0073213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32131" w:rsidP="00732131">
            <w:pPr>
              <w:pStyle w:val="BodyText"/>
            </w:pPr>
            <w:r w:rsidRPr="00732131">
              <w:rPr>
                <w:rStyle w:val="SpecialBold"/>
              </w:rPr>
              <w:t>Knowledge of:</w:t>
            </w:r>
          </w:p>
          <w:p w:rsidR="00000000" w:rsidRPr="00732131" w:rsidP="00732131">
            <w:pPr>
              <w:pStyle w:val="ListBullet"/>
            </w:pPr>
            <w:r w:rsidRPr="00732131">
              <w:t>purpose and basic principles of pans station operation including the basic principles of crystallisation and may relate to operation of batch and continuous pans as required in the workplace</w:t>
            </w:r>
          </w:p>
          <w:p w:rsidR="00000000" w:rsidRPr="00732131" w:rsidP="00732131">
            <w:pPr>
              <w:pStyle w:val="ListBullet"/>
            </w:pPr>
            <w:r w:rsidRPr="00732131">
              <w:t>terminology relating to sugar and molasses quality</w:t>
            </w:r>
          </w:p>
          <w:p w:rsidR="00000000" w:rsidRPr="00732131" w:rsidP="00732131">
            <w:pPr>
              <w:pStyle w:val="ListBullet"/>
            </w:pPr>
            <w:r w:rsidRPr="00732131">
              <w:t>sugar industry quality standards for each brand of sugar</w:t>
            </w:r>
          </w:p>
          <w:p w:rsidR="00000000" w:rsidRPr="00732131" w:rsidP="00732131">
            <w:pPr>
              <w:pStyle w:val="ListBullet"/>
            </w:pPr>
            <w:r w:rsidRPr="00732131">
              <w:t>the circuit flow of this process and relationship to related processes</w:t>
            </w:r>
          </w:p>
          <w:p w:rsidR="00000000" w:rsidRPr="00732131" w:rsidP="00732131">
            <w:pPr>
              <w:pStyle w:val="ListBullet"/>
            </w:pPr>
            <w:r w:rsidRPr="00732131">
              <w:t>factors that affect throughput and recovery including the relationship between sugar pol and throughput; the balance between A,</w:t>
            </w:r>
            <w:r w:rsidRPr="00732131">
              <w:t xml:space="preserve"> B and C pans and the effect of cane quality and boiling formula</w:t>
            </w:r>
          </w:p>
          <w:p w:rsidR="00000000" w:rsidRPr="00732131" w:rsidP="00732131">
            <w:pPr>
              <w:pStyle w:val="ListBullet"/>
            </w:pPr>
            <w:r w:rsidRPr="00732131">
              <w:t>factors that affect flow of massecuite through the system</w:t>
            </w:r>
          </w:p>
          <w:p w:rsidR="00000000" w:rsidRPr="00732131" w:rsidP="00732131">
            <w:pPr>
              <w:pStyle w:val="ListBullet"/>
            </w:pPr>
            <w:r w:rsidRPr="00732131">
              <w:t>the effect of massecuite quality on fugal operation</w:t>
            </w:r>
          </w:p>
          <w:p w:rsidR="00000000" w:rsidRPr="00732131" w:rsidP="00732131">
            <w:pPr>
              <w:pStyle w:val="ListBullet"/>
            </w:pPr>
            <w:r w:rsidRPr="00732131">
              <w:t>relationship between boiling point and pressure in the pans station</w:t>
            </w:r>
          </w:p>
          <w:p w:rsidR="00000000" w:rsidRPr="00732131" w:rsidP="00732131">
            <w:pPr>
              <w:pStyle w:val="ListBullet"/>
            </w:pPr>
            <w:r w:rsidRPr="00732131">
              <w:t>equipment pur</w:t>
            </w:r>
            <w:r w:rsidRPr="00732131">
              <w:t>pose and basic operating principles of pans station equipment including vacuum pumps and condensers</w:t>
            </w:r>
          </w:p>
          <w:p w:rsidR="00000000" w:rsidRPr="00732131" w:rsidP="00732131">
            <w:pPr>
              <w:pStyle w:val="ListBullet"/>
            </w:pPr>
            <w:r w:rsidRPr="00732131">
              <w:t>operating requirements and parameters</w:t>
            </w:r>
          </w:p>
          <w:p w:rsidR="00000000" w:rsidRPr="00732131" w:rsidP="00732131">
            <w:pPr>
              <w:pStyle w:val="ListBullet"/>
            </w:pPr>
            <w:r w:rsidRPr="00732131">
              <w:t>services used</w:t>
            </w:r>
          </w:p>
          <w:p w:rsidR="00000000" w:rsidRPr="00732131" w:rsidP="00732131">
            <w:pPr>
              <w:pStyle w:val="ListBullet"/>
            </w:pPr>
            <w:r w:rsidRPr="00732131">
              <w:t>significance and method of monitoring control points within the process</w:t>
            </w:r>
          </w:p>
          <w:p w:rsidR="00000000" w:rsidRPr="00732131" w:rsidP="00732131">
            <w:pPr>
              <w:pStyle w:val="ListBullet"/>
            </w:pPr>
            <w:r w:rsidRPr="00732131">
              <w:t>common causes of variation and c</w:t>
            </w:r>
            <w:r w:rsidRPr="00732131">
              <w:t>orrective action required</w:t>
            </w:r>
          </w:p>
          <w:p w:rsidR="00000000" w:rsidRPr="00732131" w:rsidP="00732131">
            <w:pPr>
              <w:pStyle w:val="ListBullet"/>
            </w:pPr>
            <w:r w:rsidRPr="00732131">
              <w:t>shut down sequence including massecuite pumps and stock management</w:t>
            </w:r>
          </w:p>
          <w:p w:rsidR="00000000" w:rsidRPr="00732131" w:rsidP="00732131">
            <w:pPr>
              <w:pStyle w:val="ListBullet"/>
            </w:pPr>
            <w:r w:rsidRPr="00732131">
              <w:t>OHS hazards and controls</w:t>
            </w:r>
          </w:p>
          <w:p w:rsidR="00000000" w:rsidRPr="00732131" w:rsidP="00732131">
            <w:pPr>
              <w:pStyle w:val="ListBullet"/>
            </w:pPr>
            <w:r w:rsidRPr="00732131">
              <w:t>purpose and limitations of protective clothing and equipment</w:t>
            </w:r>
          </w:p>
          <w:p w:rsidR="00000000" w:rsidRPr="00732131" w:rsidP="00732131">
            <w:pPr>
              <w:pStyle w:val="ListBullet"/>
            </w:pPr>
            <w:r w:rsidRPr="00732131">
              <w:t>lock out and tag out procedures</w:t>
            </w:r>
          </w:p>
          <w:p w:rsidR="00000000" w:rsidRPr="00732131" w:rsidP="00732131">
            <w:pPr>
              <w:pStyle w:val="ListBullet"/>
            </w:pPr>
            <w:r w:rsidRPr="00732131">
              <w:t>procedures and responsibility for reporting p</w:t>
            </w:r>
            <w:r w:rsidRPr="00732131">
              <w:t>roblems</w:t>
            </w:r>
          </w:p>
          <w:p w:rsidR="00000000" w:rsidRPr="00732131" w:rsidP="00732131">
            <w:pPr>
              <w:pStyle w:val="ListBullet"/>
            </w:pPr>
            <w:r w:rsidRPr="00732131">
              <w:t>requirements of both operational and long term shut down conditions to ensure the equipment is left in a safe state for the period of the shutdown and to minimise any delays in future start up</w:t>
            </w:r>
          </w:p>
          <w:p w:rsidR="00000000" w:rsidRPr="00732131" w:rsidP="00732131">
            <w:pPr>
              <w:pStyle w:val="ListBullet"/>
            </w:pPr>
            <w:r w:rsidRPr="00732131">
              <w:t>environmental issues and controls</w:t>
            </w:r>
          </w:p>
          <w:p w:rsidR="00000000" w:rsidRPr="00732131" w:rsidP="00732131">
            <w:pPr>
              <w:pStyle w:val="ListBullet"/>
            </w:pPr>
            <w:r w:rsidRPr="00732131">
              <w:t>waste handling requir</w:t>
            </w:r>
            <w:r w:rsidRPr="00732131">
              <w:t>ements and procedures</w:t>
            </w:r>
          </w:p>
          <w:p w:rsidR="00000000" w:rsidRPr="00732131" w:rsidP="00732131">
            <w:pPr>
              <w:pStyle w:val="ListBullet"/>
            </w:pPr>
            <w:r w:rsidRPr="00732131">
              <w:t>recording requirements and procedures</w:t>
            </w:r>
          </w:p>
        </w:tc>
      </w:tr>
    </w:tbl>
    <w:p w:rsidR="00000000" w:rsidRPr="00732131" w:rsidP="00732131">
      <w:pPr>
        <w:pStyle w:val="BodyText"/>
      </w:pPr>
    </w:p>
    <w:p w:rsidR="00000000" w:rsidRPr="00732131" w:rsidP="00732131">
      <w:pPr>
        <w:pStyle w:val="AllowPageBreak"/>
      </w:pPr>
    </w:p>
    <w:p w:rsidR="00000000" w:rsidRPr="00732131" w:rsidP="00732131">
      <w:pPr>
        <w:pStyle w:val="Heading1"/>
      </w:pPr>
      <w:bookmarkStart w:id="10" w:name="O_391309"/>
      <w:bookmarkEnd w:id="10"/>
      <w:r w:rsidRPr="00732131">
        <w:t>Evidence Guide</w:t>
      </w:r>
    </w:p>
    <w:tbl>
      <w:tblPr>
        <w:tblW w:w="9462" w:type="dxa"/>
        <w:tblLayout w:type="fixed"/>
        <w:tblCellMar>
          <w:left w:w="62" w:type="dxa"/>
          <w:right w:w="62" w:type="dxa"/>
        </w:tblCellMar>
        <w:tblLook w:val="0000"/>
      </w:tblPr>
      <w:tblGrid>
        <w:gridCol w:w="3800"/>
        <w:gridCol w:w="5662"/>
      </w:tblGrid>
      <w:tr w:rsidTr="0073213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2131">
            <w:pPr>
              <w:pStyle w:val="BodyText"/>
              <w:rPr>
                <w:lang w:val="en-NZ"/>
              </w:rPr>
            </w:pPr>
            <w:r w:rsidRPr="00732131">
              <w:t xml:space="preserve">The evidence guide provides advice on assessment and must be read in conjunction with the performance criteria, required skills and knowledge, </w:t>
            </w:r>
            <w:r w:rsidRPr="00732131">
              <w:t>range statement and the Assessment Guidelines for the Training Package.</w:t>
            </w:r>
          </w:p>
        </w:tc>
      </w:tr>
      <w:tr w:rsidTr="007321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131">
            <w:pPr>
              <w:pStyle w:val="BodyText"/>
              <w:rPr>
                <w:lang w:val="en-NZ"/>
              </w:rPr>
            </w:pPr>
            <w:r w:rsidRPr="00732131">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131">
            <w:pPr>
              <w:pStyle w:val="BodyText"/>
              <w:rPr>
                <w:lang w:val="en-NZ"/>
              </w:rPr>
            </w:pPr>
            <w:r w:rsidRPr="00732131">
              <w:t>Assessment must be carried out in a manner that recognises the cultural and literacy requirements of the assessee and is appropriate to the work performed.</w:t>
            </w:r>
          </w:p>
        </w:tc>
      </w:tr>
      <w:tr w:rsidTr="007321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131">
            <w:pPr>
              <w:pStyle w:val="BodyText"/>
              <w:rPr>
                <w:lang w:val="en-NZ"/>
              </w:rPr>
            </w:pPr>
            <w:r w:rsidRPr="00732131">
              <w:t>Cr</w:t>
            </w:r>
            <w:r w:rsidRPr="00732131">
              <w:t>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131" w:rsidP="00732131">
            <w:pPr>
              <w:pStyle w:val="BodyText"/>
            </w:pPr>
            <w:r w:rsidRPr="00732131">
              <w:t>Evidence of ability to:</w:t>
            </w:r>
          </w:p>
          <w:p w:rsidR="00000000" w:rsidRPr="00732131" w:rsidP="00732131">
            <w:pPr>
              <w:pStyle w:val="ListBullet"/>
            </w:pPr>
            <w:r w:rsidRPr="00732131">
              <w:t>confirm equipment status and condition</w:t>
            </w:r>
          </w:p>
          <w:p w:rsidR="00000000" w:rsidRPr="00732131" w:rsidP="00732131">
            <w:pPr>
              <w:pStyle w:val="ListBullet"/>
            </w:pPr>
            <w:r w:rsidRPr="00732131">
              <w:t>start up and operate in both automatic and manual modes</w:t>
            </w:r>
          </w:p>
          <w:p w:rsidR="00000000" w:rsidRPr="00732131" w:rsidP="00732131">
            <w:pPr>
              <w:pStyle w:val="ListBullet"/>
            </w:pPr>
            <w:r w:rsidRPr="00732131">
              <w:t>monitor the process and equipment operation</w:t>
            </w:r>
          </w:p>
          <w:p w:rsidR="00000000" w:rsidRPr="00732131" w:rsidP="00732131">
            <w:pPr>
              <w:pStyle w:val="ListBullet"/>
            </w:pPr>
            <w:r w:rsidRPr="00732131">
              <w:t>control station throughput and A B balance to meet factory throughput through pan scheduling</w:t>
            </w:r>
          </w:p>
          <w:p w:rsidR="00000000" w:rsidRPr="00732131" w:rsidP="00732131">
            <w:pPr>
              <w:pStyle w:val="ListBullet"/>
            </w:pPr>
            <w:r w:rsidRPr="00732131">
              <w:t>prepare magma and grain for high/low grade seed production</w:t>
            </w:r>
          </w:p>
          <w:p w:rsidR="00000000" w:rsidRPr="00732131" w:rsidP="00732131">
            <w:pPr>
              <w:pStyle w:val="ListBullet"/>
            </w:pPr>
            <w:r w:rsidRPr="00732131">
              <w:t>shut down and clean pans according to schedule or as indicated by equipment monitoring</w:t>
            </w:r>
          </w:p>
          <w:p w:rsidR="00000000" w:rsidRPr="00732131" w:rsidP="00732131">
            <w:pPr>
              <w:pStyle w:val="ListBullet"/>
            </w:pPr>
            <w:r w:rsidRPr="00732131">
              <w:t>prepare slurry fo</w:t>
            </w:r>
            <w:r w:rsidRPr="00732131">
              <w:t>r seed production</w:t>
            </w:r>
          </w:p>
          <w:p w:rsidR="00000000" w:rsidP="00732131">
            <w:pPr>
              <w:pStyle w:val="ListBullet"/>
              <w:rPr>
                <w:lang w:val="en-NZ"/>
              </w:rPr>
            </w:pPr>
            <w:r w:rsidRPr="00732131">
              <w:t>add process additives as required by pan performance.</w:t>
            </w:r>
          </w:p>
        </w:tc>
      </w:tr>
      <w:tr w:rsidTr="007321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131">
            <w:pPr>
              <w:pStyle w:val="BodyText"/>
              <w:rPr>
                <w:lang w:val="en-NZ"/>
              </w:rPr>
            </w:pPr>
            <w:r w:rsidRPr="00732131">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131" w:rsidP="00732131">
            <w:pPr>
              <w:pStyle w:val="BodyText"/>
            </w:pPr>
            <w:r w:rsidRPr="00732131">
              <w:t>Assessment must occur in a real or simulated workplace where the assessee has access to:</w:t>
            </w:r>
          </w:p>
          <w:p w:rsidR="00000000" w:rsidRPr="00732131" w:rsidP="00732131">
            <w:pPr>
              <w:pStyle w:val="ListBullet"/>
            </w:pPr>
            <w:r w:rsidRPr="00732131">
              <w:t>Operating procedures and related advice on e</w:t>
            </w:r>
            <w:r w:rsidRPr="00732131">
              <w:t>quipment operation including advice on safe work practices and environmental requirements</w:t>
            </w:r>
          </w:p>
          <w:p w:rsidR="00000000" w:rsidRPr="00732131" w:rsidP="00732131">
            <w:pPr>
              <w:pStyle w:val="ListBullet"/>
            </w:pPr>
            <w:r w:rsidRPr="00732131">
              <w:t>Personal protective clothing and equipment</w:t>
            </w:r>
          </w:p>
          <w:p w:rsidR="00000000" w:rsidRPr="00732131" w:rsidP="00732131">
            <w:pPr>
              <w:pStyle w:val="ListBullet"/>
            </w:pPr>
            <w:r w:rsidRPr="00732131">
              <w:t>Product and process specifications and operating parameters</w:t>
            </w:r>
          </w:p>
          <w:p w:rsidR="00000000" w:rsidRPr="00732131" w:rsidP="00732131">
            <w:pPr>
              <w:pStyle w:val="ListBullet"/>
            </w:pPr>
            <w:r w:rsidRPr="00732131">
              <w:t>Pans station equipment</w:t>
            </w:r>
          </w:p>
          <w:p w:rsidR="00000000" w:rsidRPr="00732131" w:rsidP="00732131">
            <w:pPr>
              <w:pStyle w:val="ListBullet"/>
            </w:pPr>
            <w:r w:rsidRPr="00732131">
              <w:t>Materials including molasses and liquor, and services as required</w:t>
            </w:r>
          </w:p>
          <w:p w:rsidR="00000000" w:rsidRPr="00732131" w:rsidP="00732131">
            <w:pPr>
              <w:pStyle w:val="ListBullet"/>
            </w:pPr>
            <w:r w:rsidRPr="00732131">
              <w:t>Material Safety Data Sheets where appropriate</w:t>
            </w:r>
          </w:p>
          <w:p w:rsidR="00000000" w:rsidRPr="00732131" w:rsidP="00732131">
            <w:pPr>
              <w:pStyle w:val="ListBullet"/>
            </w:pPr>
            <w:r w:rsidRPr="00732131">
              <w:t>Housekeeping standards and procedures</w:t>
            </w:r>
          </w:p>
          <w:p w:rsidR="00000000" w:rsidRPr="00732131" w:rsidP="00732131">
            <w:pPr>
              <w:pStyle w:val="ListBullet"/>
            </w:pPr>
            <w:r w:rsidRPr="00732131">
              <w:t>Advice on environmental management issues relevant to work responsibilities</w:t>
            </w:r>
          </w:p>
          <w:p w:rsidR="00000000" w:rsidRPr="00732131" w:rsidP="00732131">
            <w:pPr>
              <w:pStyle w:val="ListBullet"/>
            </w:pPr>
            <w:r w:rsidRPr="00732131">
              <w:t>Workplace information recordin</w:t>
            </w:r>
            <w:r w:rsidRPr="00732131">
              <w:t>g systems, requirements and procedures.</w:t>
            </w:r>
          </w:p>
          <w:p w:rsidR="00000000" w:rsidRPr="00732131" w:rsidP="00732131">
            <w:pPr>
              <w:pStyle w:val="BodyText"/>
            </w:pPr>
            <w:r w:rsidRPr="00732131">
              <w:t>They may also require</w:t>
            </w:r>
          </w:p>
          <w:p w:rsidR="00000000" w:rsidP="00732131">
            <w:pPr>
              <w:pStyle w:val="ListBullet"/>
              <w:rPr>
                <w:lang w:val="en-NZ"/>
              </w:rPr>
            </w:pPr>
            <w:r w:rsidRPr="00732131">
              <w:t>cleaning procedures, sampling schedule and procedures and maintenance procedures and tools depending on the work requirements.</w:t>
            </w:r>
          </w:p>
        </w:tc>
      </w:tr>
      <w:tr w:rsidTr="007321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131">
            <w:pPr>
              <w:pStyle w:val="BodyText"/>
              <w:rPr>
                <w:lang w:val="en-NZ"/>
              </w:rPr>
            </w:pPr>
            <w:r w:rsidRPr="00732131">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131" w:rsidP="00732131">
            <w:pPr>
              <w:pStyle w:val="BodyText"/>
            </w:pPr>
            <w:r w:rsidRPr="00732131">
              <w:t>Other units of competency relevant to the wo</w:t>
            </w:r>
            <w:r w:rsidRPr="00732131">
              <w:t>rk role should be assessed in conjunction with this unit. This may include:</w:t>
            </w:r>
          </w:p>
          <w:p w:rsidR="00000000" w:rsidRPr="00732131" w:rsidP="00732131">
            <w:pPr>
              <w:pStyle w:val="ListBullet"/>
            </w:pPr>
            <w:r w:rsidRPr="00732131">
              <w:t>SUG202A Collect and prepare samples</w:t>
            </w:r>
          </w:p>
          <w:p w:rsidR="00000000" w:rsidRPr="00732131" w:rsidP="00732131">
            <w:pPr>
              <w:pStyle w:val="ListBullet"/>
            </w:pPr>
            <w:r w:rsidRPr="00732131">
              <w:t>SUG213A Perform standard tests on cane samples</w:t>
            </w:r>
          </w:p>
          <w:p w:rsidR="00000000" w:rsidP="00732131">
            <w:pPr>
              <w:pStyle w:val="ListBullet"/>
              <w:rPr>
                <w:lang w:val="en-NZ"/>
              </w:rPr>
            </w:pPr>
            <w:r w:rsidRPr="00732131">
              <w:t>FDFOP2030A Operate a process control interface.</w:t>
            </w:r>
          </w:p>
        </w:tc>
      </w:tr>
      <w:tr w:rsidTr="007321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131">
            <w:pPr>
              <w:pStyle w:val="BodyText"/>
              <w:rPr>
                <w:lang w:val="en-NZ"/>
              </w:rPr>
            </w:pPr>
            <w:r w:rsidRPr="00732131">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131" w:rsidP="00732131">
            <w:pPr>
              <w:pStyle w:val="BodyText"/>
            </w:pPr>
            <w:r w:rsidRPr="00732131">
              <w:t>To ensure consistency in one's performance, competency should be demonstrated on more than one occasion over a period of time in order to cover a variety of circumstances, cases and responsibilities, and where possible, over a number of assessment activiti</w:t>
            </w:r>
            <w:r w:rsidRPr="00732131">
              <w:t>es.</w:t>
            </w:r>
          </w:p>
        </w:tc>
      </w:tr>
    </w:tbl>
    <w:p w:rsidR="00000000" w:rsidRPr="00732131" w:rsidP="00732131">
      <w:pPr>
        <w:pStyle w:val="BodyText"/>
      </w:pPr>
    </w:p>
    <w:p w:rsidR="00000000" w:rsidRPr="00732131" w:rsidP="00732131">
      <w:pPr>
        <w:pStyle w:val="AllowPageBreak"/>
      </w:pPr>
    </w:p>
    <w:p w:rsidR="00000000" w:rsidRPr="00732131" w:rsidP="00732131">
      <w:pPr>
        <w:pStyle w:val="Heading1"/>
      </w:pPr>
      <w:bookmarkStart w:id="11" w:name="O_391310"/>
      <w:bookmarkEnd w:id="11"/>
      <w:r w:rsidRPr="00732131">
        <w:t>Range Statement</w:t>
      </w:r>
    </w:p>
    <w:tbl>
      <w:tblPr>
        <w:tblW w:w="9462" w:type="dxa"/>
        <w:tblLayout w:type="fixed"/>
        <w:tblCellMar>
          <w:left w:w="62" w:type="dxa"/>
          <w:right w:w="62" w:type="dxa"/>
        </w:tblCellMar>
        <w:tblLook w:val="0000"/>
      </w:tblPr>
      <w:tblGrid>
        <w:gridCol w:w="3800"/>
        <w:gridCol w:w="5662"/>
      </w:tblGrid>
      <w:tr w:rsidTr="0073213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2131">
            <w:pPr>
              <w:pStyle w:val="BodyText"/>
              <w:rPr>
                <w:lang w:val="en-NZ"/>
              </w:rPr>
            </w:pPr>
            <w:r w:rsidRPr="00732131">
              <w:t xml:space="preserve">The range statement relates to the unit of competency as a whole. It allows for different work environments and situations that may affect performance. Bold italicised wording, if used in the performance criteria, is </w:t>
            </w:r>
            <w:r w:rsidRPr="00732131">
              <w:t>detailed below. Essential operating conditions that may be present with training and assessment (depending on the work situation, needs of the candidate, accessibility of the item, and local industry and regional contexts) may also be included.</w:t>
            </w:r>
          </w:p>
        </w:tc>
      </w:tr>
      <w:tr w:rsidTr="007321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131">
            <w:pPr>
              <w:pStyle w:val="BodyText"/>
              <w:rPr>
                <w:lang w:val="en-NZ"/>
              </w:rPr>
            </w:pPr>
            <w:r w:rsidRPr="00732131">
              <w:rPr>
                <w:rStyle w:val="SpecialBold"/>
              </w:rPr>
              <w:t xml:space="preserve">Policies </w:t>
            </w:r>
            <w:r w:rsidRPr="00732131">
              <w:rPr>
                <w:rStyle w:val="SpecialBold"/>
              </w:rPr>
              <w:t>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131">
            <w:pPr>
              <w:pStyle w:val="BodyText"/>
              <w:rPr>
                <w:lang w:val="en-NZ"/>
              </w:rPr>
            </w:pPr>
            <w:r w:rsidRPr="00732131">
              <w:t>Work is carried out in accordance with company policies and procedures, licensing requirements, manufacturer's recommendations, legislative requirements, codes of practice and industrial awards and agreements.</w:t>
            </w:r>
          </w:p>
        </w:tc>
      </w:tr>
      <w:tr w:rsidTr="007321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131">
            <w:pPr>
              <w:pStyle w:val="BodyText"/>
              <w:rPr>
                <w:lang w:val="en-NZ"/>
              </w:rPr>
            </w:pPr>
            <w:r w:rsidRPr="00732131">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131">
            <w:pPr>
              <w:pStyle w:val="BodyText"/>
              <w:rPr>
                <w:lang w:val="en-NZ"/>
              </w:rPr>
            </w:pPr>
            <w:r w:rsidRPr="00732131">
              <w:t>Codes of pra</w:t>
            </w:r>
            <w:r w:rsidRPr="00732131">
              <w:t>ctice include the Sugar Milling Operations Industry Code of Practice.</w:t>
            </w:r>
          </w:p>
        </w:tc>
      </w:tr>
      <w:tr w:rsidTr="007321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131">
            <w:pPr>
              <w:pStyle w:val="BodyText"/>
              <w:rPr>
                <w:lang w:val="en-NZ"/>
              </w:rPr>
            </w:pPr>
            <w:r w:rsidRPr="00732131">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131" w:rsidP="00732131">
            <w:pPr>
              <w:pStyle w:val="BodyText"/>
            </w:pPr>
            <w:r w:rsidRPr="00732131">
              <w:t>Workplace information can include:</w:t>
            </w:r>
          </w:p>
          <w:p w:rsidR="00000000" w:rsidRPr="00732131" w:rsidP="00732131">
            <w:pPr>
              <w:pStyle w:val="ListBullet"/>
            </w:pPr>
            <w:r w:rsidRPr="00732131">
              <w:t>Standard Operating Procedures (SOPs)</w:t>
            </w:r>
          </w:p>
          <w:p w:rsidR="00000000" w:rsidRPr="00732131" w:rsidP="00732131">
            <w:pPr>
              <w:pStyle w:val="ListBullet"/>
            </w:pPr>
            <w:r w:rsidRPr="00732131">
              <w:t>specifications</w:t>
            </w:r>
          </w:p>
          <w:p w:rsidR="00000000" w:rsidRPr="00732131" w:rsidP="00732131">
            <w:pPr>
              <w:pStyle w:val="ListBullet"/>
            </w:pPr>
            <w:r w:rsidRPr="00732131">
              <w:t>production schedules</w:t>
            </w:r>
          </w:p>
          <w:p w:rsidR="00000000" w:rsidP="00732131">
            <w:pPr>
              <w:pStyle w:val="ListBullet"/>
              <w:rPr>
                <w:lang w:val="en-NZ"/>
              </w:rPr>
            </w:pPr>
            <w:r w:rsidRPr="00732131">
              <w:t>manufacturer's specifications.</w:t>
            </w:r>
          </w:p>
        </w:tc>
      </w:tr>
      <w:tr w:rsidTr="007321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131">
            <w:pPr>
              <w:pStyle w:val="BodyText"/>
              <w:rPr>
                <w:lang w:val="en-NZ"/>
              </w:rPr>
            </w:pPr>
            <w:r w:rsidRPr="00732131">
              <w:rPr>
                <w:rStyle w:val="SpecialBold"/>
              </w:rPr>
              <w:t>Pans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131" w:rsidP="00732131">
            <w:pPr>
              <w:pStyle w:val="BodyText"/>
            </w:pPr>
            <w:r w:rsidRPr="00732131">
              <w:t>Pans equipment may include</w:t>
            </w:r>
          </w:p>
          <w:p w:rsidR="00000000" w:rsidRPr="00732131" w:rsidP="00732131">
            <w:pPr>
              <w:pStyle w:val="ListBullet"/>
            </w:pPr>
            <w:r w:rsidRPr="00732131">
              <w:t>pans (batch and/or continuous)</w:t>
            </w:r>
          </w:p>
          <w:p w:rsidR="00000000" w:rsidRPr="00732131" w:rsidP="00732131">
            <w:pPr>
              <w:pStyle w:val="ListBullet"/>
            </w:pPr>
            <w:r w:rsidRPr="00732131">
              <w:t>molasses pipes</w:t>
            </w:r>
          </w:p>
          <w:p w:rsidR="00000000" w:rsidRPr="00732131" w:rsidP="00732131">
            <w:pPr>
              <w:pStyle w:val="ListBullet"/>
            </w:pPr>
            <w:r w:rsidRPr="00732131">
              <w:t>tanks and pumps</w:t>
            </w:r>
          </w:p>
          <w:p w:rsidR="00000000" w:rsidRPr="00732131" w:rsidP="00732131">
            <w:pPr>
              <w:pStyle w:val="ListBullet"/>
            </w:pPr>
            <w:r w:rsidRPr="00732131">
              <w:t>massecuite pump</w:t>
            </w:r>
          </w:p>
          <w:p w:rsidR="00000000" w:rsidRPr="00732131" w:rsidP="00732131">
            <w:pPr>
              <w:pStyle w:val="ListBullet"/>
            </w:pPr>
            <w:r w:rsidRPr="00732131">
              <w:t>water and steam system</w:t>
            </w:r>
          </w:p>
          <w:p w:rsidR="00000000" w:rsidRPr="00732131" w:rsidP="00732131">
            <w:pPr>
              <w:pStyle w:val="ListBullet"/>
            </w:pPr>
            <w:r w:rsidRPr="00732131">
              <w:t>receivers</w:t>
            </w:r>
          </w:p>
          <w:p w:rsidR="00000000" w:rsidRPr="00732131" w:rsidP="00732131">
            <w:pPr>
              <w:pStyle w:val="ListBullet"/>
            </w:pPr>
            <w:r w:rsidRPr="00732131">
              <w:t>vacuum pumps</w:t>
            </w:r>
          </w:p>
          <w:p w:rsidR="00000000" w:rsidP="00732131">
            <w:pPr>
              <w:pStyle w:val="ListBullet"/>
              <w:rPr>
                <w:lang w:val="en-NZ"/>
              </w:rPr>
            </w:pPr>
            <w:r w:rsidRPr="00732131">
              <w:t>remelt systems.</w:t>
            </w:r>
          </w:p>
        </w:tc>
      </w:tr>
      <w:tr w:rsidTr="007321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131">
            <w:pPr>
              <w:pStyle w:val="BodyText"/>
              <w:rPr>
                <w:lang w:val="en-NZ"/>
              </w:rPr>
            </w:pPr>
            <w:r w:rsidRPr="00732131">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131" w:rsidP="00732131">
            <w:pPr>
              <w:pStyle w:val="BodyText"/>
            </w:pPr>
            <w:r w:rsidRPr="00732131">
              <w:t>Confirming equipment status involves</w:t>
            </w:r>
          </w:p>
          <w:p w:rsidR="00000000" w:rsidRPr="00732131" w:rsidP="00732131">
            <w:pPr>
              <w:pStyle w:val="ListBullet"/>
            </w:pPr>
            <w:r w:rsidRPr="00732131">
              <w:t>conducting relevant pre-start checks</w:t>
            </w:r>
          </w:p>
          <w:p w:rsidR="00000000" w:rsidRPr="00732131" w:rsidP="00732131">
            <w:pPr>
              <w:pStyle w:val="ListBullet"/>
            </w:pPr>
            <w:r w:rsidRPr="00732131">
              <w:t>confirming that housekeeping standards are met</w:t>
            </w:r>
          </w:p>
          <w:p w:rsidR="00000000" w:rsidRPr="00732131" w:rsidP="00732131">
            <w:pPr>
              <w:pStyle w:val="ListBullet"/>
            </w:pPr>
            <w:r w:rsidRPr="00732131">
              <w:t>all safety guards are in place</w:t>
            </w:r>
          </w:p>
          <w:p w:rsidR="00000000" w:rsidRPr="00732131" w:rsidP="00732131">
            <w:pPr>
              <w:pStyle w:val="ListBullet"/>
            </w:pPr>
            <w:r w:rsidRPr="00732131">
              <w:t>equipment is operational.</w:t>
            </w:r>
          </w:p>
          <w:p w:rsidR="00000000" w:rsidP="00732131">
            <w:pPr>
              <w:pStyle w:val="BodyText"/>
              <w:rPr>
                <w:lang w:val="en-NZ"/>
              </w:rPr>
            </w:pPr>
            <w:r w:rsidRPr="00732131">
              <w:t>It may also involve checking operation/calibration of measuring instrumentation.</w:t>
            </w:r>
          </w:p>
        </w:tc>
      </w:tr>
      <w:tr w:rsidTr="007321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131">
            <w:pPr>
              <w:pStyle w:val="BodyText"/>
              <w:rPr>
                <w:lang w:val="en-NZ"/>
              </w:rPr>
            </w:pPr>
            <w:r w:rsidRPr="00732131">
              <w:rPr>
                <w:rStyle w:val="SpecialBold"/>
              </w:rPr>
              <w:t>Equipment operation and monitorin</w:t>
            </w:r>
            <w:r w:rsidRPr="00732131">
              <w:rPr>
                <w:rStyle w:val="SpecialBold"/>
              </w:rPr>
              <w:t>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131">
            <w:pPr>
              <w:pStyle w:val="BodyText"/>
              <w:rPr>
                <w:lang w:val="en-NZ"/>
              </w:rPr>
            </w:pPr>
            <w:r w:rsidRPr="00732131">
              <w:t xml:space="preserve">Operation and monitoring of equipment and processes typically requires the use of control panels and systems. </w:t>
            </w:r>
          </w:p>
        </w:tc>
      </w:tr>
      <w:tr w:rsidTr="007321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131">
            <w:pPr>
              <w:pStyle w:val="BodyText"/>
              <w:rPr>
                <w:lang w:val="en-NZ"/>
              </w:rPr>
            </w:pPr>
            <w:r w:rsidRPr="00732131">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131" w:rsidP="00732131">
            <w:pPr>
              <w:pStyle w:val="BodyText"/>
            </w:pPr>
            <w:r w:rsidRPr="00732131">
              <w:t>Services may include:</w:t>
            </w:r>
          </w:p>
          <w:p w:rsidR="00000000" w:rsidRPr="00732131" w:rsidP="00732131">
            <w:pPr>
              <w:pStyle w:val="ListBullet"/>
            </w:pPr>
            <w:r w:rsidRPr="00732131">
              <w:t>power</w:t>
            </w:r>
          </w:p>
          <w:p w:rsidR="00000000" w:rsidRPr="00732131" w:rsidP="00732131">
            <w:pPr>
              <w:pStyle w:val="ListBullet"/>
            </w:pPr>
            <w:r w:rsidRPr="00732131">
              <w:t>steam</w:t>
            </w:r>
          </w:p>
          <w:p w:rsidR="00000000" w:rsidRPr="00732131" w:rsidP="00732131">
            <w:pPr>
              <w:pStyle w:val="ListBullet"/>
            </w:pPr>
            <w:r w:rsidRPr="00732131">
              <w:t>water</w:t>
            </w:r>
          </w:p>
          <w:p w:rsidR="00000000" w:rsidP="00732131">
            <w:pPr>
              <w:pStyle w:val="ListBullet"/>
              <w:rPr>
                <w:lang w:val="en-NZ"/>
              </w:rPr>
            </w:pPr>
            <w:r w:rsidRPr="00732131">
              <w:t>compressed and instrumentation air.</w:t>
            </w:r>
          </w:p>
        </w:tc>
      </w:tr>
      <w:tr w:rsidTr="007321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131">
            <w:pPr>
              <w:pStyle w:val="BodyText"/>
              <w:rPr>
                <w:lang w:val="en-NZ"/>
              </w:rPr>
            </w:pPr>
            <w:r w:rsidRPr="00732131">
              <w:rPr>
                <w:rStyle w:val="SpecialBold"/>
              </w:rPr>
              <w:t>Tests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131" w:rsidP="00732131">
            <w:pPr>
              <w:pStyle w:val="BodyText"/>
            </w:pPr>
            <w:r w:rsidRPr="00732131">
              <w:t>Where tests are conducted as part of operation a typical requirement is observation by microscope and product density.</w:t>
            </w:r>
          </w:p>
          <w:p w:rsidR="00000000" w:rsidP="00732131">
            <w:pPr>
              <w:pStyle w:val="BodyText"/>
              <w:rPr>
                <w:lang w:val="en-NZ"/>
              </w:rPr>
            </w:pPr>
            <w:r w:rsidRPr="00732131">
              <w:t>Sugar industry quality standards are determined at state level.</w:t>
            </w:r>
          </w:p>
        </w:tc>
      </w:tr>
      <w:tr w:rsidTr="007321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131">
            <w:pPr>
              <w:pStyle w:val="BodyText"/>
              <w:rPr>
                <w:lang w:val="en-NZ"/>
              </w:rPr>
            </w:pPr>
            <w:r w:rsidRPr="00732131">
              <w:rPr>
                <w:rStyle w:val="SpecialBold"/>
              </w:rPr>
              <w:t>Process monitoring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131">
            <w:pPr>
              <w:pStyle w:val="BodyText"/>
              <w:rPr>
                <w:lang w:val="en-NZ"/>
              </w:rPr>
            </w:pPr>
            <w:r w:rsidRPr="00732131">
              <w:t>Monitoring the process may involve the use of product</w:t>
            </w:r>
            <w:r w:rsidRPr="00732131">
              <w:t>ion data such as performance control charts.</w:t>
            </w:r>
          </w:p>
        </w:tc>
      </w:tr>
      <w:tr w:rsidTr="007321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131">
            <w:pPr>
              <w:pStyle w:val="BodyText"/>
              <w:rPr>
                <w:lang w:val="en-NZ"/>
              </w:rPr>
            </w:pPr>
            <w:r w:rsidRPr="00732131">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131">
            <w:pPr>
              <w:pStyle w:val="BodyText"/>
              <w:rPr>
                <w:lang w:val="en-NZ"/>
              </w:rPr>
            </w:pPr>
            <w:r w:rsidRPr="00732131">
              <w:t>Control points refer to those key points in a work process which must be monitored and controlled.</w:t>
            </w:r>
          </w:p>
        </w:tc>
      </w:tr>
      <w:tr w:rsidTr="007321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131">
            <w:pPr>
              <w:pStyle w:val="BodyText"/>
              <w:rPr>
                <w:lang w:val="en-NZ"/>
              </w:rPr>
            </w:pPr>
            <w:r w:rsidRPr="00732131">
              <w:rPr>
                <w:rStyle w:val="SpecialBold"/>
              </w:rPr>
              <w:t>Teamwork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131">
            <w:pPr>
              <w:pStyle w:val="BodyText"/>
              <w:rPr>
                <w:lang w:val="en-NZ"/>
              </w:rPr>
            </w:pPr>
            <w:r w:rsidRPr="00732131">
              <w:t>Work may require the ability to work within a team environment.</w:t>
            </w:r>
          </w:p>
        </w:tc>
      </w:tr>
      <w:tr w:rsidTr="007321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131">
            <w:pPr>
              <w:pStyle w:val="BodyText"/>
              <w:rPr>
                <w:lang w:val="en-NZ"/>
              </w:rPr>
            </w:pPr>
            <w:r w:rsidRPr="00732131">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131" w:rsidP="00732131">
            <w:pPr>
              <w:pStyle w:val="BodyText"/>
            </w:pPr>
            <w:r w:rsidRPr="00732131">
              <w:t>Information systems may be print or screen based.</w:t>
            </w:r>
          </w:p>
        </w:tc>
      </w:tr>
    </w:tbl>
    <w:p w:rsidR="00000000" w:rsidRPr="00732131" w:rsidP="00732131">
      <w:pPr>
        <w:pStyle w:val="BodyText"/>
      </w:pPr>
    </w:p>
    <w:p w:rsidR="00000000" w:rsidRPr="00732131" w:rsidP="00732131">
      <w:pPr>
        <w:pStyle w:val="AllowPageBreak"/>
      </w:pPr>
    </w:p>
    <w:p w:rsidR="00000000" w:rsidRPr="00732131" w:rsidP="00732131">
      <w:pPr>
        <w:pStyle w:val="Heading1"/>
      </w:pPr>
      <w:bookmarkStart w:id="12" w:name="O_391311"/>
      <w:bookmarkEnd w:id="12"/>
      <w:r w:rsidRPr="00732131">
        <w:t>Unit Sector(s)</w:t>
      </w:r>
    </w:p>
    <w:p w:rsidR="00000000" w:rsidRPr="00732131" w:rsidP="00732131">
      <w:pPr>
        <w:pStyle w:val="BodyText"/>
      </w:pPr>
      <w:r w:rsidRPr="00732131">
        <w:t>Sugar Milling.</w:t>
      </w:r>
    </w:p>
    <w:p w:rsidR="00000000" w:rsidRPr="00732131" w:rsidP="00732131"/>
    <w:sectPr w:rsidSect="007321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1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6D5F" w:rsidP="00466D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1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D5F" w:rsidP="007321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66D5F" w:rsidP="007321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66D5F" w:rsidP="007321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1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6D5F" w:rsidP="00466D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1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D5F" w:rsidP="00732131">
    <w:pPr>
      <w:pStyle w:val="Header"/>
      <w:framePr w:wrap="around"/>
    </w:pPr>
    <w:r>
      <w:fldChar w:fldCharType="begin"/>
    </w:r>
    <w:r>
      <w:instrText xml:space="preserve"> TITLE   \* MERGEFORMAT </w:instrText>
    </w:r>
    <w:r>
      <w:fldChar w:fldCharType="separate"/>
    </w:r>
    <w:r>
      <w:t>FDFSUG213A Operate a pans station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6D5F" w:rsidP="007321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D04D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965F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4422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1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2131"/>
    <w:pPr>
      <w:spacing w:before="360" w:after="60"/>
      <w:outlineLvl w:val="0"/>
    </w:pPr>
    <w:rPr>
      <w:sz w:val="32"/>
    </w:rPr>
  </w:style>
  <w:style w:type="paragraph" w:styleId="Heading2">
    <w:name w:val="heading 2"/>
    <w:basedOn w:val="HeadingBase"/>
    <w:next w:val="BodyText"/>
    <w:link w:val="Heading2Char"/>
    <w:qFormat/>
    <w:rsid w:val="00732131"/>
    <w:pPr>
      <w:keepLines/>
      <w:spacing w:before="240" w:after="120"/>
      <w:outlineLvl w:val="1"/>
    </w:pPr>
    <w:rPr>
      <w:sz w:val="28"/>
      <w:szCs w:val="40"/>
    </w:rPr>
  </w:style>
  <w:style w:type="paragraph" w:styleId="Heading3">
    <w:name w:val="heading 3"/>
    <w:basedOn w:val="HeadingBase"/>
    <w:next w:val="BodyText"/>
    <w:link w:val="Heading3Char"/>
    <w:qFormat/>
    <w:rsid w:val="00732131"/>
    <w:pPr>
      <w:spacing w:before="180" w:after="120"/>
      <w:outlineLvl w:val="2"/>
    </w:pPr>
    <w:rPr>
      <w:spacing w:val="-10"/>
      <w:kern w:val="32"/>
    </w:rPr>
  </w:style>
  <w:style w:type="paragraph" w:styleId="Heading4">
    <w:name w:val="heading 4"/>
    <w:basedOn w:val="HeadingBase"/>
    <w:next w:val="BodyText"/>
    <w:link w:val="Heading4Char"/>
    <w:qFormat/>
    <w:rsid w:val="00732131"/>
    <w:pPr>
      <w:spacing w:before="160" w:after="120"/>
      <w:outlineLvl w:val="3"/>
    </w:pPr>
    <w:rPr>
      <w:sz w:val="22"/>
    </w:rPr>
  </w:style>
  <w:style w:type="paragraph" w:styleId="Heading5">
    <w:name w:val="heading 5"/>
    <w:basedOn w:val="HeadingBase"/>
    <w:next w:val="Normal"/>
    <w:link w:val="Heading5Char"/>
    <w:qFormat/>
    <w:rsid w:val="00732131"/>
    <w:pPr>
      <w:spacing w:before="80"/>
      <w:outlineLvl w:val="4"/>
    </w:pPr>
    <w:rPr>
      <w:color w:val="918585"/>
      <w:sz w:val="20"/>
    </w:rPr>
  </w:style>
  <w:style w:type="paragraph" w:styleId="Heading6">
    <w:name w:val="heading 6"/>
    <w:basedOn w:val="HeadingBase"/>
    <w:next w:val="Normal"/>
    <w:link w:val="Heading6Char"/>
    <w:qFormat/>
    <w:rsid w:val="00732131"/>
    <w:pPr>
      <w:spacing w:before="60"/>
      <w:outlineLvl w:val="5"/>
    </w:pPr>
    <w:rPr>
      <w:color w:val="918585"/>
      <w:sz w:val="20"/>
    </w:rPr>
  </w:style>
  <w:style w:type="paragraph" w:styleId="Heading7">
    <w:name w:val="heading 7"/>
    <w:basedOn w:val="Normal"/>
    <w:next w:val="Normal"/>
    <w:link w:val="Heading7Char"/>
    <w:qFormat/>
    <w:rsid w:val="00732131"/>
    <w:pPr>
      <w:ind w:left="720"/>
      <w:outlineLvl w:val="6"/>
    </w:pPr>
    <w:rPr>
      <w:i/>
    </w:rPr>
  </w:style>
  <w:style w:type="paragraph" w:styleId="Heading8">
    <w:name w:val="heading 8"/>
    <w:basedOn w:val="Normal"/>
    <w:next w:val="Normal"/>
    <w:link w:val="Heading8Char"/>
    <w:qFormat/>
    <w:rsid w:val="00732131"/>
    <w:pPr>
      <w:ind w:left="720"/>
      <w:outlineLvl w:val="7"/>
    </w:pPr>
    <w:rPr>
      <w:i/>
    </w:rPr>
  </w:style>
  <w:style w:type="paragraph" w:styleId="Heading9">
    <w:name w:val="heading 9"/>
    <w:basedOn w:val="Normal"/>
    <w:next w:val="Normal"/>
    <w:link w:val="Heading9Char"/>
    <w:qFormat/>
    <w:rsid w:val="00732131"/>
    <w:pPr>
      <w:ind w:left="720"/>
      <w:outlineLvl w:val="8"/>
    </w:pPr>
    <w:rPr>
      <w:i/>
    </w:rPr>
  </w:style>
  <w:style w:type="character" w:default="1" w:styleId="DefaultParagraphFont">
    <w:name w:val="Default Paragraph Font"/>
    <w:uiPriority w:val="1"/>
    <w:unhideWhenUsed/>
    <w:rsid w:val="007321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2131"/>
  </w:style>
  <w:style w:type="character" w:customStyle="1" w:styleId="Heading1Char">
    <w:name w:val="Heading 1 Char"/>
    <w:basedOn w:val="DefaultParagraphFont"/>
    <w:link w:val="Heading1"/>
    <w:rsid w:val="00732131"/>
    <w:rPr>
      <w:rFonts w:ascii="Times New Roman" w:eastAsia="Times New Roman" w:hAnsi="Times New Roman" w:cs="Times New Roman"/>
      <w:b/>
      <w:sz w:val="32"/>
      <w:szCs w:val="20"/>
      <w:lang w:eastAsia="en-US"/>
    </w:rPr>
  </w:style>
  <w:style w:type="paragraph" w:styleId="BodyText">
    <w:name w:val="Body Text"/>
    <w:basedOn w:val="Normal"/>
    <w:link w:val="BodyTextChar"/>
    <w:rsid w:val="007321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2131"/>
    <w:rPr>
      <w:rFonts w:ascii="Times New Roman" w:eastAsia="Times New Roman" w:hAnsi="Times New Roman" w:cs="Times New Roman"/>
      <w:sz w:val="24"/>
      <w:lang w:val="en-US" w:eastAsia="en-US"/>
    </w:rPr>
  </w:style>
  <w:style w:type="paragraph" w:styleId="Footer">
    <w:name w:val="footer"/>
    <w:basedOn w:val="Normal"/>
    <w:link w:val="FooterChar"/>
    <w:rsid w:val="007321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2131"/>
    <w:rPr>
      <w:rFonts w:ascii="Times New Roman" w:eastAsia="Times New Roman" w:hAnsi="Times New Roman" w:cs="Times New Roman"/>
      <w:sz w:val="16"/>
      <w:lang w:val="en-US" w:eastAsia="en-US"/>
    </w:rPr>
  </w:style>
  <w:style w:type="paragraph" w:styleId="List">
    <w:name w:val="List"/>
    <w:basedOn w:val="BodyText"/>
    <w:next w:val="BodyText"/>
    <w:rsid w:val="00732131"/>
    <w:pPr>
      <w:tabs>
        <w:tab w:val="left" w:pos="340"/>
      </w:tabs>
      <w:spacing w:before="60" w:after="60"/>
      <w:ind w:left="340" w:hanging="340"/>
    </w:pPr>
  </w:style>
  <w:style w:type="paragraph" w:styleId="ListBullet">
    <w:name w:val="List Bullet"/>
    <w:basedOn w:val="List"/>
    <w:rsid w:val="00732131"/>
    <w:pPr>
      <w:numPr>
        <w:numId w:val="13"/>
      </w:numPr>
      <w:tabs>
        <w:tab w:val="clear" w:pos="340"/>
      </w:tabs>
      <w:spacing w:before="40" w:after="40"/>
    </w:pPr>
  </w:style>
  <w:style w:type="character" w:customStyle="1" w:styleId="SpecialBold">
    <w:name w:val="Special Bold"/>
    <w:basedOn w:val="DefaultParagraphFont"/>
    <w:rsid w:val="00732131"/>
    <w:rPr>
      <w:b/>
      <w:spacing w:val="0"/>
    </w:rPr>
  </w:style>
  <w:style w:type="paragraph" w:styleId="ListBullet2">
    <w:name w:val="List Bullet 2"/>
    <w:basedOn w:val="List2"/>
    <w:rsid w:val="00732131"/>
    <w:pPr>
      <w:numPr>
        <w:numId w:val="14"/>
      </w:numPr>
      <w:tabs>
        <w:tab w:val="clear" w:pos="680"/>
      </w:tabs>
    </w:pPr>
  </w:style>
  <w:style w:type="paragraph" w:styleId="Header">
    <w:name w:val="header"/>
    <w:basedOn w:val="Normal"/>
    <w:link w:val="HeaderChar"/>
    <w:rsid w:val="007321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213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32131"/>
    <w:rPr>
      <w:i/>
    </w:rPr>
  </w:style>
  <w:style w:type="paragraph" w:customStyle="1" w:styleId="SuperHeading">
    <w:name w:val="SuperHeading"/>
    <w:basedOn w:val="Normal"/>
    <w:rsid w:val="00732131"/>
    <w:pPr>
      <w:spacing w:before="240" w:after="120"/>
      <w:outlineLvl w:val="0"/>
    </w:pPr>
    <w:rPr>
      <w:rFonts w:ascii="Times New Roman" w:hAnsi="Times New Roman"/>
      <w:b/>
      <w:sz w:val="28"/>
    </w:rPr>
  </w:style>
  <w:style w:type="paragraph" w:customStyle="1" w:styleId="TableHeading">
    <w:name w:val="Table Heading"/>
    <w:basedOn w:val="HeadingBase"/>
    <w:rsid w:val="00732131"/>
    <w:pPr>
      <w:keepLines/>
      <w:pBdr>
        <w:bottom w:val="single" w:sz="6" w:space="1" w:color="918585"/>
      </w:pBdr>
      <w:spacing w:before="240"/>
    </w:pPr>
  </w:style>
  <w:style w:type="paragraph" w:customStyle="1" w:styleId="AllowPageBreak">
    <w:name w:val="AllowPageBreak"/>
    <w:rsid w:val="007321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21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21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21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21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21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21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21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2131"/>
    <w:rPr>
      <w:rFonts w:ascii="Courier New" w:eastAsia="Times New Roman" w:hAnsi="Courier New" w:cs="Times New Roman"/>
      <w:i/>
      <w:szCs w:val="20"/>
      <w:lang w:val="en-US" w:eastAsia="en-US"/>
    </w:rPr>
  </w:style>
  <w:style w:type="paragraph" w:customStyle="1" w:styleId="HeadingBase">
    <w:name w:val="Heading Base"/>
    <w:rsid w:val="007321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2131"/>
    <w:pPr>
      <w:tabs>
        <w:tab w:val="right" w:leader="dot" w:pos="9072"/>
      </w:tabs>
      <w:ind w:left="567"/>
    </w:pPr>
    <w:rPr>
      <w:szCs w:val="22"/>
    </w:rPr>
  </w:style>
  <w:style w:type="paragraph" w:customStyle="1" w:styleId="TOCBase">
    <w:name w:val="TOC Base"/>
    <w:rsid w:val="007321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2131"/>
    <w:pPr>
      <w:tabs>
        <w:tab w:val="right" w:leader="dot" w:pos="9072"/>
      </w:tabs>
      <w:spacing w:before="40" w:after="40"/>
      <w:ind w:left="284"/>
    </w:pPr>
    <w:rPr>
      <w:rFonts w:ascii="Times New Roman" w:hAnsi="Times New Roman"/>
    </w:rPr>
  </w:style>
  <w:style w:type="paragraph" w:styleId="TOC1">
    <w:name w:val="toc 1"/>
    <w:basedOn w:val="TOCBase"/>
    <w:next w:val="Normal"/>
    <w:rsid w:val="007321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2131"/>
    <w:pPr>
      <w:spacing w:before="5040"/>
      <w:jc w:val="center"/>
    </w:pPr>
    <w:rPr>
      <w:sz w:val="48"/>
      <w:szCs w:val="72"/>
      <w:lang w:val="en-US"/>
    </w:rPr>
  </w:style>
  <w:style w:type="character" w:customStyle="1" w:styleId="TitleChar">
    <w:name w:val="Title Char"/>
    <w:basedOn w:val="DefaultParagraphFont"/>
    <w:link w:val="Title"/>
    <w:rsid w:val="007321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2131"/>
    <w:pPr>
      <w:tabs>
        <w:tab w:val="left" w:pos="3600"/>
        <w:tab w:val="left" w:pos="3958"/>
      </w:tabs>
    </w:pPr>
  </w:style>
  <w:style w:type="paragraph" w:customStyle="1" w:styleId="Note">
    <w:name w:val="Note"/>
    <w:basedOn w:val="BodyText"/>
    <w:rsid w:val="007321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2131"/>
    <w:pPr>
      <w:framePr w:wrap="auto" w:hAnchor="text" w:y="6049"/>
    </w:pPr>
    <w:rPr>
      <w:color w:val="000000"/>
      <w:sz w:val="40"/>
    </w:rPr>
  </w:style>
  <w:style w:type="paragraph" w:customStyle="1" w:styleId="TOCTitle">
    <w:name w:val="TOCTitle"/>
    <w:basedOn w:val="Heading1"/>
    <w:rsid w:val="00732131"/>
    <w:pPr>
      <w:spacing w:after="240"/>
      <w:jc w:val="center"/>
      <w:outlineLvl w:val="9"/>
    </w:pPr>
    <w:rPr>
      <w:caps/>
    </w:rPr>
  </w:style>
  <w:style w:type="paragraph" w:customStyle="1" w:styleId="Version">
    <w:name w:val="Version"/>
    <w:rsid w:val="007321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2131"/>
    <w:pPr>
      <w:keepNext w:val="0"/>
      <w:tabs>
        <w:tab w:val="right" w:pos="4176"/>
      </w:tabs>
      <w:ind w:left="198" w:hanging="198"/>
    </w:pPr>
    <w:rPr>
      <w:rFonts w:ascii="Garamond" w:hAnsi="Garamond"/>
    </w:rPr>
  </w:style>
  <w:style w:type="paragraph" w:styleId="IndexHeading">
    <w:name w:val="index heading"/>
    <w:basedOn w:val="Normal"/>
    <w:next w:val="Index1"/>
    <w:semiHidden/>
    <w:rsid w:val="00732131"/>
    <w:pPr>
      <w:spacing w:before="120" w:after="120"/>
    </w:pPr>
    <w:rPr>
      <w:rFonts w:ascii="Arial" w:hAnsi="Arial"/>
      <w:b/>
      <w:color w:val="918585"/>
      <w:sz w:val="24"/>
    </w:rPr>
  </w:style>
  <w:style w:type="paragraph" w:customStyle="1" w:styleId="Chapter">
    <w:name w:val="Chapter"/>
    <w:basedOn w:val="Normal"/>
    <w:rsid w:val="00732131"/>
    <w:pPr>
      <w:spacing w:before="240"/>
    </w:pPr>
    <w:rPr>
      <w:rFonts w:ascii="Times New Roman" w:hAnsi="Times New Roman"/>
      <w:smallCaps/>
      <w:spacing w:val="80"/>
      <w:sz w:val="28"/>
    </w:rPr>
  </w:style>
  <w:style w:type="paragraph" w:customStyle="1" w:styleId="InChapter">
    <w:name w:val="InChapter"/>
    <w:basedOn w:val="Heading3"/>
    <w:rsid w:val="00732131"/>
    <w:pPr>
      <w:spacing w:after="240"/>
      <w:outlineLvl w:val="9"/>
    </w:pPr>
    <w:rPr>
      <w:noProof/>
    </w:rPr>
  </w:style>
  <w:style w:type="paragraph" w:styleId="Index2">
    <w:name w:val="index 2"/>
    <w:basedOn w:val="Normal"/>
    <w:next w:val="Normal"/>
    <w:semiHidden/>
    <w:rsid w:val="00732131"/>
    <w:pPr>
      <w:tabs>
        <w:tab w:val="right" w:pos="4176"/>
      </w:tabs>
      <w:ind w:left="568" w:hanging="284"/>
    </w:pPr>
    <w:rPr>
      <w:rFonts w:ascii="Garamond" w:hAnsi="Garamond"/>
    </w:rPr>
  </w:style>
  <w:style w:type="paragraph" w:customStyle="1" w:styleId="Byline">
    <w:name w:val="Byline"/>
    <w:rsid w:val="007321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2131"/>
    <w:pPr>
      <w:tabs>
        <w:tab w:val="clear" w:pos="3600"/>
        <w:tab w:val="clear" w:pos="3958"/>
      </w:tabs>
      <w:jc w:val="right"/>
    </w:pPr>
  </w:style>
  <w:style w:type="paragraph" w:styleId="Caption">
    <w:name w:val="caption"/>
    <w:basedOn w:val="BodyText"/>
    <w:next w:val="Normal"/>
    <w:qFormat/>
    <w:rsid w:val="00732131"/>
    <w:pPr>
      <w:framePr w:w="2268" w:hSpace="181" w:vSpace="181" w:wrap="around" w:vAnchor="text" w:hAnchor="page" w:x="1135" w:y="285" w:anchorLock="1"/>
    </w:pPr>
    <w:rPr>
      <w:i/>
    </w:rPr>
  </w:style>
  <w:style w:type="paragraph" w:customStyle="1" w:styleId="MiniTOCTitle">
    <w:name w:val="MiniTOCTitle"/>
    <w:basedOn w:val="Heading4"/>
    <w:rsid w:val="00732131"/>
    <w:pPr>
      <w:spacing w:before="240"/>
      <w:outlineLvl w:val="9"/>
    </w:pPr>
    <w:rPr>
      <w:noProof/>
      <w:sz w:val="24"/>
    </w:rPr>
  </w:style>
  <w:style w:type="paragraph" w:customStyle="1" w:styleId="MiniTOCItem">
    <w:name w:val="MiniTOCItem"/>
    <w:basedOn w:val="ListBullet"/>
    <w:rsid w:val="00732131"/>
    <w:pPr>
      <w:numPr>
        <w:numId w:val="0"/>
      </w:numPr>
      <w:tabs>
        <w:tab w:val="right" w:leader="dot" w:pos="6521"/>
      </w:tabs>
      <w:spacing w:before="0" w:after="0"/>
    </w:pPr>
  </w:style>
  <w:style w:type="paragraph" w:customStyle="1" w:styleId="TOFTitle">
    <w:name w:val="TOFTitle"/>
    <w:basedOn w:val="TOCTitle"/>
    <w:rsid w:val="00732131"/>
  </w:style>
  <w:style w:type="paragraph" w:styleId="TableofFigures">
    <w:name w:val="table of figures"/>
    <w:basedOn w:val="Normal"/>
    <w:next w:val="Normal"/>
    <w:semiHidden/>
    <w:rsid w:val="00732131"/>
    <w:pPr>
      <w:tabs>
        <w:tab w:val="right" w:leader="dot" w:pos="9072"/>
      </w:tabs>
      <w:ind w:left="970" w:hanging="403"/>
    </w:pPr>
    <w:rPr>
      <w:rFonts w:ascii="Times New Roman" w:hAnsi="Times New Roman"/>
      <w:b/>
    </w:rPr>
  </w:style>
  <w:style w:type="paragraph" w:styleId="ListNumber">
    <w:name w:val="List Number"/>
    <w:basedOn w:val="List"/>
    <w:rsid w:val="00732131"/>
    <w:pPr>
      <w:numPr>
        <w:numId w:val="11"/>
      </w:numPr>
    </w:pPr>
  </w:style>
  <w:style w:type="character" w:customStyle="1" w:styleId="WingdingSymbols">
    <w:name w:val="Wingding Symbols"/>
    <w:rsid w:val="00732131"/>
    <w:rPr>
      <w:rFonts w:ascii="Wingdings" w:hAnsi="Wingdings"/>
    </w:rPr>
  </w:style>
  <w:style w:type="character" w:customStyle="1" w:styleId="HotSpot">
    <w:name w:val="HotSpot"/>
    <w:rsid w:val="00732131"/>
    <w:rPr>
      <w:color w:val="0033CC"/>
      <w:u w:val="none"/>
    </w:rPr>
  </w:style>
  <w:style w:type="paragraph" w:customStyle="1" w:styleId="BodyTextRight">
    <w:name w:val="Body Text Right"/>
    <w:basedOn w:val="BodyText"/>
    <w:rsid w:val="00732131"/>
    <w:pPr>
      <w:spacing w:before="0" w:after="0"/>
      <w:jc w:val="right"/>
    </w:pPr>
  </w:style>
  <w:style w:type="paragraph" w:styleId="Index3">
    <w:name w:val="index 3"/>
    <w:basedOn w:val="ListNumber2"/>
    <w:next w:val="Normal"/>
    <w:semiHidden/>
    <w:rsid w:val="00732131"/>
    <w:pPr>
      <w:numPr>
        <w:numId w:val="0"/>
      </w:numPr>
      <w:tabs>
        <w:tab w:val="right" w:leader="dot" w:pos="4176"/>
      </w:tabs>
    </w:pPr>
  </w:style>
  <w:style w:type="paragraph" w:styleId="ListNumber2">
    <w:name w:val="List Number 2"/>
    <w:basedOn w:val="List2"/>
    <w:rsid w:val="00732131"/>
    <w:pPr>
      <w:numPr>
        <w:numId w:val="10"/>
      </w:numPr>
      <w:tabs>
        <w:tab w:val="clear" w:pos="1060"/>
      </w:tabs>
    </w:pPr>
  </w:style>
  <w:style w:type="paragraph" w:customStyle="1" w:styleId="MarginNote">
    <w:name w:val="Margin Note"/>
    <w:basedOn w:val="BodyText"/>
    <w:rsid w:val="007321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21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21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2131"/>
    <w:rPr>
      <w:sz w:val="32"/>
    </w:rPr>
  </w:style>
  <w:style w:type="paragraph" w:customStyle="1" w:styleId="HeadingProcedure">
    <w:name w:val="Heading Procedure"/>
    <w:basedOn w:val="HeadingBase"/>
    <w:next w:val="Normal"/>
    <w:rsid w:val="00732131"/>
    <w:pPr>
      <w:tabs>
        <w:tab w:val="left" w:pos="0"/>
      </w:tabs>
      <w:spacing w:before="120" w:after="60"/>
    </w:pPr>
    <w:rPr>
      <w:i/>
      <w:color w:val="918585"/>
      <w:sz w:val="22"/>
    </w:rPr>
  </w:style>
  <w:style w:type="paragraph" w:customStyle="1" w:styleId="TableBodyText">
    <w:name w:val="Table Body Text"/>
    <w:basedOn w:val="BodyText"/>
    <w:rsid w:val="00732131"/>
    <w:pPr>
      <w:spacing w:before="60" w:after="60"/>
    </w:pPr>
  </w:style>
  <w:style w:type="paragraph" w:styleId="ListContinue">
    <w:name w:val="List Continue"/>
    <w:basedOn w:val="List"/>
    <w:rsid w:val="00732131"/>
    <w:pPr>
      <w:ind w:firstLine="0"/>
    </w:pPr>
  </w:style>
  <w:style w:type="paragraph" w:customStyle="1" w:styleId="ListNote">
    <w:name w:val="List Note"/>
    <w:basedOn w:val="List"/>
    <w:rsid w:val="00732131"/>
    <w:pPr>
      <w:pBdr>
        <w:top w:val="single" w:sz="6" w:space="2" w:color="918585"/>
        <w:bottom w:val="single" w:sz="6" w:space="2" w:color="918585"/>
      </w:pBdr>
      <w:tabs>
        <w:tab w:val="left" w:pos="1021"/>
      </w:tabs>
      <w:ind w:firstLine="0"/>
    </w:pPr>
  </w:style>
  <w:style w:type="paragraph" w:customStyle="1" w:styleId="Warning">
    <w:name w:val="Warning"/>
    <w:basedOn w:val="BodyText"/>
    <w:rsid w:val="00732131"/>
    <w:pPr>
      <w:shd w:val="clear" w:color="auto" w:fill="D9D9D9"/>
      <w:tabs>
        <w:tab w:val="left" w:pos="992"/>
      </w:tabs>
      <w:ind w:left="119" w:right="119"/>
    </w:pPr>
    <w:rPr>
      <w:sz w:val="20"/>
    </w:rPr>
  </w:style>
  <w:style w:type="paragraph" w:customStyle="1" w:styleId="MarginIcons">
    <w:name w:val="Margin Icons"/>
    <w:basedOn w:val="BodyText"/>
    <w:rsid w:val="007321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2131"/>
    <w:rPr>
      <w:rFonts w:ascii="Courier New" w:hAnsi="Courier New"/>
    </w:rPr>
  </w:style>
  <w:style w:type="paragraph" w:customStyle="1" w:styleId="NoteBullet">
    <w:name w:val="Note Bullet"/>
    <w:basedOn w:val="Note"/>
    <w:rsid w:val="00732131"/>
    <w:pPr>
      <w:tabs>
        <w:tab w:val="clear" w:pos="680"/>
      </w:tabs>
      <w:spacing w:before="60" w:after="60"/>
    </w:pPr>
  </w:style>
  <w:style w:type="paragraph" w:customStyle="1" w:styleId="SubHeading2">
    <w:name w:val="SubHeading2"/>
    <w:basedOn w:val="HeadingBase"/>
    <w:rsid w:val="00732131"/>
    <w:pPr>
      <w:spacing w:before="240" w:after="60"/>
    </w:pPr>
    <w:rPr>
      <w:sz w:val="20"/>
    </w:rPr>
  </w:style>
  <w:style w:type="paragraph" w:customStyle="1" w:styleId="SubHeading1">
    <w:name w:val="SubHeading1"/>
    <w:basedOn w:val="HeadingBase"/>
    <w:rsid w:val="00732131"/>
    <w:pPr>
      <w:spacing w:before="240" w:after="60"/>
    </w:pPr>
    <w:rPr>
      <w:color w:val="918585"/>
      <w:sz w:val="22"/>
    </w:rPr>
  </w:style>
  <w:style w:type="paragraph" w:customStyle="1" w:styleId="SideHeading">
    <w:name w:val="Side Heading"/>
    <w:basedOn w:val="HeadingBase"/>
    <w:rsid w:val="007321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2131"/>
    <w:pPr>
      <w:numPr>
        <w:numId w:val="12"/>
      </w:numPr>
    </w:pPr>
  </w:style>
  <w:style w:type="paragraph" w:styleId="PlainText">
    <w:name w:val="Plain Text"/>
    <w:basedOn w:val="Normal"/>
    <w:link w:val="PlainTextChar"/>
    <w:rsid w:val="00732131"/>
    <w:rPr>
      <w:sz w:val="20"/>
    </w:rPr>
  </w:style>
  <w:style w:type="character" w:customStyle="1" w:styleId="PlainTextChar">
    <w:name w:val="Plain Text Char"/>
    <w:basedOn w:val="DefaultParagraphFont"/>
    <w:link w:val="PlainText"/>
    <w:rsid w:val="007321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2131"/>
    <w:rPr>
      <w:b/>
      <w:smallCaps/>
    </w:rPr>
  </w:style>
  <w:style w:type="paragraph" w:customStyle="1" w:styleId="TableListNumber">
    <w:name w:val="Table List Number"/>
    <w:basedOn w:val="ListNumber"/>
    <w:rsid w:val="00732131"/>
    <w:pPr>
      <w:numPr>
        <w:numId w:val="0"/>
      </w:numPr>
    </w:pPr>
  </w:style>
  <w:style w:type="paragraph" w:styleId="TOC4">
    <w:name w:val="toc 4"/>
    <w:basedOn w:val="TOCBase"/>
    <w:next w:val="Normal"/>
    <w:semiHidden/>
    <w:rsid w:val="00732131"/>
    <w:pPr>
      <w:tabs>
        <w:tab w:val="right" w:leader="dot" w:pos="9071"/>
      </w:tabs>
      <w:ind w:left="1701"/>
    </w:pPr>
  </w:style>
  <w:style w:type="paragraph" w:customStyle="1" w:styleId="ListAlpha">
    <w:name w:val="List Alpha"/>
    <w:basedOn w:val="List"/>
    <w:rsid w:val="00732131"/>
    <w:pPr>
      <w:numPr>
        <w:numId w:val="9"/>
      </w:numPr>
    </w:pPr>
  </w:style>
  <w:style w:type="paragraph" w:customStyle="1" w:styleId="ListAlpha2">
    <w:name w:val="List Alpha 2"/>
    <w:basedOn w:val="List2"/>
    <w:rsid w:val="00732131"/>
    <w:pPr>
      <w:numPr>
        <w:numId w:val="8"/>
      </w:numPr>
    </w:pPr>
  </w:style>
  <w:style w:type="paragraph" w:styleId="List2">
    <w:name w:val="List 2"/>
    <w:basedOn w:val="BodyText"/>
    <w:rsid w:val="00732131"/>
    <w:pPr>
      <w:tabs>
        <w:tab w:val="left" w:pos="680"/>
      </w:tabs>
      <w:spacing w:before="60" w:after="60"/>
      <w:ind w:left="680" w:hanging="340"/>
    </w:pPr>
  </w:style>
  <w:style w:type="paragraph" w:styleId="List3">
    <w:name w:val="List 3"/>
    <w:basedOn w:val="BodyText"/>
    <w:rsid w:val="00732131"/>
    <w:pPr>
      <w:tabs>
        <w:tab w:val="left" w:pos="1021"/>
      </w:tabs>
      <w:spacing w:before="60" w:after="60"/>
      <w:ind w:left="1020" w:hanging="340"/>
    </w:pPr>
  </w:style>
  <w:style w:type="paragraph" w:styleId="List4">
    <w:name w:val="List 4"/>
    <w:basedOn w:val="BodyText"/>
    <w:rsid w:val="00732131"/>
    <w:pPr>
      <w:tabs>
        <w:tab w:val="left" w:pos="1361"/>
      </w:tabs>
      <w:spacing w:before="60" w:after="60"/>
      <w:ind w:left="1361" w:hanging="340"/>
    </w:pPr>
  </w:style>
  <w:style w:type="paragraph" w:styleId="List5">
    <w:name w:val="List 5"/>
    <w:basedOn w:val="BodyText"/>
    <w:rsid w:val="00732131"/>
    <w:pPr>
      <w:tabs>
        <w:tab w:val="left" w:pos="1701"/>
      </w:tabs>
      <w:spacing w:before="60" w:after="60"/>
      <w:ind w:left="1701" w:hanging="340"/>
    </w:pPr>
  </w:style>
  <w:style w:type="paragraph" w:styleId="ListBullet3">
    <w:name w:val="List Bullet 3"/>
    <w:basedOn w:val="List3"/>
    <w:rsid w:val="00732131"/>
    <w:pPr>
      <w:numPr>
        <w:numId w:val="15"/>
      </w:numPr>
      <w:tabs>
        <w:tab w:val="clear" w:pos="1021"/>
      </w:tabs>
      <w:ind w:left="1037" w:hanging="357"/>
    </w:pPr>
  </w:style>
  <w:style w:type="paragraph" w:styleId="ListBullet4">
    <w:name w:val="List Bullet 4"/>
    <w:basedOn w:val="List4"/>
    <w:rsid w:val="00732131"/>
    <w:pPr>
      <w:numPr>
        <w:numId w:val="3"/>
      </w:numPr>
    </w:pPr>
  </w:style>
  <w:style w:type="paragraph" w:styleId="ListBullet5">
    <w:name w:val="List Bullet 5"/>
    <w:basedOn w:val="List5"/>
    <w:rsid w:val="00732131"/>
    <w:pPr>
      <w:numPr>
        <w:numId w:val="4"/>
      </w:numPr>
    </w:pPr>
  </w:style>
  <w:style w:type="paragraph" w:styleId="ListContinue2">
    <w:name w:val="List Continue 2"/>
    <w:basedOn w:val="List2"/>
    <w:rsid w:val="00732131"/>
    <w:pPr>
      <w:ind w:firstLine="0"/>
    </w:pPr>
  </w:style>
  <w:style w:type="paragraph" w:styleId="ListContinue3">
    <w:name w:val="List Continue 3"/>
    <w:basedOn w:val="List3"/>
    <w:rsid w:val="00732131"/>
    <w:pPr>
      <w:ind w:left="1021" w:firstLine="0"/>
    </w:pPr>
  </w:style>
  <w:style w:type="paragraph" w:styleId="ListContinue4">
    <w:name w:val="List Continue 4"/>
    <w:basedOn w:val="List4"/>
    <w:rsid w:val="00732131"/>
    <w:pPr>
      <w:ind w:firstLine="0"/>
    </w:pPr>
  </w:style>
  <w:style w:type="paragraph" w:styleId="ListContinue5">
    <w:name w:val="List Continue 5"/>
    <w:basedOn w:val="List5"/>
    <w:rsid w:val="00732131"/>
    <w:pPr>
      <w:ind w:firstLine="0"/>
    </w:pPr>
  </w:style>
  <w:style w:type="paragraph" w:styleId="ListNumber3">
    <w:name w:val="List Number 3"/>
    <w:basedOn w:val="List3"/>
    <w:rsid w:val="00732131"/>
    <w:pPr>
      <w:numPr>
        <w:numId w:val="5"/>
      </w:numPr>
    </w:pPr>
  </w:style>
  <w:style w:type="paragraph" w:styleId="ListNumber4">
    <w:name w:val="List Number 4"/>
    <w:basedOn w:val="List4"/>
    <w:rsid w:val="00732131"/>
    <w:pPr>
      <w:numPr>
        <w:numId w:val="6"/>
      </w:numPr>
    </w:pPr>
  </w:style>
  <w:style w:type="paragraph" w:styleId="ListNumber5">
    <w:name w:val="List Number 5"/>
    <w:basedOn w:val="List5"/>
    <w:rsid w:val="00732131"/>
    <w:pPr>
      <w:numPr>
        <w:numId w:val="7"/>
      </w:numPr>
    </w:pPr>
  </w:style>
  <w:style w:type="paragraph" w:styleId="BlockText">
    <w:name w:val="Block Text"/>
    <w:basedOn w:val="Normal"/>
    <w:rsid w:val="00732131"/>
    <w:pPr>
      <w:spacing w:after="120"/>
      <w:ind w:left="1440" w:right="1440"/>
    </w:pPr>
  </w:style>
  <w:style w:type="character" w:customStyle="1" w:styleId="Subscript">
    <w:name w:val="Subscript"/>
    <w:basedOn w:val="DefaultParagraphFont"/>
    <w:rsid w:val="00732131"/>
    <w:rPr>
      <w:sz w:val="16"/>
      <w:vertAlign w:val="subscript"/>
    </w:rPr>
  </w:style>
  <w:style w:type="character" w:customStyle="1" w:styleId="Superscript">
    <w:name w:val="Superscript"/>
    <w:basedOn w:val="DefaultParagraphFont"/>
    <w:rsid w:val="00732131"/>
    <w:rPr>
      <w:sz w:val="16"/>
      <w:vertAlign w:val="superscript"/>
    </w:rPr>
  </w:style>
  <w:style w:type="character" w:customStyle="1" w:styleId="Symbols">
    <w:name w:val="Symbols"/>
    <w:basedOn w:val="DefaultParagraphFont"/>
    <w:rsid w:val="00732131"/>
    <w:rPr>
      <w:rFonts w:ascii="Symbol" w:hAnsi="Symbol"/>
    </w:rPr>
  </w:style>
  <w:style w:type="character" w:customStyle="1" w:styleId="MenuOptions">
    <w:name w:val="Menu Options"/>
    <w:basedOn w:val="DefaultParagraphFont"/>
    <w:rsid w:val="00732131"/>
    <w:rPr>
      <w:rFonts w:ascii="Arial Narrow" w:hAnsi="Arial Narrow"/>
      <w:smallCaps/>
    </w:rPr>
  </w:style>
  <w:style w:type="character" w:customStyle="1" w:styleId="Buttons">
    <w:name w:val="Buttons"/>
    <w:basedOn w:val="DefaultParagraphFont"/>
    <w:rsid w:val="00732131"/>
    <w:rPr>
      <w:b/>
    </w:rPr>
  </w:style>
  <w:style w:type="character" w:customStyle="1" w:styleId="Underlined">
    <w:name w:val="Underlined"/>
    <w:basedOn w:val="DefaultParagraphFont"/>
    <w:rsid w:val="00732131"/>
    <w:rPr>
      <w:u w:val="single"/>
    </w:rPr>
  </w:style>
  <w:style w:type="paragraph" w:customStyle="1" w:styleId="TableBodyTextRight">
    <w:name w:val="Table Body Text Right"/>
    <w:basedOn w:val="TableBodyText"/>
    <w:rsid w:val="00732131"/>
    <w:pPr>
      <w:widowControl w:val="0"/>
      <w:autoSpaceDE w:val="0"/>
      <w:autoSpaceDN w:val="0"/>
      <w:adjustRightInd w:val="0"/>
      <w:jc w:val="right"/>
    </w:pPr>
    <w:rPr>
      <w:rFonts w:cs="Arial"/>
      <w:szCs w:val="18"/>
    </w:rPr>
  </w:style>
  <w:style w:type="paragraph" w:customStyle="1" w:styleId="CopyrightText">
    <w:name w:val="Copyright Text"/>
    <w:basedOn w:val="BodyText"/>
    <w:rsid w:val="00732131"/>
    <w:rPr>
      <w:sz w:val="18"/>
    </w:rPr>
  </w:style>
  <w:style w:type="paragraph" w:customStyle="1" w:styleId="BodySmallRight">
    <w:name w:val="Body Small Right"/>
    <w:basedOn w:val="BodyTextRight"/>
    <w:rsid w:val="00732131"/>
    <w:rPr>
      <w:sz w:val="18"/>
      <w:szCs w:val="18"/>
    </w:rPr>
  </w:style>
  <w:style w:type="paragraph" w:customStyle="1" w:styleId="MarginEdition">
    <w:name w:val="Margin Edition"/>
    <w:basedOn w:val="MarginNote"/>
    <w:rsid w:val="00732131"/>
    <w:pPr>
      <w:spacing w:before="0" w:after="0"/>
    </w:pPr>
    <w:rPr>
      <w:rFonts w:ascii="Times New Roman" w:hAnsi="Times New Roman"/>
      <w:color w:val="999999"/>
    </w:rPr>
  </w:style>
  <w:style w:type="paragraph" w:customStyle="1" w:styleId="Spacer">
    <w:name w:val="Spacer"/>
    <w:basedOn w:val="Normal"/>
    <w:rsid w:val="00732131"/>
    <w:rPr>
      <w:sz w:val="2"/>
      <w:szCs w:val="2"/>
    </w:rPr>
  </w:style>
  <w:style w:type="character" w:customStyle="1" w:styleId="Small">
    <w:name w:val="Small"/>
    <w:basedOn w:val="DefaultParagraphFont"/>
    <w:rsid w:val="00732131"/>
    <w:rPr>
      <w:sz w:val="16"/>
    </w:rPr>
  </w:style>
  <w:style w:type="paragraph" w:customStyle="1" w:styleId="WideTable">
    <w:name w:val="Wide Table"/>
    <w:basedOn w:val="Normal"/>
    <w:rsid w:val="00732131"/>
    <w:pPr>
      <w:ind w:left="-1418"/>
    </w:pPr>
    <w:rPr>
      <w:sz w:val="2"/>
      <w:szCs w:val="2"/>
    </w:rPr>
  </w:style>
  <w:style w:type="character" w:styleId="PageNumber">
    <w:name w:val="page number"/>
    <w:basedOn w:val="DefaultParagraphFont"/>
    <w:rsid w:val="00732131"/>
  </w:style>
  <w:style w:type="paragraph" w:styleId="Quote">
    <w:name w:val="Quote"/>
    <w:basedOn w:val="Heading1"/>
    <w:link w:val="QuoteChar"/>
    <w:qFormat/>
    <w:rsid w:val="00732131"/>
    <w:rPr>
      <w:b w:val="0"/>
      <w:sz w:val="72"/>
      <w:szCs w:val="72"/>
      <w:lang w:val="en-NZ"/>
    </w:rPr>
  </w:style>
  <w:style w:type="character" w:customStyle="1" w:styleId="QuoteChar">
    <w:name w:val="Quote Char"/>
    <w:basedOn w:val="DefaultParagraphFont"/>
    <w:link w:val="Quote"/>
    <w:rsid w:val="007321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2131"/>
    <w:pPr>
      <w:pageBreakBefore/>
    </w:pPr>
  </w:style>
  <w:style w:type="paragraph" w:customStyle="1" w:styleId="Border">
    <w:name w:val="Border"/>
    <w:basedOn w:val="Normal"/>
    <w:qFormat/>
    <w:rsid w:val="007321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2131"/>
    <w:rPr>
      <w:b/>
      <w:bCs/>
      <w:i/>
      <w:iCs/>
      <w:color w:val="auto"/>
    </w:rPr>
  </w:style>
  <w:style w:type="paragraph" w:styleId="IntenseQuote">
    <w:name w:val="Intense Quote"/>
    <w:basedOn w:val="Normal"/>
    <w:next w:val="Normal"/>
    <w:link w:val="IntenseQuoteChar"/>
    <w:uiPriority w:val="30"/>
    <w:qFormat/>
    <w:rsid w:val="007321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21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2131"/>
    <w:rPr>
      <w:smallCaps/>
      <w:color w:val="auto"/>
      <w:u w:val="single"/>
    </w:rPr>
  </w:style>
  <w:style w:type="character" w:styleId="IntenseReference">
    <w:name w:val="Intense Reference"/>
    <w:basedOn w:val="DefaultParagraphFont"/>
    <w:uiPriority w:val="32"/>
    <w:qFormat/>
    <w:rsid w:val="00732131"/>
    <w:rPr>
      <w:b/>
      <w:bCs/>
      <w:smallCaps/>
      <w:color w:val="auto"/>
      <w:spacing w:val="5"/>
      <w:u w:val="single"/>
    </w:rPr>
  </w:style>
  <w:style w:type="paragraph" w:customStyle="1" w:styleId="2ColumnHeading">
    <w:name w:val="2Column Heading"/>
    <w:basedOn w:val="BodyText"/>
    <w:qFormat/>
    <w:rsid w:val="00732131"/>
    <w:pPr>
      <w:spacing w:after="60"/>
      <w:ind w:left="-2268"/>
    </w:pPr>
    <w:rPr>
      <w:b/>
    </w:rPr>
  </w:style>
  <w:style w:type="paragraph" w:customStyle="1" w:styleId="Heading1TOC">
    <w:name w:val="Heading1 TOC"/>
    <w:basedOn w:val="Normal"/>
    <w:qFormat/>
    <w:rsid w:val="00732131"/>
    <w:pPr>
      <w:spacing w:before="240" w:after="120"/>
    </w:pPr>
    <w:rPr>
      <w:rFonts w:ascii="Times New Roman" w:hAnsi="Times New Roman"/>
      <w:b/>
      <w:sz w:val="32"/>
    </w:rPr>
  </w:style>
  <w:style w:type="paragraph" w:customStyle="1" w:styleId="Heading2TOC">
    <w:name w:val="Heading2 TOC"/>
    <w:basedOn w:val="Normal"/>
    <w:qFormat/>
    <w:rsid w:val="00732131"/>
    <w:pPr>
      <w:spacing w:before="240" w:after="60"/>
    </w:pPr>
    <w:rPr>
      <w:rFonts w:ascii="Times New Roman" w:hAnsi="Times New Roman"/>
      <w:b/>
      <w:sz w:val="28"/>
    </w:rPr>
  </w:style>
  <w:style w:type="character" w:customStyle="1" w:styleId="Underline">
    <w:name w:val="Underline"/>
    <w:basedOn w:val="DefaultParagraphFont"/>
    <w:qFormat/>
    <w:rsid w:val="00732131"/>
    <w:rPr>
      <w:u w:val="single"/>
    </w:rPr>
  </w:style>
  <w:style w:type="character" w:customStyle="1" w:styleId="BoldandItalics">
    <w:name w:val="Bold and Italics"/>
    <w:qFormat/>
    <w:rsid w:val="00732131"/>
    <w:rPr>
      <w:b/>
      <w:i/>
      <w:u w:val="none"/>
    </w:rPr>
  </w:style>
  <w:style w:type="paragraph" w:styleId="BalloonText">
    <w:name w:val="Balloon Text"/>
    <w:basedOn w:val="Normal"/>
    <w:link w:val="BalloonTextChar"/>
    <w:rsid w:val="00732131"/>
    <w:rPr>
      <w:rFonts w:ascii="Tahoma" w:hAnsi="Tahoma" w:cs="Tahoma"/>
      <w:sz w:val="16"/>
      <w:szCs w:val="16"/>
    </w:rPr>
  </w:style>
  <w:style w:type="character" w:customStyle="1" w:styleId="BalloonTextChar">
    <w:name w:val="Balloon Text Char"/>
    <w:basedOn w:val="DefaultParagraphFont"/>
    <w:link w:val="BalloonText"/>
    <w:rsid w:val="007321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21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21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1437</Words>
  <Characters>8723</Characters>
  <Application>Microsoft Office Word</Application>
  <DocSecurity>0</DocSecurity>
  <Lines>268</Lines>
  <Paragraphs>182</Paragraphs>
  <ScaleCrop>false</ScaleCrop>
  <Company>Author-it Software Corporation Ltd.</Company>
  <LinksUpToDate>false</LinksUpToDate>
  <CharactersWithSpaces>10073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FDFSUG213A Operate a pans station</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2012-05-26T16:09:00Z</dcterms:created>
  <dcterms:modified xsi:type="dcterms:W3CDTF">2012-05-26T16:09:00Z</dcterms:modified>
</cp:coreProperties>
</file>