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1DE" w:rsidP="002621DE">
      <w:pPr>
        <w:pStyle w:val="Title"/>
      </w:pPr>
      <w:bookmarkStart w:id="0" w:name="_GoBack"/>
      <w:bookmarkEnd w:id="0"/>
      <w:r>
        <w:fldChar w:fldCharType="begin"/>
      </w:r>
      <w:r>
        <w:instrText xml:space="preserve"> TITLE   \* MERGEFORMAT </w:instrText>
      </w:r>
      <w:r>
        <w:fldChar w:fldCharType="separate"/>
      </w:r>
      <w:r>
        <w:t>FDFRB4005A Apply advanced finishing techniques for specialty cakes and desserts</w:t>
      </w:r>
      <w:r>
        <w:fldChar w:fldCharType="end"/>
      </w:r>
    </w:p>
    <w:p w:rsidR="002621DE" w:rsidP="002621DE">
      <w:pPr>
        <w:pStyle w:val="Version"/>
        <w:sectPr w:rsidSect="00B825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25BD" w:rsidP="00B825BD">
      <w:pPr>
        <w:pStyle w:val="SuperHeading"/>
      </w:pPr>
      <w:r w:rsidRPr="00B825BD">
        <w:t>FDFRB4005A Apply advanced finishing techniques for specialty cakes and desserts</w:t>
      </w:r>
    </w:p>
    <w:p w:rsidR="00000000" w:rsidRPr="00B825BD" w:rsidP="00B825BD">
      <w:pPr>
        <w:pStyle w:val="Heading1"/>
      </w:pPr>
      <w:bookmarkStart w:id="1" w:name="O_462294"/>
      <w:bookmarkEnd w:id="1"/>
      <w:r w:rsidRPr="00B825BD">
        <w:t>Modification History</w:t>
      </w:r>
    </w:p>
    <w:p w:rsidR="00000000" w:rsidRPr="00B825BD" w:rsidP="00B825BD">
      <w:pPr>
        <w:pStyle w:val="BodyText"/>
      </w:pPr>
      <w:r w:rsidRPr="00B825BD">
        <w:t>April 2012: Minor typographical corrections.</w:t>
      </w:r>
    </w:p>
    <w:p w:rsidR="00000000" w:rsidRPr="00B825BD" w:rsidP="00B825BD">
      <w:pPr>
        <w:pStyle w:val="AllowPageBreak"/>
      </w:pPr>
    </w:p>
    <w:p w:rsidR="00000000" w:rsidRPr="00B825BD" w:rsidP="00B825BD">
      <w:pPr>
        <w:pStyle w:val="Heading1"/>
      </w:pPr>
      <w:bookmarkStart w:id="2" w:name="O_462290"/>
      <w:bookmarkEnd w:id="2"/>
      <w:r w:rsidRPr="00B825BD">
        <w:t>Unit Descriptor</w:t>
      </w:r>
    </w:p>
    <w:tbl>
      <w:tblPr>
        <w:tblW w:w="9462" w:type="dxa"/>
        <w:tblLayout w:type="fixed"/>
        <w:tblCellMar>
          <w:left w:w="62" w:type="dxa"/>
          <w:right w:w="62" w:type="dxa"/>
        </w:tblCellMar>
        <w:tblLook w:val="0000"/>
      </w:tblPr>
      <w:tblGrid>
        <w:gridCol w:w="2683"/>
        <w:gridCol w:w="6779"/>
      </w:tblGrid>
      <w:tr w:rsidTr="00B825BD">
        <w:tblPrEx>
          <w:tblW w:w="946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Heading4"/>
              <w:rPr>
                <w:lang w:val="en-NZ"/>
              </w:rPr>
            </w:pPr>
            <w:r w:rsidRPr="00B825BD">
              <w:t>Unit descriptor</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t>This unit of competency covers the skills and knowledge required to research and apply a range of finishing and decorating techniques for cakes, petit fours, pastries and desserts.</w:t>
            </w:r>
          </w:p>
        </w:tc>
      </w:tr>
    </w:tbl>
    <w:p w:rsidR="002621DE" w:rsidP="00B825BD">
      <w:pPr>
        <w:pStyle w:val="BodyText"/>
      </w:pPr>
    </w:p>
    <w:p w:rsidR="002621DE" w:rsidP="00B825BD">
      <w:pPr>
        <w:pStyle w:val="BodyText"/>
      </w:pPr>
    </w:p>
    <w:p w:rsidR="00000000" w:rsidRPr="00B825BD" w:rsidP="00B825BD">
      <w:pPr>
        <w:pStyle w:val="Heading1"/>
      </w:pPr>
      <w:bookmarkStart w:id="3" w:name="O_462302"/>
      <w:bookmarkEnd w:id="3"/>
      <w:r w:rsidRPr="00B825BD">
        <w:t>Application of the Unit</w:t>
      </w:r>
    </w:p>
    <w:tbl>
      <w:tblPr>
        <w:tblW w:w="9462" w:type="dxa"/>
        <w:tblLayout w:type="fixed"/>
        <w:tblCellMar>
          <w:left w:w="62" w:type="dxa"/>
          <w:right w:w="62" w:type="dxa"/>
        </w:tblCellMar>
        <w:tblLook w:val="0000"/>
      </w:tblPr>
      <w:tblGrid>
        <w:gridCol w:w="2683"/>
        <w:gridCol w:w="6779"/>
      </w:tblGrid>
      <w:tr w:rsidTr="00B825BD">
        <w:tblPrEx>
          <w:tblW w:w="946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Heading4"/>
              <w:rPr>
                <w:lang w:val="en-NZ"/>
              </w:rPr>
            </w:pPr>
            <w:r w:rsidRPr="00B825BD">
              <w:t>Application of the unit</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t>This unit has application in a retail baking environment. It targets the worker responsible for the decoration, finishing and toppings used for bakery products, such as cakes, petit fours, pastries and desser</w:t>
            </w:r>
            <w:r w:rsidRPr="00B825BD">
              <w:t xml:space="preserve">ts, in order to meet customer requirements. </w:t>
            </w:r>
          </w:p>
          <w:p w:rsidR="00000000" w:rsidRPr="00B825BD" w:rsidP="00B825BD">
            <w:pPr>
              <w:pStyle w:val="BodyText"/>
            </w:pPr>
            <w:r w:rsidRPr="00B825BD">
              <w:t>Note that this unit specifies minimum finishings, fillings and final product preparation requirements. Where these have been covered in earlier units of competency, these aspects of the unit do not need to be re</w:t>
            </w:r>
            <w:r w:rsidRPr="00B825BD">
              <w:t>assessed.</w:t>
            </w:r>
          </w:p>
        </w:tc>
      </w:tr>
    </w:tbl>
    <w:p w:rsidR="002621DE" w:rsidP="00B825BD">
      <w:pPr>
        <w:pStyle w:val="BodyText"/>
      </w:pPr>
    </w:p>
    <w:p w:rsidR="002621DE" w:rsidP="00B825BD">
      <w:pPr>
        <w:pStyle w:val="BodyText"/>
      </w:pPr>
    </w:p>
    <w:p w:rsidR="00000000" w:rsidRPr="00B825BD" w:rsidP="00B825BD">
      <w:pPr>
        <w:pStyle w:val="Heading1"/>
      </w:pPr>
      <w:bookmarkStart w:id="4" w:name="O_462295"/>
      <w:bookmarkEnd w:id="4"/>
      <w:r w:rsidRPr="00B825BD">
        <w:t>Licensing/Regulatory Information</w:t>
      </w:r>
    </w:p>
    <w:p w:rsidR="00000000" w:rsidRPr="00B825BD" w:rsidP="00B825BD">
      <w:pPr>
        <w:pStyle w:val="BodyText"/>
      </w:pPr>
      <w:r w:rsidRPr="00B825BD">
        <w:t>Not applicable.</w:t>
      </w:r>
    </w:p>
    <w:p w:rsidR="00000000" w:rsidRPr="00B825BD" w:rsidP="00B825BD">
      <w:pPr>
        <w:pStyle w:val="AllowPageBreak"/>
      </w:pPr>
    </w:p>
    <w:p w:rsidR="00000000" w:rsidRPr="00B825BD" w:rsidP="00B825BD">
      <w:pPr>
        <w:pStyle w:val="Heading1"/>
      </w:pPr>
      <w:bookmarkStart w:id="5" w:name="O_462293"/>
      <w:bookmarkEnd w:id="5"/>
      <w:r w:rsidRPr="00B825BD">
        <w:t>Pre-Requisites</w:t>
      </w:r>
    </w:p>
    <w:tbl>
      <w:tblPr>
        <w:tblW w:w="9520" w:type="dxa"/>
        <w:tblLayout w:type="fixed"/>
        <w:tblCellMar>
          <w:left w:w="62" w:type="dxa"/>
          <w:right w:w="62" w:type="dxa"/>
        </w:tblCellMar>
        <w:tblLook w:val="0000"/>
      </w:tblPr>
      <w:tblGrid>
        <w:gridCol w:w="2683"/>
        <w:gridCol w:w="1644"/>
        <w:gridCol w:w="5193"/>
      </w:tblGrid>
      <w:tr w:rsidTr="00B825BD">
        <w:tblPrEx>
          <w:tblW w:w="9520"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Heading4"/>
              <w:rPr>
                <w:lang w:val="en-NZ"/>
              </w:rPr>
            </w:pPr>
            <w:r w:rsidRPr="00B825BD">
              <w:t>Prerequisite units</w:t>
            </w:r>
          </w:p>
        </w:tc>
        <w:tc>
          <w:tcPr>
            <w:tcW w:w="683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p>
        </w:tc>
      </w:tr>
      <w:tr w:rsidTr="00B825BD">
        <w:tblPrEx>
          <w:tblW w:w="9520"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FDFRB2002A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Prepare fillings</w:t>
            </w:r>
          </w:p>
        </w:tc>
      </w:tr>
      <w:tr w:rsidTr="00B825BD">
        <w:tblPrEx>
          <w:tblW w:w="9520"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FDFRB2003A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Produce meringue-based products</w:t>
            </w:r>
          </w:p>
        </w:tc>
      </w:tr>
      <w:tr w:rsidTr="00B825BD">
        <w:tblPrEx>
          <w:tblW w:w="9520"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FDFRB3001A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Produce pastry</w:t>
            </w:r>
          </w:p>
        </w:tc>
      </w:tr>
      <w:tr w:rsidTr="00B825BD">
        <w:tblPrEx>
          <w:tblW w:w="9520"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FDFRB3003A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Produce sponge, cake and cookie batter</w:t>
            </w:r>
          </w:p>
        </w:tc>
      </w:tr>
      <w:tr w:rsidTr="00B825BD">
        <w:tblPrEx>
          <w:tblW w:w="9520"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FDFRB3004A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Decorate cakes and cookies</w:t>
            </w:r>
          </w:p>
        </w:tc>
      </w:tr>
      <w:tr w:rsidTr="00B825BD">
        <w:tblPrEx>
          <w:tblW w:w="9520"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FDFRB3006A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 xml:space="preserve">Bake sponges, cakes and cookies </w:t>
            </w:r>
          </w:p>
        </w:tc>
      </w:tr>
      <w:tr w:rsidTr="00B825BD">
        <w:tblPrEx>
          <w:tblW w:w="9520"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FDFRB3007A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Bake pastry products</w:t>
            </w:r>
          </w:p>
        </w:tc>
      </w:tr>
      <w:tr w:rsidTr="00B825BD">
        <w:tblPrEx>
          <w:tblW w:w="9520"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FDFRB3015A</w:t>
            </w:r>
          </w:p>
        </w:tc>
        <w:tc>
          <w:tcPr>
            <w:tcW w:w="51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t>Produce and decorate gateaux and tortes</w:t>
            </w:r>
          </w:p>
        </w:tc>
      </w:tr>
    </w:tbl>
    <w:p w:rsidR="002621DE" w:rsidP="00B825BD">
      <w:pPr>
        <w:pStyle w:val="BodyText"/>
      </w:pPr>
    </w:p>
    <w:p w:rsidR="002621DE" w:rsidP="00B825BD">
      <w:pPr>
        <w:pStyle w:val="BodyText"/>
      </w:pPr>
    </w:p>
    <w:p w:rsidR="00000000" w:rsidRPr="00B825BD" w:rsidP="00B825BD">
      <w:pPr>
        <w:pStyle w:val="Heading1"/>
      </w:pPr>
      <w:bookmarkStart w:id="6" w:name="O_462298"/>
      <w:bookmarkEnd w:id="6"/>
      <w:r w:rsidRPr="00B825BD">
        <w:t>Employability Skills Information</w:t>
      </w:r>
    </w:p>
    <w:tbl>
      <w:tblPr>
        <w:tblW w:w="9462" w:type="dxa"/>
        <w:tblLayout w:type="fixed"/>
        <w:tblCellMar>
          <w:left w:w="62" w:type="dxa"/>
          <w:right w:w="62" w:type="dxa"/>
        </w:tblCellMar>
        <w:tblLook w:val="0000"/>
      </w:tblPr>
      <w:tblGrid>
        <w:gridCol w:w="2683"/>
        <w:gridCol w:w="6779"/>
      </w:tblGrid>
      <w:tr w:rsidTr="00B825BD">
        <w:tblPrEx>
          <w:tblW w:w="946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Heading4"/>
              <w:rPr>
                <w:lang w:val="en-NZ"/>
              </w:rPr>
            </w:pPr>
            <w:r w:rsidRPr="00B825BD">
              <w:t>Employability skills</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t xml:space="preserve">This unit contains employability skills.  </w:t>
            </w:r>
          </w:p>
        </w:tc>
      </w:tr>
    </w:tbl>
    <w:p w:rsidR="002621DE" w:rsidP="00B825BD">
      <w:pPr>
        <w:pStyle w:val="BodyText"/>
      </w:pPr>
    </w:p>
    <w:p w:rsidR="002621DE" w:rsidP="00B825BD">
      <w:pPr>
        <w:pStyle w:val="BodyText"/>
      </w:pPr>
    </w:p>
    <w:p w:rsidR="00000000" w:rsidRPr="00B825BD" w:rsidP="00B825BD">
      <w:pPr>
        <w:pStyle w:val="Heading1"/>
      </w:pPr>
      <w:bookmarkStart w:id="7" w:name="O_462299"/>
      <w:bookmarkEnd w:id="7"/>
      <w:r w:rsidRPr="00B825BD">
        <w:t>Elements and Performance Criteria Pre-Content</w:t>
      </w:r>
    </w:p>
    <w:tbl>
      <w:tblPr>
        <w:tblW w:w="9462" w:type="dxa"/>
        <w:tblLayout w:type="fixed"/>
        <w:tblCellMar>
          <w:left w:w="62" w:type="dxa"/>
          <w:right w:w="62" w:type="dxa"/>
        </w:tblCellMar>
        <w:tblLook w:val="0000"/>
      </w:tblPr>
      <w:tblGrid>
        <w:gridCol w:w="2700"/>
        <w:gridCol w:w="6762"/>
      </w:tblGrid>
      <w:tr w:rsidTr="00B825B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25BD">
            <w:pPr>
              <w:pStyle w:val="BodyText"/>
              <w:rPr>
                <w:lang w:val="en-NZ"/>
              </w:rPr>
            </w:pPr>
            <w:r w:rsidRPr="00B825BD">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825BD" w:rsidP="00B825BD">
            <w:pPr>
              <w:pStyle w:val="BodyText"/>
            </w:pPr>
            <w:r w:rsidRPr="00B825BD">
              <w:t>Performance criteria describe the performance needed to demonstrate achievement of the element. Where bold italicised text is used, further information is detailed in the required skills and knowledge section and the range statement. Assessment of performa</w:t>
            </w:r>
            <w:r w:rsidRPr="00B825BD">
              <w:t>nce is to be consistent with the evidence guide.</w:t>
            </w:r>
          </w:p>
        </w:tc>
      </w:tr>
    </w:tbl>
    <w:p w:rsidR="00000000" w:rsidRPr="00B825BD" w:rsidP="00B825BD">
      <w:pPr>
        <w:pStyle w:val="BodyText"/>
      </w:pPr>
    </w:p>
    <w:p w:rsidR="00000000" w:rsidRPr="00B825BD" w:rsidP="00B825BD">
      <w:pPr>
        <w:pStyle w:val="AllowPageBreak"/>
      </w:pPr>
    </w:p>
    <w:p w:rsidR="00000000" w:rsidRPr="00B825BD" w:rsidP="00B825BD">
      <w:pPr>
        <w:pStyle w:val="Heading1"/>
      </w:pPr>
      <w:bookmarkStart w:id="8" w:name="O_462300"/>
      <w:bookmarkEnd w:id="8"/>
      <w:r w:rsidRPr="00B825BD">
        <w:t>Elements and Performance Criteria</w:t>
      </w:r>
    </w:p>
    <w:tbl>
      <w:tblPr>
        <w:tblW w:w="9462" w:type="dxa"/>
        <w:tblLayout w:type="fixed"/>
        <w:tblCellMar>
          <w:left w:w="62" w:type="dxa"/>
          <w:right w:w="62" w:type="dxa"/>
        </w:tblCellMar>
        <w:tblLook w:val="0000"/>
      </w:tblPr>
      <w:tblGrid>
        <w:gridCol w:w="2700"/>
        <w:gridCol w:w="6762"/>
      </w:tblGrid>
      <w:tr w:rsidTr="00B825BD">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825BD">
            <w:pPr>
              <w:pStyle w:val="TableHeading"/>
              <w:rPr>
                <w:lang w:val="en-NZ"/>
              </w:rPr>
            </w:pPr>
            <w:r w:rsidRPr="00B825BD">
              <w:t>ELEMENT</w:t>
            </w:r>
          </w:p>
        </w:tc>
        <w:tc>
          <w:tcPr>
            <w:tcW w:w="6762" w:type="dxa"/>
            <w:tcBorders>
              <w:top w:val="nil"/>
              <w:left w:val="nil"/>
              <w:bottom w:val="nil"/>
              <w:right w:val="nil"/>
            </w:tcBorders>
            <w:tcMar>
              <w:top w:w="0" w:type="dxa"/>
              <w:left w:w="62" w:type="dxa"/>
              <w:bottom w:w="0" w:type="dxa"/>
              <w:right w:w="62" w:type="dxa"/>
            </w:tcMar>
          </w:tcPr>
          <w:p w:rsidR="00000000" w:rsidP="00B825BD">
            <w:pPr>
              <w:pStyle w:val="TableHeading"/>
              <w:rPr>
                <w:lang w:val="en-NZ"/>
              </w:rPr>
            </w:pPr>
            <w:r w:rsidRPr="00B825BD">
              <w:t>PERFORMANCE CRITERIA</w:t>
            </w:r>
          </w:p>
        </w:tc>
      </w:tr>
      <w:tr w:rsidTr="00B825B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25BD">
            <w:pPr>
              <w:pStyle w:val="List"/>
              <w:rPr>
                <w:lang w:val="en-NZ"/>
              </w:rPr>
            </w:pPr>
            <w:r w:rsidRPr="00B825BD">
              <w:t>1.</w:t>
            </w:r>
            <w:r w:rsidRPr="00B825BD">
              <w:tab/>
              <w:t>Conduct research into finishing and decorating techniques</w:t>
            </w:r>
          </w:p>
        </w:tc>
        <w:tc>
          <w:tcPr>
            <w:tcW w:w="6762" w:type="dxa"/>
            <w:tcBorders>
              <w:top w:val="nil"/>
              <w:left w:val="nil"/>
              <w:bottom w:val="nil"/>
              <w:right w:val="nil"/>
            </w:tcBorders>
            <w:tcMar>
              <w:top w:w="0" w:type="dxa"/>
              <w:left w:w="62" w:type="dxa"/>
              <w:bottom w:w="0" w:type="dxa"/>
              <w:right w:w="62" w:type="dxa"/>
            </w:tcMar>
          </w:tcPr>
          <w:p w:rsidR="00000000" w:rsidRPr="00B825BD" w:rsidP="00B825BD">
            <w:pPr>
              <w:pStyle w:val="List"/>
            </w:pPr>
            <w:r w:rsidRPr="00B825BD">
              <w:t>1.1</w:t>
            </w:r>
            <w:r w:rsidRPr="00B825BD">
              <w:tab/>
            </w:r>
            <w:r w:rsidRPr="00B825BD">
              <w:t>Information resources are identified and accessed to inform the technical and creative aspects of finishing and decorating cakes, petit fours, pastries and desserts</w:t>
            </w:r>
          </w:p>
          <w:p w:rsidR="00000000" w:rsidRPr="00B825BD" w:rsidP="00B825BD">
            <w:pPr>
              <w:pStyle w:val="List"/>
            </w:pPr>
            <w:r w:rsidRPr="00B825BD">
              <w:t>1.2</w:t>
            </w:r>
            <w:r w:rsidRPr="00B825BD">
              <w:tab/>
              <w:t>Events and festive seasons celebrated with bakery products are identified and a range o</w:t>
            </w:r>
            <w:r w:rsidRPr="00B825BD">
              <w:t>f presentations explored</w:t>
            </w:r>
          </w:p>
          <w:p w:rsidR="00000000" w:rsidRPr="00B825BD" w:rsidP="00B825BD">
            <w:pPr>
              <w:pStyle w:val="List"/>
            </w:pPr>
            <w:r w:rsidRPr="00B825BD">
              <w:t>1.3</w:t>
            </w:r>
            <w:r w:rsidRPr="00B825BD">
              <w:tab/>
              <w:t>Research is conducted into taste, texture, appearance and presentation of cakes to determine key features of finished effect</w:t>
            </w:r>
          </w:p>
          <w:p w:rsidR="00000000" w:rsidRPr="00B825BD" w:rsidP="00B825BD">
            <w:pPr>
              <w:pStyle w:val="List"/>
            </w:pPr>
            <w:r w:rsidRPr="00B825BD">
              <w:t>1.4</w:t>
            </w:r>
            <w:r w:rsidRPr="00B825BD">
              <w:tab/>
              <w:t>Resources and suppliers available for creating different finished effects are identified and docum</w:t>
            </w:r>
            <w:r w:rsidRPr="00B825BD">
              <w:t>ented for future use</w:t>
            </w:r>
          </w:p>
          <w:p w:rsidR="00000000" w:rsidP="00B825BD">
            <w:pPr>
              <w:pStyle w:val="List"/>
              <w:rPr>
                <w:lang w:val="en-NZ"/>
              </w:rPr>
            </w:pPr>
            <w:r w:rsidRPr="00B825BD">
              <w:t>1.5</w:t>
            </w:r>
            <w:r w:rsidRPr="00B825BD">
              <w:tab/>
              <w:t>Costs associated with different finishing techniques and features are estimated and cost-efficient alternatives identified</w:t>
            </w:r>
          </w:p>
        </w:tc>
      </w:tr>
      <w:tr w:rsidTr="00B825B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25BD">
            <w:pPr>
              <w:pStyle w:val="List"/>
              <w:rPr>
                <w:lang w:val="en-NZ"/>
              </w:rPr>
            </w:pPr>
            <w:r w:rsidRPr="00B825BD">
              <w:t>2.</w:t>
            </w:r>
            <w:r w:rsidRPr="00B825BD">
              <w:tab/>
              <w:t>Design finish and decoration for bakery products</w:t>
            </w:r>
          </w:p>
        </w:tc>
        <w:tc>
          <w:tcPr>
            <w:tcW w:w="6762" w:type="dxa"/>
            <w:tcBorders>
              <w:top w:val="nil"/>
              <w:left w:val="nil"/>
              <w:bottom w:val="nil"/>
              <w:right w:val="nil"/>
            </w:tcBorders>
            <w:tcMar>
              <w:top w:w="0" w:type="dxa"/>
              <w:left w:w="62" w:type="dxa"/>
              <w:bottom w:w="0" w:type="dxa"/>
              <w:right w:w="62" w:type="dxa"/>
            </w:tcMar>
          </w:tcPr>
          <w:p w:rsidR="00000000" w:rsidRPr="00B825BD" w:rsidP="00B825BD">
            <w:pPr>
              <w:pStyle w:val="List"/>
            </w:pPr>
            <w:r w:rsidRPr="00B825BD">
              <w:t>2.1</w:t>
            </w:r>
            <w:r w:rsidRPr="00B825BD">
              <w:tab/>
              <w:t>Purpose and desired effect for bakery product are c</w:t>
            </w:r>
            <w:r w:rsidRPr="00B825BD">
              <w:t>onfirmed with customer or from product development criteria</w:t>
            </w:r>
          </w:p>
          <w:p w:rsidR="00000000" w:rsidRPr="00B825BD" w:rsidP="00B825BD">
            <w:pPr>
              <w:pStyle w:val="List"/>
            </w:pPr>
            <w:r w:rsidRPr="00B825BD">
              <w:t>2.2</w:t>
            </w:r>
            <w:r w:rsidRPr="00B825BD">
              <w:tab/>
              <w:t>Design parameters, including colours, flavours, any special requirements or preferences, budget, required servings and quality are confirmed</w:t>
            </w:r>
          </w:p>
          <w:p w:rsidR="00000000" w:rsidRPr="00B825BD" w:rsidP="00B825BD">
            <w:pPr>
              <w:pStyle w:val="List"/>
            </w:pPr>
            <w:r w:rsidRPr="00B825BD">
              <w:t>2.3</w:t>
            </w:r>
            <w:r w:rsidRPr="00B825BD">
              <w:tab/>
              <w:t>Type of bakery product is assessed to inform de</w:t>
            </w:r>
            <w:r w:rsidRPr="00B825BD">
              <w:t>coration and finishing options</w:t>
            </w:r>
          </w:p>
          <w:p w:rsidR="00000000" w:rsidRPr="00B825BD" w:rsidP="00B825BD">
            <w:pPr>
              <w:pStyle w:val="List"/>
            </w:pPr>
            <w:r w:rsidRPr="00B825BD">
              <w:t>2.4</w:t>
            </w:r>
            <w:r w:rsidRPr="00B825BD">
              <w:tab/>
              <w:t>Design for decoration and finishing is developed to meet product/customer requirements</w:t>
            </w:r>
          </w:p>
          <w:p w:rsidR="00000000" w:rsidRPr="00B825BD" w:rsidP="00B825BD">
            <w:pPr>
              <w:pStyle w:val="List"/>
            </w:pPr>
            <w:r w:rsidRPr="00B825BD">
              <w:t>2.5</w:t>
            </w:r>
            <w:r w:rsidRPr="00B825BD">
              <w:tab/>
              <w:t>Feedback is sought from client and design adjusted accordingly and final design confirmed</w:t>
            </w:r>
          </w:p>
          <w:p w:rsidR="00000000" w:rsidP="00B825BD">
            <w:pPr>
              <w:pStyle w:val="List"/>
              <w:rPr>
                <w:lang w:val="en-NZ"/>
              </w:rPr>
            </w:pPr>
            <w:r w:rsidRPr="00B825BD">
              <w:t>2.6</w:t>
            </w:r>
            <w:r w:rsidRPr="00B825BD">
              <w:tab/>
              <w:t>Design is documented</w:t>
            </w:r>
          </w:p>
        </w:tc>
      </w:tr>
      <w:tr w:rsidTr="00B825B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25BD">
            <w:pPr>
              <w:pStyle w:val="List"/>
              <w:rPr>
                <w:lang w:val="en-NZ"/>
              </w:rPr>
            </w:pPr>
            <w:r w:rsidRPr="00B825BD">
              <w:t>3.</w:t>
            </w:r>
            <w:r w:rsidRPr="00B825BD">
              <w:tab/>
            </w:r>
            <w:r w:rsidRPr="00B825BD">
              <w:t>Plan finishing</w:t>
            </w:r>
          </w:p>
        </w:tc>
        <w:tc>
          <w:tcPr>
            <w:tcW w:w="6762" w:type="dxa"/>
            <w:tcBorders>
              <w:top w:val="nil"/>
              <w:left w:val="nil"/>
              <w:bottom w:val="nil"/>
              <w:right w:val="nil"/>
            </w:tcBorders>
            <w:tcMar>
              <w:top w:w="0" w:type="dxa"/>
              <w:left w:w="62" w:type="dxa"/>
              <w:bottom w:w="0" w:type="dxa"/>
              <w:right w:w="62" w:type="dxa"/>
            </w:tcMar>
          </w:tcPr>
          <w:p w:rsidR="00000000" w:rsidRPr="00B825BD" w:rsidP="00B825BD">
            <w:pPr>
              <w:pStyle w:val="List"/>
            </w:pPr>
            <w:r w:rsidRPr="00B825BD">
              <w:t>3.1</w:t>
            </w:r>
            <w:r w:rsidRPr="00B825BD">
              <w:tab/>
              <w:t>Ingredients used in finishing are examined and key uses and limitations identified</w:t>
            </w:r>
          </w:p>
          <w:p w:rsidR="00000000" w:rsidRPr="00B825BD" w:rsidP="00B825BD">
            <w:pPr>
              <w:pStyle w:val="List"/>
            </w:pPr>
            <w:r w:rsidRPr="00B825BD">
              <w:t>3.2</w:t>
            </w:r>
            <w:r w:rsidRPr="00B825BD">
              <w:tab/>
              <w:t>Plan is developed for bakery product finishing which specifies required resources and plans work sequence</w:t>
            </w:r>
          </w:p>
          <w:p w:rsidR="00000000" w:rsidRPr="00B825BD" w:rsidP="00B825BD">
            <w:pPr>
              <w:pStyle w:val="List"/>
            </w:pPr>
            <w:r w:rsidRPr="00B825BD">
              <w:t>3.3</w:t>
            </w:r>
            <w:r w:rsidRPr="00B825BD">
              <w:tab/>
              <w:t>Ingredients are sourced and prepared for</w:t>
            </w:r>
            <w:r w:rsidRPr="00B825BD">
              <w:t xml:space="preserve"> use</w:t>
            </w:r>
          </w:p>
          <w:p w:rsidR="00000000" w:rsidRPr="00B825BD" w:rsidP="00B825BD">
            <w:pPr>
              <w:pStyle w:val="List"/>
            </w:pPr>
            <w:r w:rsidRPr="00B825BD">
              <w:t>3.4</w:t>
            </w:r>
            <w:r w:rsidRPr="00B825BD">
              <w:tab/>
              <w:t>Equipment is prepared for use</w:t>
            </w:r>
          </w:p>
          <w:p w:rsidR="00000000" w:rsidP="00B825BD">
            <w:pPr>
              <w:pStyle w:val="List"/>
              <w:rPr>
                <w:lang w:val="en-NZ"/>
              </w:rPr>
            </w:pPr>
            <w:r w:rsidRPr="00B825BD">
              <w:t>3.5</w:t>
            </w:r>
            <w:r w:rsidRPr="00B825BD">
              <w:tab/>
              <w:t>Bakery product is prepared for finishing</w:t>
            </w:r>
          </w:p>
        </w:tc>
      </w:tr>
      <w:tr w:rsidTr="00B825B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25BD">
            <w:pPr>
              <w:pStyle w:val="List"/>
              <w:rPr>
                <w:lang w:val="en-NZ"/>
              </w:rPr>
            </w:pPr>
            <w:r w:rsidRPr="00B825BD">
              <w:t>4.</w:t>
            </w:r>
            <w:r w:rsidRPr="00B825BD">
              <w:tab/>
              <w:t>Produce finishing and decorating effects</w:t>
            </w:r>
          </w:p>
        </w:tc>
        <w:tc>
          <w:tcPr>
            <w:tcW w:w="6762" w:type="dxa"/>
            <w:tcBorders>
              <w:top w:val="nil"/>
              <w:left w:val="nil"/>
              <w:bottom w:val="nil"/>
              <w:right w:val="nil"/>
            </w:tcBorders>
            <w:tcMar>
              <w:top w:w="0" w:type="dxa"/>
              <w:left w:w="62" w:type="dxa"/>
              <w:bottom w:w="0" w:type="dxa"/>
              <w:right w:w="62" w:type="dxa"/>
            </w:tcMar>
          </w:tcPr>
          <w:p w:rsidR="00000000" w:rsidRPr="00B825BD" w:rsidP="00B825BD">
            <w:pPr>
              <w:pStyle w:val="List"/>
            </w:pPr>
            <w:r w:rsidRPr="00B825BD">
              <w:t>4.1</w:t>
            </w:r>
            <w:r w:rsidRPr="00B825BD">
              <w:tab/>
              <w:t>A range of decorative pieces and garnishes are produced</w:t>
            </w:r>
          </w:p>
          <w:p w:rsidR="00000000" w:rsidRPr="00B825BD" w:rsidP="00B825BD">
            <w:pPr>
              <w:pStyle w:val="List"/>
            </w:pPr>
            <w:r w:rsidRPr="00B825BD">
              <w:t>4.2</w:t>
            </w:r>
            <w:r w:rsidRPr="00B825BD">
              <w:tab/>
              <w:t>A range of fillings and toppings are produced</w:t>
            </w:r>
          </w:p>
          <w:p w:rsidR="00000000" w:rsidRPr="00B825BD" w:rsidP="00B825BD">
            <w:pPr>
              <w:pStyle w:val="List"/>
            </w:pPr>
            <w:r w:rsidRPr="00B825BD">
              <w:t>4.3</w:t>
            </w:r>
            <w:r w:rsidRPr="00B825BD">
              <w:tab/>
              <w:t>Bakery produc</w:t>
            </w:r>
            <w:r w:rsidRPr="00B825BD">
              <w:t>t decoration and finishing is completed according to plan and customer requirements</w:t>
            </w:r>
          </w:p>
          <w:p w:rsidR="00000000" w:rsidRPr="00B825BD" w:rsidP="00B825BD">
            <w:pPr>
              <w:pStyle w:val="List"/>
            </w:pPr>
            <w:r w:rsidRPr="00B825BD">
              <w:t>4.4</w:t>
            </w:r>
            <w:r w:rsidRPr="00B825BD">
              <w:tab/>
              <w:t>Work is conducted according to food safety requirements</w:t>
            </w:r>
          </w:p>
          <w:p w:rsidR="00000000" w:rsidP="00B825BD">
            <w:pPr>
              <w:pStyle w:val="List"/>
              <w:rPr>
                <w:lang w:val="en-NZ"/>
              </w:rPr>
            </w:pPr>
            <w:r w:rsidRPr="00B825BD">
              <w:t>4.5</w:t>
            </w:r>
            <w:r w:rsidRPr="00B825BD">
              <w:tab/>
              <w:t>Work is conducted to minimise waste and meet workplace environmental standards</w:t>
            </w:r>
          </w:p>
        </w:tc>
      </w:tr>
      <w:tr w:rsidTr="00B825B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25BD">
            <w:pPr>
              <w:pStyle w:val="List"/>
              <w:rPr>
                <w:lang w:val="en-NZ"/>
              </w:rPr>
            </w:pPr>
            <w:r w:rsidRPr="00B825BD">
              <w:t>5.</w:t>
            </w:r>
            <w:r w:rsidRPr="00B825BD">
              <w:tab/>
              <w:t>Cost and price final prod</w:t>
            </w:r>
            <w:r w:rsidRPr="00B825BD">
              <w:t>uct</w:t>
            </w:r>
          </w:p>
        </w:tc>
        <w:tc>
          <w:tcPr>
            <w:tcW w:w="6762" w:type="dxa"/>
            <w:tcBorders>
              <w:top w:val="nil"/>
              <w:left w:val="nil"/>
              <w:bottom w:val="nil"/>
              <w:right w:val="nil"/>
            </w:tcBorders>
            <w:tcMar>
              <w:top w:w="0" w:type="dxa"/>
              <w:left w:w="62" w:type="dxa"/>
              <w:bottom w:w="0" w:type="dxa"/>
              <w:right w:w="62" w:type="dxa"/>
            </w:tcMar>
          </w:tcPr>
          <w:p w:rsidR="00000000" w:rsidRPr="00B825BD" w:rsidP="00B825BD">
            <w:pPr>
              <w:pStyle w:val="List"/>
            </w:pPr>
            <w:r w:rsidRPr="00B825BD">
              <w:t>5.1</w:t>
            </w:r>
            <w:r w:rsidRPr="00B825BD">
              <w:tab/>
              <w:t>Product ingredients are costed</w:t>
            </w:r>
          </w:p>
          <w:p w:rsidR="00000000" w:rsidRPr="00B825BD" w:rsidP="00B825BD">
            <w:pPr>
              <w:pStyle w:val="List"/>
            </w:pPr>
            <w:r w:rsidRPr="00B825BD">
              <w:t>5.2</w:t>
            </w:r>
            <w:r w:rsidRPr="00B825BD">
              <w:tab/>
              <w:t>Production costs are estimated</w:t>
            </w:r>
          </w:p>
          <w:p w:rsidR="00000000" w:rsidRPr="00B825BD" w:rsidP="00B825BD">
            <w:pPr>
              <w:pStyle w:val="List"/>
            </w:pPr>
            <w:r w:rsidRPr="00B825BD">
              <w:t>5.3</w:t>
            </w:r>
            <w:r w:rsidRPr="00B825BD">
              <w:tab/>
              <w:t>Product is priced within business pricing policy</w:t>
            </w:r>
          </w:p>
          <w:p w:rsidR="00000000" w:rsidP="00B825BD">
            <w:pPr>
              <w:pStyle w:val="List"/>
              <w:rPr>
                <w:lang w:val="en-NZ"/>
              </w:rPr>
            </w:pPr>
            <w:r w:rsidRPr="00B825BD">
              <w:t>5.4</w:t>
            </w:r>
            <w:r w:rsidRPr="00B825BD">
              <w:tab/>
              <w:t>Actual costs are measured against estimated costs</w:t>
            </w:r>
          </w:p>
        </w:tc>
      </w:tr>
      <w:tr w:rsidTr="00B825B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25BD">
            <w:pPr>
              <w:pStyle w:val="List"/>
              <w:rPr>
                <w:lang w:val="en-NZ"/>
              </w:rPr>
            </w:pPr>
            <w:r w:rsidRPr="00B825BD">
              <w:t>6.</w:t>
            </w:r>
            <w:r w:rsidRPr="00B825BD">
              <w:tab/>
              <w:t>Prepare final product for market</w:t>
            </w:r>
          </w:p>
        </w:tc>
        <w:tc>
          <w:tcPr>
            <w:tcW w:w="6762" w:type="dxa"/>
            <w:tcBorders>
              <w:top w:val="nil"/>
              <w:left w:val="nil"/>
              <w:bottom w:val="nil"/>
              <w:right w:val="nil"/>
            </w:tcBorders>
            <w:tcMar>
              <w:top w:w="0" w:type="dxa"/>
              <w:left w:w="62" w:type="dxa"/>
              <w:bottom w:w="0" w:type="dxa"/>
              <w:right w:w="62" w:type="dxa"/>
            </w:tcMar>
          </w:tcPr>
          <w:p w:rsidR="00000000" w:rsidRPr="00B825BD" w:rsidP="00B825BD">
            <w:pPr>
              <w:pStyle w:val="List"/>
            </w:pPr>
            <w:r w:rsidRPr="00B825BD">
              <w:t>6.1</w:t>
            </w:r>
            <w:r w:rsidRPr="00B825BD">
              <w:tab/>
            </w:r>
            <w:r w:rsidRPr="00B825BD">
              <w:t>Product shelf life is estimated and required storage conditions identified</w:t>
            </w:r>
          </w:p>
          <w:p w:rsidR="00000000" w:rsidRPr="00B825BD" w:rsidP="00B825BD">
            <w:pPr>
              <w:pStyle w:val="List"/>
            </w:pPr>
            <w:r w:rsidRPr="00B825BD">
              <w:t>6.2</w:t>
            </w:r>
            <w:r w:rsidRPr="00B825BD">
              <w:tab/>
              <w:t>Bakery product is prepared for display, sale, packaging or presentation</w:t>
            </w:r>
          </w:p>
        </w:tc>
      </w:tr>
    </w:tbl>
    <w:p w:rsidR="00000000" w:rsidRPr="00B825BD" w:rsidP="00B825BD">
      <w:pPr>
        <w:pStyle w:val="List"/>
      </w:pPr>
    </w:p>
    <w:p w:rsidR="00000000" w:rsidRPr="00B825BD" w:rsidP="00B825BD">
      <w:pPr>
        <w:pStyle w:val="AllowPageBreak"/>
      </w:pPr>
    </w:p>
    <w:p w:rsidR="00000000" w:rsidRPr="00B825BD" w:rsidP="00B825BD">
      <w:pPr>
        <w:pStyle w:val="Heading1"/>
      </w:pPr>
      <w:bookmarkStart w:id="9" w:name="O_462291"/>
      <w:bookmarkEnd w:id="9"/>
      <w:r w:rsidRPr="00B825BD">
        <w:t>Required Skills and Knowledge</w:t>
      </w:r>
    </w:p>
    <w:tbl>
      <w:tblPr>
        <w:tblW w:w="9462" w:type="dxa"/>
        <w:tblLayout w:type="fixed"/>
        <w:tblCellMar>
          <w:left w:w="62" w:type="dxa"/>
          <w:right w:w="62" w:type="dxa"/>
        </w:tblCellMar>
        <w:tblLook w:val="0000"/>
      </w:tblPr>
      <w:tblGrid>
        <w:gridCol w:w="9462"/>
      </w:tblGrid>
      <w:tr w:rsidTr="00B825B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825BD">
            <w:pPr>
              <w:pStyle w:val="BodyText"/>
              <w:rPr>
                <w:lang w:val="en-NZ"/>
              </w:rPr>
            </w:pPr>
            <w:r w:rsidRPr="00B825BD">
              <w:t>This section describes the skills and knowledge required</w:t>
            </w:r>
            <w:r w:rsidRPr="00B825BD">
              <w:t xml:space="preserve"> for this unit.</w:t>
            </w:r>
          </w:p>
        </w:tc>
      </w:tr>
      <w:tr w:rsidTr="00B825B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825BD">
            <w:pPr>
              <w:pStyle w:val="TableHeading"/>
              <w:rPr>
                <w:lang w:val="en-NZ"/>
              </w:rPr>
            </w:pPr>
            <w:r w:rsidRPr="00B825BD">
              <w:t>Required skills include:</w:t>
            </w:r>
          </w:p>
        </w:tc>
      </w:tr>
      <w:tr w:rsidTr="00B825B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825BD" w:rsidP="00B825BD">
            <w:pPr>
              <w:pStyle w:val="BodyText"/>
            </w:pPr>
            <w:r w:rsidRPr="00B825BD">
              <w:rPr>
                <w:rStyle w:val="SpecialBold"/>
              </w:rPr>
              <w:t>Ability to:</w:t>
            </w:r>
          </w:p>
          <w:p w:rsidR="00000000" w:rsidRPr="00B825BD" w:rsidP="00B825BD">
            <w:pPr>
              <w:pStyle w:val="ListBullet"/>
            </w:pPr>
            <w:r w:rsidRPr="00B825BD">
              <w:t>select decoration to meet product/customer requirements</w:t>
            </w:r>
          </w:p>
          <w:p w:rsidR="00000000" w:rsidRPr="00B825BD" w:rsidP="00B825BD">
            <w:pPr>
              <w:pStyle w:val="ListBullet"/>
            </w:pPr>
            <w:r w:rsidRPr="00B825BD">
              <w:t>price ingredients for use in product</w:t>
            </w:r>
          </w:p>
          <w:p w:rsidR="00000000" w:rsidRPr="00B825BD" w:rsidP="00B825BD">
            <w:pPr>
              <w:pStyle w:val="ListBullet"/>
            </w:pPr>
            <w:r w:rsidRPr="00B825BD">
              <w:t>estimate cost of decoration</w:t>
            </w:r>
          </w:p>
          <w:p w:rsidR="00000000" w:rsidRPr="00B825BD" w:rsidP="00B825BD">
            <w:pPr>
              <w:pStyle w:val="ListBullet"/>
            </w:pPr>
            <w:r w:rsidRPr="00B825BD">
              <w:t>select ingredients to meet decoration requirements</w:t>
            </w:r>
          </w:p>
          <w:p w:rsidR="00000000" w:rsidRPr="00B825BD" w:rsidP="00B825BD">
            <w:pPr>
              <w:pStyle w:val="ListBullet"/>
            </w:pPr>
            <w:r w:rsidRPr="00B825BD">
              <w:t>prepare finishings and toppings to meet recipe requirements, including:</w:t>
            </w:r>
          </w:p>
          <w:p w:rsidR="00000000" w:rsidRPr="00B825BD" w:rsidP="00B825BD">
            <w:pPr>
              <w:pStyle w:val="ListBullet2"/>
            </w:pPr>
            <w:r w:rsidRPr="00B825BD">
              <w:t>chocolate</w:t>
            </w:r>
          </w:p>
          <w:p w:rsidR="00000000" w:rsidRPr="00B825BD" w:rsidP="00B825BD">
            <w:pPr>
              <w:pStyle w:val="ListBullet2"/>
            </w:pPr>
            <w:r w:rsidRPr="00B825BD">
              <w:t>creams/butter creams/pastry creams</w:t>
            </w:r>
          </w:p>
          <w:p w:rsidR="00000000" w:rsidRPr="00B825BD" w:rsidP="00B825BD">
            <w:pPr>
              <w:pStyle w:val="ListBullet2"/>
            </w:pPr>
            <w:r w:rsidRPr="00B825BD">
              <w:t>glazes</w:t>
            </w:r>
          </w:p>
          <w:p w:rsidR="00000000" w:rsidRPr="00B825BD" w:rsidP="00B825BD">
            <w:pPr>
              <w:pStyle w:val="ListBullet2"/>
            </w:pPr>
            <w:r w:rsidRPr="00B825BD">
              <w:t>fruit</w:t>
            </w:r>
          </w:p>
          <w:p w:rsidR="00000000" w:rsidRPr="00B825BD" w:rsidP="00B825BD">
            <w:pPr>
              <w:pStyle w:val="ListBullet2"/>
            </w:pPr>
            <w:r w:rsidRPr="00B825BD">
              <w:t>cream cheese</w:t>
            </w:r>
          </w:p>
          <w:p w:rsidR="00000000" w:rsidRPr="00B825BD" w:rsidP="00B825BD">
            <w:pPr>
              <w:pStyle w:val="ListBullet"/>
            </w:pPr>
            <w:r w:rsidRPr="00B825BD">
              <w:t>finish and decorate final product</w:t>
            </w:r>
          </w:p>
          <w:p w:rsidR="00000000" w:rsidRPr="00B825BD" w:rsidP="00B825BD">
            <w:pPr>
              <w:pStyle w:val="ListBullet"/>
            </w:pPr>
            <w:r w:rsidRPr="00B825BD">
              <w:t>store ingredients, finished and part-finished product in appropriate storage conditions</w:t>
            </w:r>
          </w:p>
          <w:p w:rsidR="00000000" w:rsidRPr="00B825BD" w:rsidP="00B825BD">
            <w:pPr>
              <w:pStyle w:val="ListBullet"/>
            </w:pPr>
            <w:r w:rsidRPr="00B825BD">
              <w:t>clean equipment and utensils to meet hygiene standards</w:t>
            </w:r>
          </w:p>
          <w:p w:rsidR="00000000" w:rsidRPr="00B825BD" w:rsidP="00B825BD">
            <w:pPr>
              <w:pStyle w:val="ListBullet"/>
            </w:pPr>
            <w:r w:rsidRPr="00B825BD">
              <w:t>maintain workplace records as required</w:t>
            </w:r>
          </w:p>
          <w:p w:rsidR="00000000" w:rsidRPr="00B825BD" w:rsidP="00B825BD">
            <w:pPr>
              <w:pStyle w:val="ListBullet"/>
            </w:pPr>
            <w:r w:rsidRPr="00B825BD">
              <w:t>maintain work area to meet housekeeping standards</w:t>
            </w:r>
          </w:p>
          <w:p w:rsidR="00000000" w:rsidRPr="00B825BD" w:rsidP="00B825BD">
            <w:pPr>
              <w:pStyle w:val="ListBullet"/>
            </w:pPr>
            <w:r w:rsidRPr="00B825BD">
              <w:t xml:space="preserve">provide customer advice </w:t>
            </w:r>
            <w:r w:rsidRPr="00B825BD">
              <w:t>on storage, preparation and portioning as appropriate to product type and intended use (advice must be consistent with food safety and quality requirements)</w:t>
            </w:r>
          </w:p>
          <w:p w:rsidR="00000000" w:rsidRPr="00B825BD" w:rsidP="00B825BD">
            <w:pPr>
              <w:pStyle w:val="ListBullet"/>
            </w:pPr>
            <w:r w:rsidRPr="00B825BD">
              <w:t>measure actual production costs against estimate and account for any variation</w:t>
            </w:r>
          </w:p>
          <w:p w:rsidR="00000000" w:rsidRPr="00B825BD" w:rsidP="00B825BD">
            <w:pPr>
              <w:pStyle w:val="ListBullet"/>
            </w:pPr>
            <w:r w:rsidRPr="00B825BD">
              <w:t>determine an appropr</w:t>
            </w:r>
            <w:r w:rsidRPr="00B825BD">
              <w:t>iate price for final products</w:t>
            </w:r>
          </w:p>
          <w:p w:rsidR="00000000" w:rsidRPr="00B825BD" w:rsidP="00B825BD">
            <w:pPr>
              <w:pStyle w:val="ListBullet"/>
            </w:pPr>
            <w:r w:rsidRPr="00B825BD">
              <w:t>use oral communication skills/language competence to fulfil the job role as specified by the organisation, including questioning, active listening, asking for clarification and seeking advice from supervisor</w:t>
            </w:r>
          </w:p>
          <w:p w:rsidR="00000000" w:rsidP="00B825BD">
            <w:pPr>
              <w:pStyle w:val="ListBullet"/>
              <w:rPr>
                <w:lang w:val="en-NZ"/>
              </w:rPr>
            </w:pPr>
            <w:r w:rsidRPr="00B825BD">
              <w:t>work cooperatively</w:t>
            </w:r>
            <w:r w:rsidRPr="00B825BD">
              <w:t xml:space="preserve"> within a culturally diverse workforce.</w:t>
            </w:r>
          </w:p>
        </w:tc>
      </w:tr>
      <w:tr w:rsidTr="00B825B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825BD">
            <w:pPr>
              <w:pStyle w:val="TableHeading"/>
              <w:rPr>
                <w:lang w:val="en-NZ"/>
              </w:rPr>
            </w:pPr>
            <w:r w:rsidRPr="00B825BD">
              <w:t>Required knowledge includes:</w:t>
            </w:r>
          </w:p>
        </w:tc>
      </w:tr>
      <w:tr w:rsidTr="00B825B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825BD" w:rsidP="00B825BD">
            <w:pPr>
              <w:pStyle w:val="BodyText"/>
            </w:pPr>
            <w:r w:rsidRPr="00B825BD">
              <w:rPr>
                <w:rStyle w:val="SpecialBold"/>
              </w:rPr>
              <w:t>Knowledge of</w:t>
            </w:r>
            <w:r w:rsidRPr="00B825BD">
              <w:rPr>
                <w:rStyle w:val="BoldandItalics"/>
              </w:rPr>
              <w:t>:</w:t>
            </w:r>
          </w:p>
          <w:p w:rsidR="00000000" w:rsidRPr="00B825BD" w:rsidP="00B825BD">
            <w:pPr>
              <w:pStyle w:val="ListBullet"/>
            </w:pPr>
            <w:r w:rsidRPr="00B825BD">
              <w:t>ingredient characteristics, purpose and preparation requirements, including:</w:t>
            </w:r>
          </w:p>
          <w:p w:rsidR="00000000" w:rsidRPr="00B825BD" w:rsidP="00B825BD">
            <w:pPr>
              <w:pStyle w:val="ListBullet2"/>
            </w:pPr>
            <w:r w:rsidRPr="00B825BD">
              <w:t xml:space="preserve">scope to substitute or vary ingredients in a recipe </w:t>
            </w:r>
          </w:p>
          <w:p w:rsidR="00000000" w:rsidRPr="00B825BD" w:rsidP="00B825BD">
            <w:pPr>
              <w:pStyle w:val="ListBullet2"/>
            </w:pPr>
            <w:r w:rsidRPr="00B825BD">
              <w:t>the effect of ingredients on shelf life and food safety</w:t>
            </w:r>
          </w:p>
          <w:p w:rsidR="00000000" w:rsidRPr="00B825BD" w:rsidP="00B825BD">
            <w:pPr>
              <w:pStyle w:val="ListBullet2"/>
            </w:pPr>
            <w:r w:rsidRPr="00B825BD">
              <w:t>the role, preparation requirements and uses of additives, including colours, flavours and stabilisers</w:t>
            </w:r>
          </w:p>
          <w:p w:rsidR="00000000" w:rsidRPr="00B825BD" w:rsidP="00B825BD">
            <w:pPr>
              <w:pStyle w:val="ListBullet"/>
            </w:pPr>
            <w:r w:rsidRPr="00B825BD">
              <w:t>optimum storage conditions and shelf life for finishings and related sequencing and preparation re</w:t>
            </w:r>
            <w:r w:rsidRPr="00B825BD">
              <w:t>quirements</w:t>
            </w:r>
          </w:p>
          <w:p w:rsidR="00000000" w:rsidRPr="00B825BD" w:rsidP="00B825BD">
            <w:pPr>
              <w:pStyle w:val="ListBullet"/>
            </w:pPr>
            <w:r w:rsidRPr="00B825BD">
              <w:t>optimum conditions for use of finishings, such as temperature and moisture content</w:t>
            </w:r>
          </w:p>
          <w:p w:rsidR="00000000" w:rsidRPr="00B825BD" w:rsidP="00B825BD">
            <w:pPr>
              <w:pStyle w:val="ListBullet"/>
            </w:pPr>
            <w:r w:rsidRPr="00B825BD">
              <w:t>the effect of refrigeration and freezing on finished product as appropriate to product type</w:t>
            </w:r>
          </w:p>
          <w:p w:rsidR="00000000" w:rsidRPr="00B825BD" w:rsidP="00B825BD">
            <w:pPr>
              <w:pStyle w:val="ListBullet"/>
            </w:pPr>
            <w:r w:rsidRPr="00B825BD">
              <w:t>optimum storage conditions for the finished product prior to sale</w:t>
            </w:r>
          </w:p>
          <w:p w:rsidR="00000000" w:rsidRPr="00B825BD" w:rsidP="00B825BD">
            <w:pPr>
              <w:pStyle w:val="ListBullet"/>
            </w:pPr>
            <w:r w:rsidRPr="00B825BD">
              <w:t>storage, handling and preparation requirements of the finished product, including information to be provided to consumers as appropriate to product type and consistent with food safety requirements</w:t>
            </w:r>
          </w:p>
          <w:p w:rsidR="00000000" w:rsidRPr="00B825BD" w:rsidP="00B825BD">
            <w:pPr>
              <w:pStyle w:val="ListBullet"/>
            </w:pPr>
            <w:r w:rsidRPr="00B825BD">
              <w:t>ingredient suppliers and pricing information</w:t>
            </w:r>
          </w:p>
          <w:p w:rsidR="00000000" w:rsidRPr="00B825BD" w:rsidP="00B825BD">
            <w:pPr>
              <w:pStyle w:val="ListBullet"/>
            </w:pPr>
            <w:r w:rsidRPr="00B825BD">
              <w:t>methods of es</w:t>
            </w:r>
            <w:r w:rsidRPr="00B825BD">
              <w:t>timating fixed and variable costs, and profit margin to determine sale price range</w:t>
            </w:r>
          </w:p>
          <w:p w:rsidR="00000000" w:rsidRPr="00B825BD" w:rsidP="00B825BD">
            <w:pPr>
              <w:pStyle w:val="ListBullet"/>
            </w:pPr>
            <w:r w:rsidRPr="00B825BD">
              <w:t>trade practice issues when pricing products</w:t>
            </w:r>
          </w:p>
          <w:p w:rsidR="00000000" w:rsidRPr="00B825BD" w:rsidP="00B825BD">
            <w:pPr>
              <w:pStyle w:val="ListBullet"/>
            </w:pPr>
            <w:r w:rsidRPr="00B825BD">
              <w:t>business policy and parameters in pricing products.</w:t>
            </w:r>
          </w:p>
        </w:tc>
      </w:tr>
    </w:tbl>
    <w:p w:rsidR="00000000" w:rsidRPr="00B825BD" w:rsidP="00B825BD">
      <w:pPr>
        <w:pStyle w:val="BodyText"/>
      </w:pPr>
    </w:p>
    <w:p w:rsidR="00000000" w:rsidRPr="00B825BD" w:rsidP="00B825BD">
      <w:pPr>
        <w:pStyle w:val="AllowPageBreak"/>
      </w:pPr>
    </w:p>
    <w:p w:rsidR="00000000" w:rsidRPr="00B825BD" w:rsidP="00B825BD">
      <w:pPr>
        <w:pStyle w:val="Heading1"/>
      </w:pPr>
      <w:bookmarkStart w:id="10" w:name="O_462297"/>
      <w:bookmarkEnd w:id="10"/>
      <w:r w:rsidRPr="00B825BD">
        <w:t>Evidence Guide</w:t>
      </w:r>
    </w:p>
    <w:tbl>
      <w:tblPr>
        <w:tblW w:w="9462" w:type="dxa"/>
        <w:tblLayout w:type="fixed"/>
        <w:tblCellMar>
          <w:left w:w="62" w:type="dxa"/>
          <w:right w:w="62" w:type="dxa"/>
        </w:tblCellMar>
        <w:tblLook w:val="0000"/>
      </w:tblPr>
      <w:tblGrid>
        <w:gridCol w:w="3800"/>
        <w:gridCol w:w="5662"/>
      </w:tblGrid>
      <w:tr w:rsidTr="00B825BD">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25BD">
            <w:pPr>
              <w:pStyle w:val="TableHeading"/>
              <w:rPr>
                <w:lang w:val="en-NZ"/>
              </w:rPr>
            </w:pPr>
            <w:r w:rsidRPr="00B825BD">
              <w:t>EVIDENCE GUIDE</w:t>
            </w:r>
          </w:p>
        </w:tc>
      </w:tr>
      <w:tr w:rsidTr="00B825B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The evidence guide provides advice on assessment and must be read in conjunction with the performance criteria, required skills and knowledge, range statement and the Assessment Guidelines for the Training Package.</w:t>
            </w:r>
          </w:p>
        </w:tc>
      </w:tr>
      <w:tr w:rsidTr="00B825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 xml:space="preserve">Assessment must </w:t>
            </w:r>
            <w:r w:rsidRPr="00B825BD">
              <w:t>be carried out in a manner that recognises the cultural and literacy requirements of the assessee and is appropriate to the work performed. Competency in this unit must be achieved in accordance with food safety standards and regulations.</w:t>
            </w:r>
          </w:p>
        </w:tc>
      </w:tr>
      <w:tr w:rsidTr="00B825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Critical aspects</w:t>
            </w:r>
            <w:r w:rsidRPr="00B825BD">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t>Evidence of ability to:</w:t>
            </w:r>
          </w:p>
          <w:p w:rsidR="00000000" w:rsidRPr="00B825BD" w:rsidP="00B825BD">
            <w:pPr>
              <w:pStyle w:val="ListBullet"/>
            </w:pPr>
            <w:r w:rsidRPr="00B825BD">
              <w:t>research finishes and decorations for cakes and identify suppliers</w:t>
            </w:r>
          </w:p>
          <w:p w:rsidR="00000000" w:rsidRPr="00B825BD" w:rsidP="00B825BD">
            <w:pPr>
              <w:pStyle w:val="ListBullet"/>
            </w:pPr>
            <w:r w:rsidRPr="00B825BD">
              <w:t xml:space="preserve">design finish and decoration for a minimum of five (5) cakes </w:t>
            </w:r>
          </w:p>
          <w:p w:rsidR="00000000" w:rsidRPr="00B825BD" w:rsidP="00B825BD">
            <w:pPr>
              <w:pStyle w:val="ListBullet"/>
            </w:pPr>
            <w:r w:rsidRPr="00B825BD">
              <w:t>plan and prepare ingredients, equipment and processes required for finishing</w:t>
            </w:r>
          </w:p>
          <w:p w:rsidR="00000000" w:rsidRPr="00B825BD" w:rsidP="00B825BD">
            <w:pPr>
              <w:pStyle w:val="ListBullet"/>
            </w:pPr>
            <w:r w:rsidRPr="00B825BD">
              <w:t xml:space="preserve">combine and process ingredients according to requirements </w:t>
            </w:r>
          </w:p>
          <w:p w:rsidR="00000000" w:rsidRPr="00B825BD" w:rsidP="00B825BD">
            <w:pPr>
              <w:pStyle w:val="ListBullet"/>
            </w:pPr>
            <w:r w:rsidRPr="00B825BD">
              <w:t>finish and decorate cakes according to requirements using a minimum of three (3) decorative pieces and garnishes</w:t>
            </w:r>
          </w:p>
          <w:p w:rsidR="00000000" w:rsidRPr="00B825BD" w:rsidP="00B825BD">
            <w:pPr>
              <w:pStyle w:val="ListBullet"/>
            </w:pPr>
            <w:r w:rsidRPr="00B825BD">
              <w:t xml:space="preserve">assess </w:t>
            </w:r>
            <w:r w:rsidRPr="00B825BD">
              <w:t>outcomes against quality standards</w:t>
            </w:r>
          </w:p>
          <w:p w:rsidR="00000000" w:rsidRPr="00B825BD" w:rsidP="00B825BD">
            <w:pPr>
              <w:pStyle w:val="ListBullet"/>
            </w:pPr>
            <w:r w:rsidRPr="00B825BD">
              <w:t>take corrective action in response to typical faults and inconsistencies</w:t>
            </w:r>
          </w:p>
          <w:p w:rsidR="00000000" w:rsidRPr="00B825BD" w:rsidP="00B825BD">
            <w:pPr>
              <w:pStyle w:val="ListBullet"/>
            </w:pPr>
            <w:r w:rsidRPr="00B825BD">
              <w:t>apply safe work practices and identify OHS hazards and controls</w:t>
            </w:r>
          </w:p>
          <w:p w:rsidR="00000000" w:rsidP="00B825BD">
            <w:pPr>
              <w:pStyle w:val="ListBullet"/>
              <w:rPr>
                <w:lang w:val="en-NZ"/>
              </w:rPr>
            </w:pPr>
            <w:r w:rsidRPr="00B825BD">
              <w:t>apply food safety procedures</w:t>
            </w:r>
          </w:p>
        </w:tc>
      </w:tr>
      <w:tr w:rsidTr="00B825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t>Asses</w:t>
            </w:r>
            <w:r w:rsidRPr="00B825BD">
              <w:t>sment must occur in a real or simulated workplace where the assessee has access to:</w:t>
            </w:r>
          </w:p>
          <w:p w:rsidR="00000000" w:rsidRPr="00B825BD" w:rsidP="00B825BD">
            <w:pPr>
              <w:pStyle w:val="ListBullet"/>
            </w:pPr>
            <w:r w:rsidRPr="00B825BD">
              <w:t xml:space="preserve">work procedures, including advice on relevant product requirements, safe work practices, food safety, quality and environmental requirements </w:t>
            </w:r>
          </w:p>
          <w:p w:rsidR="00000000" w:rsidRPr="00B825BD" w:rsidP="00B825BD">
            <w:pPr>
              <w:pStyle w:val="ListBullet"/>
            </w:pPr>
            <w:r w:rsidRPr="00B825BD">
              <w:t>recipes and customer specifica</w:t>
            </w:r>
            <w:r w:rsidRPr="00B825BD">
              <w:t>tions</w:t>
            </w:r>
          </w:p>
          <w:p w:rsidR="00000000" w:rsidRPr="00B825BD" w:rsidP="00B825BD">
            <w:pPr>
              <w:pStyle w:val="ListBullet"/>
            </w:pPr>
            <w:r w:rsidRPr="00B825BD">
              <w:t xml:space="preserve">production equipment appropriate to product type </w:t>
            </w:r>
          </w:p>
          <w:p w:rsidR="00000000" w:rsidRPr="00B825BD" w:rsidP="00B825BD">
            <w:pPr>
              <w:pStyle w:val="ListBullet"/>
            </w:pPr>
            <w:r w:rsidRPr="00B825BD">
              <w:t>materials/ingredients to meet recipe requirements</w:t>
            </w:r>
          </w:p>
          <w:p w:rsidR="00000000" w:rsidRPr="00B825BD" w:rsidP="00B825BD">
            <w:pPr>
              <w:pStyle w:val="ListBullet"/>
            </w:pPr>
            <w:r w:rsidRPr="00B825BD">
              <w:t>ingredient pricing information</w:t>
            </w:r>
          </w:p>
          <w:p w:rsidR="00000000" w:rsidRPr="00B825BD" w:rsidP="00B825BD">
            <w:pPr>
              <w:pStyle w:val="ListBullet"/>
            </w:pPr>
            <w:r w:rsidRPr="00B825BD">
              <w:t>personal protective clothing, equipment and material safety data sheets (MSDS) as required</w:t>
            </w:r>
          </w:p>
          <w:p w:rsidR="00000000" w:rsidP="00B825BD">
            <w:pPr>
              <w:pStyle w:val="ListBullet"/>
              <w:rPr>
                <w:lang w:val="en-NZ"/>
              </w:rPr>
            </w:pPr>
            <w:r w:rsidRPr="00B825BD">
              <w:t>cleaning procedures, materia</w:t>
            </w:r>
            <w:r w:rsidRPr="00B825BD">
              <w:t>ls and equipment as required.</w:t>
            </w:r>
          </w:p>
        </w:tc>
      </w:tr>
      <w:tr w:rsidTr="00B825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 xml:space="preserve">This unit should be assessed together with other units of competency relevant to the function or work role. </w:t>
            </w:r>
          </w:p>
        </w:tc>
      </w:tr>
      <w:tr w:rsidTr="00B825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t xml:space="preserve">To ensure consistency of performance, competency should </w:t>
            </w:r>
            <w:r w:rsidRPr="00B825BD">
              <w:t>be assessed on more than one occasion over a period of time in order to cover a variety of circumstances, cases and responsibilities, and where possible, over a number of assessment activities.</w:t>
            </w:r>
          </w:p>
        </w:tc>
      </w:tr>
    </w:tbl>
    <w:p w:rsidR="002621DE" w:rsidP="00B825BD">
      <w:pPr>
        <w:pStyle w:val="BodyText"/>
      </w:pPr>
    </w:p>
    <w:p w:rsidR="002621DE" w:rsidP="00B825BD">
      <w:pPr>
        <w:pStyle w:val="BodyText"/>
      </w:pPr>
    </w:p>
    <w:p w:rsidR="00000000" w:rsidRPr="00B825BD" w:rsidP="00B825BD">
      <w:pPr>
        <w:pStyle w:val="Heading1"/>
      </w:pPr>
      <w:bookmarkStart w:id="11" w:name="O_462292"/>
      <w:bookmarkEnd w:id="11"/>
      <w:r w:rsidRPr="00B825BD">
        <w:t>Range Statement</w:t>
      </w:r>
    </w:p>
    <w:tbl>
      <w:tblPr>
        <w:tblW w:w="9462" w:type="dxa"/>
        <w:tblLayout w:type="fixed"/>
        <w:tblCellMar>
          <w:left w:w="62" w:type="dxa"/>
          <w:right w:w="62" w:type="dxa"/>
        </w:tblCellMar>
        <w:tblLook w:val="0000"/>
      </w:tblPr>
      <w:tblGrid>
        <w:gridCol w:w="3800"/>
        <w:gridCol w:w="5662"/>
      </w:tblGrid>
      <w:tr w:rsidTr="00B825BD">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25BD">
            <w:pPr>
              <w:pStyle w:val="TableHeading"/>
              <w:rPr>
                <w:lang w:val="en-NZ"/>
              </w:rPr>
            </w:pPr>
            <w:r w:rsidRPr="00B825BD">
              <w:t>RANGE STATEMENT</w:t>
            </w:r>
          </w:p>
        </w:tc>
      </w:tr>
      <w:tr w:rsidTr="00B825B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The rang</w:t>
            </w:r>
            <w:r w:rsidRPr="00B825BD">
              <w:t xml:space="preserve">e statement relates to the unit of competency as a whole. It allows for different work environments and situations that may affect performance. Bold italicised wording, if used in the performance criteria, is detailed below. Essential operating conditions </w:t>
            </w:r>
            <w:r w:rsidRPr="00B825BD">
              <w:t>that may be present with training and assessment (depending on the work situation, needs of the candidate, accessibility of the item, and local industry and regional contexts) may also be included.</w:t>
            </w:r>
          </w:p>
        </w:tc>
      </w:tr>
      <w:tr w:rsidTr="00B825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t>Work is carried out according to company policies and procedures, regulatory and licensing requirements, legislative requirements, and industrial awards and agreements</w:t>
            </w:r>
          </w:p>
        </w:tc>
      </w:tr>
      <w:tr w:rsidTr="00B825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rPr>
                <w:rStyle w:val="SpecialBold"/>
              </w:rPr>
              <w:t>Legislative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t>Legislative requirements are typically reflected in procedures</w:t>
            </w:r>
            <w:r w:rsidRPr="00B825BD">
              <w:t xml:space="preserve"> and specifications. Legislation relevant to this industry includes:</w:t>
            </w:r>
          </w:p>
          <w:p w:rsidR="00000000" w:rsidRPr="00B825BD" w:rsidP="00B825BD">
            <w:pPr>
              <w:pStyle w:val="ListBullet"/>
            </w:pPr>
            <w:r w:rsidRPr="00B825BD">
              <w:t xml:space="preserve">the Food Standards Code including labelling, weights and measures legislation </w:t>
            </w:r>
          </w:p>
          <w:p w:rsidR="00000000" w:rsidP="00B825BD">
            <w:pPr>
              <w:pStyle w:val="ListBullet"/>
              <w:rPr>
                <w:lang w:val="en-NZ"/>
              </w:rPr>
            </w:pPr>
            <w:r w:rsidRPr="00B825BD">
              <w:t>legislation covering food safety, environmental management, occupational health and safety (OHS), anti-discr</w:t>
            </w:r>
            <w:r w:rsidRPr="00B825BD">
              <w:t xml:space="preserve">imination and equal opportunity </w:t>
            </w:r>
          </w:p>
        </w:tc>
      </w:tr>
      <w:tr w:rsidTr="00B825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t>Workplace information can include:</w:t>
            </w:r>
          </w:p>
          <w:p w:rsidR="00000000" w:rsidRPr="00B825BD" w:rsidP="00B825BD">
            <w:pPr>
              <w:pStyle w:val="ListBullet"/>
            </w:pPr>
            <w:r w:rsidRPr="00B825BD">
              <w:t>verbal or written operating procedures</w:t>
            </w:r>
          </w:p>
          <w:p w:rsidR="00000000" w:rsidRPr="00B825BD" w:rsidP="00B825BD">
            <w:pPr>
              <w:pStyle w:val="ListBullet"/>
            </w:pPr>
            <w:r w:rsidRPr="00B825BD">
              <w:t>specifications</w:t>
            </w:r>
          </w:p>
          <w:p w:rsidR="00000000" w:rsidRPr="00B825BD" w:rsidP="00B825BD">
            <w:pPr>
              <w:pStyle w:val="ListBullet"/>
            </w:pPr>
            <w:r w:rsidRPr="00B825BD">
              <w:t xml:space="preserve">production schedules </w:t>
            </w:r>
          </w:p>
          <w:p w:rsidR="00000000" w:rsidP="00B825BD">
            <w:pPr>
              <w:pStyle w:val="ListBullet"/>
              <w:rPr>
                <w:lang w:val="en-NZ"/>
              </w:rPr>
            </w:pPr>
            <w:r w:rsidRPr="00B825BD">
              <w:t xml:space="preserve">recipe instructions </w:t>
            </w:r>
          </w:p>
        </w:tc>
      </w:tr>
      <w:tr w:rsidTr="00B825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rPr>
                <w:rStyle w:val="SpecialBold"/>
              </w:rPr>
              <w:t xml:space="preserve">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t>Equipment may include:</w:t>
            </w:r>
          </w:p>
          <w:p w:rsidR="00000000" w:rsidRPr="00B825BD" w:rsidP="00B825BD">
            <w:pPr>
              <w:pStyle w:val="ListBullet"/>
            </w:pPr>
            <w:r w:rsidRPr="00B825BD">
              <w:t xml:space="preserve">round icing tube </w:t>
            </w:r>
          </w:p>
          <w:p w:rsidR="00000000" w:rsidRPr="00B825BD" w:rsidP="00B825BD">
            <w:pPr>
              <w:pStyle w:val="ListBullet"/>
            </w:pPr>
            <w:r w:rsidRPr="00B825BD">
              <w:t xml:space="preserve">bow cutter </w:t>
            </w:r>
          </w:p>
          <w:p w:rsidR="00000000" w:rsidRPr="00B825BD" w:rsidP="00B825BD">
            <w:pPr>
              <w:pStyle w:val="ListBullet"/>
            </w:pPr>
            <w:r w:rsidRPr="00B825BD">
              <w:t xml:space="preserve">blossom cutter </w:t>
            </w:r>
          </w:p>
          <w:p w:rsidR="00000000" w:rsidRPr="00B825BD" w:rsidP="00B825BD">
            <w:pPr>
              <w:pStyle w:val="ListBullet"/>
            </w:pPr>
            <w:r w:rsidRPr="00B825BD">
              <w:t xml:space="preserve">templates </w:t>
            </w:r>
          </w:p>
          <w:p w:rsidR="00000000" w:rsidRPr="00B825BD" w:rsidP="00B825BD">
            <w:pPr>
              <w:pStyle w:val="ListBullet"/>
            </w:pPr>
            <w:r w:rsidRPr="00B825BD">
              <w:t xml:space="preserve">rolling pin </w:t>
            </w:r>
          </w:p>
          <w:p w:rsidR="00000000" w:rsidRPr="00B825BD" w:rsidP="00B825BD">
            <w:pPr>
              <w:pStyle w:val="ListBullet"/>
            </w:pPr>
            <w:r w:rsidRPr="00B825BD">
              <w:t xml:space="preserve">knife </w:t>
            </w:r>
          </w:p>
          <w:p w:rsidR="00000000" w:rsidRPr="00B825BD" w:rsidP="00B825BD">
            <w:pPr>
              <w:pStyle w:val="ListBullet"/>
            </w:pPr>
            <w:r w:rsidRPr="00B825BD">
              <w:t xml:space="preserve">paint brush </w:t>
            </w:r>
          </w:p>
          <w:p w:rsidR="00000000" w:rsidRPr="00B825BD" w:rsidP="00B825BD">
            <w:pPr>
              <w:pStyle w:val="ListBullet"/>
            </w:pPr>
            <w:r w:rsidRPr="00B825BD">
              <w:t xml:space="preserve">ametal scriber </w:t>
            </w:r>
          </w:p>
          <w:p w:rsidR="00000000" w:rsidRPr="00B825BD" w:rsidP="00B825BD">
            <w:pPr>
              <w:pStyle w:val="ListBullet"/>
            </w:pPr>
            <w:r w:rsidRPr="00B825BD">
              <w:t xml:space="preserve">grease-proof piping bags </w:t>
            </w:r>
          </w:p>
          <w:p w:rsidR="00000000" w:rsidRPr="00B825BD" w:rsidP="00B825BD">
            <w:pPr>
              <w:pStyle w:val="ListBullet"/>
            </w:pPr>
            <w:r w:rsidRPr="00B825BD">
              <w:t xml:space="preserve">cornflour dusting bag </w:t>
            </w:r>
          </w:p>
          <w:p w:rsidR="00000000" w:rsidRPr="00B825BD" w:rsidP="00B825BD">
            <w:pPr>
              <w:pStyle w:val="ListBullet"/>
            </w:pPr>
            <w:r w:rsidRPr="00B825BD">
              <w:t xml:space="preserve">cutter  </w:t>
            </w:r>
          </w:p>
          <w:p w:rsidR="00000000" w:rsidRPr="00B825BD" w:rsidP="00B825BD">
            <w:pPr>
              <w:pStyle w:val="ListBullet"/>
            </w:pPr>
            <w:r w:rsidRPr="00B825BD">
              <w:t xml:space="preserve">ribbon </w:t>
            </w:r>
          </w:p>
          <w:p w:rsidR="00000000" w:rsidRPr="00B825BD" w:rsidP="00B825BD">
            <w:pPr>
              <w:pStyle w:val="ListBullet"/>
            </w:pPr>
            <w:r w:rsidRPr="00B825BD">
              <w:t>cake toppers</w:t>
            </w:r>
          </w:p>
          <w:p w:rsidR="00000000" w:rsidRPr="00B825BD" w:rsidP="00B825BD">
            <w:pPr>
              <w:pStyle w:val="ListBullet"/>
            </w:pPr>
            <w:r w:rsidRPr="00B825BD">
              <w:t>spatulas</w:t>
            </w:r>
          </w:p>
          <w:p w:rsidR="00000000" w:rsidRPr="00B825BD" w:rsidP="00B825BD">
            <w:pPr>
              <w:pStyle w:val="ListBullet"/>
            </w:pPr>
            <w:r w:rsidRPr="00B825BD">
              <w:t>double boiler, microwave or a chocolate melter</w:t>
            </w:r>
          </w:p>
          <w:p w:rsidR="00000000" w:rsidRPr="00B825BD" w:rsidP="00B825BD">
            <w:pPr>
              <w:pStyle w:val="ListBullet"/>
            </w:pPr>
            <w:r w:rsidRPr="00B825BD">
              <w:t>airbrush</w:t>
            </w:r>
          </w:p>
          <w:p w:rsidR="00000000" w:rsidRPr="00B825BD" w:rsidP="00B825BD">
            <w:pPr>
              <w:pStyle w:val="ListBullet"/>
            </w:pPr>
            <w:r w:rsidRPr="00B825BD">
              <w:t>moulds</w:t>
            </w:r>
          </w:p>
          <w:p w:rsidR="00000000" w:rsidRPr="00B825BD" w:rsidP="00B825BD">
            <w:pPr>
              <w:pStyle w:val="ListBullet"/>
            </w:pPr>
            <w:r w:rsidRPr="00B825BD">
              <w:rPr>
                <w:rStyle w:val="SpecialBold"/>
              </w:rPr>
              <w:t>crimpers</w:t>
            </w:r>
          </w:p>
          <w:p w:rsidR="00000000" w:rsidRPr="00B825BD" w:rsidP="00B825BD">
            <w:pPr>
              <w:pStyle w:val="ListBullet"/>
            </w:pPr>
            <w:r w:rsidRPr="00B825BD">
              <w:t>cutting wheels</w:t>
            </w:r>
          </w:p>
          <w:p w:rsidR="00000000" w:rsidRPr="00B825BD" w:rsidP="00B825BD">
            <w:pPr>
              <w:pStyle w:val="ListBullet"/>
            </w:pPr>
            <w:r w:rsidRPr="00B825BD">
              <w:t>press sets</w:t>
            </w:r>
          </w:p>
          <w:p w:rsidR="00000000" w:rsidRPr="00B825BD" w:rsidP="00B825BD">
            <w:pPr>
              <w:pStyle w:val="ListBullet"/>
            </w:pPr>
            <w:r w:rsidRPr="00B825BD">
              <w:t>modelling tools</w:t>
            </w:r>
          </w:p>
          <w:p w:rsidR="00000000" w:rsidRPr="00B825BD" w:rsidP="00B825BD">
            <w:pPr>
              <w:pStyle w:val="ListBullet"/>
            </w:pPr>
            <w:r w:rsidRPr="00B825BD">
              <w:t>veiners</w:t>
            </w:r>
          </w:p>
          <w:p w:rsidR="00000000" w:rsidRPr="00B825BD" w:rsidP="00B825BD">
            <w:pPr>
              <w:pStyle w:val="ListBullet"/>
            </w:pPr>
            <w:r w:rsidRPr="00B825BD">
              <w:t>whisks</w:t>
            </w:r>
          </w:p>
          <w:p w:rsidR="00000000" w:rsidRPr="00B825BD" w:rsidP="00B825BD">
            <w:pPr>
              <w:pStyle w:val="ListBullet"/>
            </w:pPr>
            <w:r w:rsidRPr="00B825BD">
              <w:t>artificial flowers</w:t>
            </w:r>
          </w:p>
          <w:p w:rsidR="00000000" w:rsidRPr="00B825BD" w:rsidP="00B825BD">
            <w:pPr>
              <w:pStyle w:val="ListBullet"/>
            </w:pPr>
            <w:r w:rsidRPr="00B825BD">
              <w:t>charms</w:t>
            </w:r>
          </w:p>
          <w:p w:rsidR="00000000" w:rsidP="00B825BD">
            <w:pPr>
              <w:pStyle w:val="ListBullet"/>
              <w:rPr>
                <w:lang w:val="en-NZ"/>
              </w:rPr>
            </w:pPr>
            <w:r w:rsidRPr="00B825BD">
              <w:t>paper covered wire</w:t>
            </w:r>
          </w:p>
        </w:tc>
      </w:tr>
      <w:tr w:rsidTr="00B825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rPr>
                <w:rStyle w:val="SpecialBold"/>
              </w:rPr>
              <w:t>Ingredients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t>Ingredients may include:</w:t>
            </w:r>
          </w:p>
          <w:p w:rsidR="00000000" w:rsidRPr="00B825BD" w:rsidP="00B825BD">
            <w:pPr>
              <w:pStyle w:val="ListBullet"/>
            </w:pPr>
            <w:r w:rsidRPr="00B825BD">
              <w:t xml:space="preserve">white sugarpaste </w:t>
            </w:r>
          </w:p>
          <w:p w:rsidR="00000000" w:rsidRPr="00B825BD" w:rsidP="00B825BD">
            <w:pPr>
              <w:pStyle w:val="ListBullet"/>
            </w:pPr>
            <w:r w:rsidRPr="00B825BD">
              <w:t>gum Tragacanth</w:t>
            </w:r>
          </w:p>
          <w:p w:rsidR="00000000" w:rsidRPr="00B825BD" w:rsidP="00B825BD">
            <w:pPr>
              <w:pStyle w:val="ListBullet"/>
            </w:pPr>
            <w:r w:rsidRPr="00B825BD">
              <w:t>chocolate couverture</w:t>
            </w:r>
          </w:p>
          <w:p w:rsidR="00000000" w:rsidRPr="00B825BD" w:rsidP="00B825BD">
            <w:pPr>
              <w:pStyle w:val="ListBullet"/>
            </w:pPr>
            <w:r w:rsidRPr="00B825BD">
              <w:t>marzipan</w:t>
            </w:r>
          </w:p>
          <w:p w:rsidR="00000000" w:rsidRPr="00B825BD" w:rsidP="00B825BD">
            <w:pPr>
              <w:pStyle w:val="ListBullet"/>
            </w:pPr>
            <w:r w:rsidRPr="00B825BD">
              <w:t>royal icing</w:t>
            </w:r>
          </w:p>
          <w:p w:rsidR="00000000" w:rsidRPr="00B825BD" w:rsidP="00B825BD">
            <w:pPr>
              <w:pStyle w:val="ListBullet"/>
            </w:pPr>
            <w:r w:rsidRPr="00B825BD">
              <w:t>food colouring</w:t>
            </w:r>
          </w:p>
          <w:p w:rsidR="00000000" w:rsidRPr="00B825BD" w:rsidP="00B825BD">
            <w:pPr>
              <w:pStyle w:val="ListBullet"/>
            </w:pPr>
            <w:r w:rsidRPr="00B825BD">
              <w:t xml:space="preserve">rolled fondant </w:t>
            </w:r>
          </w:p>
          <w:p w:rsidR="00000000" w:rsidRPr="00B825BD" w:rsidP="00B825BD">
            <w:pPr>
              <w:pStyle w:val="ListBullet"/>
            </w:pPr>
            <w:r w:rsidRPr="00B825BD">
              <w:t xml:space="preserve">edible paper ,edible images,wafer paper and rice paper </w:t>
            </w:r>
          </w:p>
          <w:p w:rsidR="00000000" w:rsidRPr="00B825BD" w:rsidP="00B825BD">
            <w:pPr>
              <w:pStyle w:val="ListBullet"/>
            </w:pPr>
            <w:r w:rsidRPr="00B825BD">
              <w:t xml:space="preserve">edible ink </w:t>
            </w:r>
          </w:p>
          <w:p w:rsidR="00000000" w:rsidRPr="00B825BD" w:rsidP="00B825BD">
            <w:pPr>
              <w:pStyle w:val="ListBullet"/>
            </w:pPr>
            <w:r w:rsidRPr="00B825BD">
              <w:t xml:space="preserve">meringue powder and egg whites </w:t>
            </w:r>
          </w:p>
          <w:p w:rsidR="00000000" w:rsidRPr="00B825BD" w:rsidP="00B825BD">
            <w:pPr>
              <w:pStyle w:val="ListBullet"/>
            </w:pPr>
            <w:r w:rsidRPr="00B825BD">
              <w:t>buttercream</w:t>
            </w:r>
          </w:p>
          <w:p w:rsidR="00000000" w:rsidRPr="00B825BD" w:rsidP="00B825BD">
            <w:pPr>
              <w:pStyle w:val="ListBullet"/>
            </w:pPr>
            <w:r w:rsidRPr="00B825BD">
              <w:t>pettinice</w:t>
            </w:r>
          </w:p>
          <w:p w:rsidR="00000000" w:rsidRPr="00B825BD" w:rsidP="00B825BD">
            <w:pPr>
              <w:pStyle w:val="ListBullet"/>
            </w:pPr>
            <w:r w:rsidRPr="00B825BD">
              <w:t>ganache</w:t>
            </w:r>
          </w:p>
          <w:p w:rsidR="00000000" w:rsidRPr="00B825BD" w:rsidP="00B825BD">
            <w:pPr>
              <w:pStyle w:val="ListBullet"/>
            </w:pPr>
            <w:r w:rsidRPr="00B825BD">
              <w:t>flavours</w:t>
            </w:r>
          </w:p>
          <w:p w:rsidR="00000000" w:rsidRPr="00B825BD" w:rsidP="00B825BD">
            <w:pPr>
              <w:pStyle w:val="ListBullet"/>
            </w:pPr>
            <w:r w:rsidRPr="00B825BD">
              <w:t>sprinkles</w:t>
            </w:r>
          </w:p>
          <w:p w:rsidR="00000000" w:rsidRPr="00B825BD" w:rsidP="00B825BD">
            <w:pPr>
              <w:pStyle w:val="ListBullet"/>
            </w:pPr>
            <w:r w:rsidRPr="00B825BD">
              <w:t>garnishes</w:t>
            </w:r>
          </w:p>
          <w:p w:rsidR="00000000" w:rsidRPr="00B825BD" w:rsidP="00B825BD">
            <w:pPr>
              <w:pStyle w:val="ListBullet"/>
            </w:pPr>
            <w:r w:rsidRPr="00B825BD">
              <w:t>confectionery</w:t>
            </w:r>
          </w:p>
          <w:p w:rsidR="00000000" w:rsidP="00B825BD">
            <w:pPr>
              <w:pStyle w:val="ListBullet"/>
              <w:rPr>
                <w:lang w:val="en-NZ"/>
              </w:rPr>
            </w:pPr>
            <w:r w:rsidRPr="00B825BD">
              <w:t xml:space="preserve">glaze </w:t>
            </w:r>
          </w:p>
        </w:tc>
      </w:tr>
      <w:tr w:rsidTr="00B825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rPr>
                <w:rStyle w:val="SpecialBold"/>
              </w:rPr>
              <w:t>Cakes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t>Cakes may include:</w:t>
            </w:r>
          </w:p>
          <w:p w:rsidR="00000000" w:rsidRPr="00B825BD" w:rsidP="00B825BD">
            <w:pPr>
              <w:pStyle w:val="ListBullet"/>
            </w:pPr>
            <w:r w:rsidRPr="00B825BD">
              <w:t xml:space="preserve">fruit cake </w:t>
            </w:r>
          </w:p>
          <w:p w:rsidR="00000000" w:rsidRPr="00B825BD" w:rsidP="00B825BD">
            <w:pPr>
              <w:pStyle w:val="ListBullet"/>
            </w:pPr>
            <w:r w:rsidRPr="00B825BD">
              <w:t xml:space="preserve">mud cake </w:t>
            </w:r>
          </w:p>
          <w:p w:rsidR="00000000" w:rsidRPr="00B825BD" w:rsidP="00B825BD">
            <w:pPr>
              <w:pStyle w:val="ListBullet"/>
            </w:pPr>
            <w:r w:rsidRPr="00B825BD">
              <w:t xml:space="preserve">torte </w:t>
            </w:r>
          </w:p>
          <w:p w:rsidR="00000000" w:rsidRPr="00B825BD" w:rsidP="00B825BD">
            <w:pPr>
              <w:pStyle w:val="ListBullet"/>
            </w:pPr>
            <w:r w:rsidRPr="00B825BD">
              <w:t xml:space="preserve">continental cakes </w:t>
            </w:r>
          </w:p>
          <w:p w:rsidR="00000000" w:rsidRPr="00B825BD" w:rsidP="00B825BD">
            <w:pPr>
              <w:pStyle w:val="ListBullet"/>
            </w:pPr>
            <w:r w:rsidRPr="00B825BD">
              <w:t>cr</w:t>
            </w:r>
            <w:r w:rsidRPr="00B825BD">
              <w:t xml:space="preserve">oquembouche </w:t>
            </w:r>
          </w:p>
          <w:p w:rsidR="00000000" w:rsidRPr="00B825BD" w:rsidP="00B825BD">
            <w:pPr>
              <w:pStyle w:val="ListBullet"/>
            </w:pPr>
            <w:r w:rsidRPr="00B825BD">
              <w:t>sponges</w:t>
            </w:r>
          </w:p>
          <w:p w:rsidR="00000000" w:rsidRPr="00B825BD" w:rsidP="00B825BD">
            <w:pPr>
              <w:pStyle w:val="ListBullet"/>
            </w:pPr>
            <w:r w:rsidRPr="00B825BD">
              <w:t>cup cakes</w:t>
            </w:r>
          </w:p>
          <w:p w:rsidR="00000000" w:rsidRPr="00B825BD" w:rsidP="00B825BD">
            <w:pPr>
              <w:pStyle w:val="ListBullet"/>
            </w:pPr>
            <w:r w:rsidRPr="00B825BD">
              <w:t>gateaux</w:t>
            </w:r>
          </w:p>
          <w:p w:rsidR="00000000" w:rsidRPr="00B825BD" w:rsidP="00B825BD">
            <w:pPr>
              <w:pStyle w:val="ListBullet"/>
            </w:pPr>
            <w:r w:rsidRPr="00B825BD">
              <w:t>special occasion cakes</w:t>
            </w:r>
          </w:p>
          <w:p w:rsidR="00000000" w:rsidRPr="00B825BD" w:rsidP="00B825BD">
            <w:pPr>
              <w:pStyle w:val="ListBullet"/>
            </w:pPr>
            <w:r w:rsidRPr="00B825BD">
              <w:t>macaroons</w:t>
            </w:r>
          </w:p>
          <w:p w:rsidR="00000000" w:rsidP="00B825BD">
            <w:pPr>
              <w:pStyle w:val="ListBullet"/>
              <w:rPr>
                <w:lang w:val="en-NZ"/>
              </w:rPr>
            </w:pPr>
            <w:r w:rsidRPr="00B825BD">
              <w:t>pastries</w:t>
            </w:r>
          </w:p>
        </w:tc>
      </w:tr>
      <w:tr w:rsidTr="00B825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rPr>
                <w:rStyle w:val="SpecialBold"/>
              </w:rPr>
              <w:t>Decorative pieces and garnishes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rPr>
                <w:rStyle w:val="SpecialBold"/>
              </w:rPr>
              <w:t>Decorative pieces and garnishes may include:</w:t>
            </w:r>
          </w:p>
          <w:p w:rsidR="00000000" w:rsidRPr="00B825BD" w:rsidP="00B825BD">
            <w:pPr>
              <w:pStyle w:val="ListBullet"/>
            </w:pPr>
            <w:r w:rsidRPr="00B825BD">
              <w:t>sugar flowers</w:t>
            </w:r>
          </w:p>
          <w:p w:rsidR="00000000" w:rsidRPr="00B825BD" w:rsidP="00B825BD">
            <w:pPr>
              <w:pStyle w:val="ListBullet"/>
            </w:pPr>
            <w:r w:rsidRPr="00B825BD">
              <w:t>cut shapes</w:t>
            </w:r>
          </w:p>
          <w:p w:rsidR="00000000" w:rsidRPr="00B825BD" w:rsidP="00B825BD">
            <w:pPr>
              <w:pStyle w:val="ListBullet"/>
            </w:pPr>
            <w:r w:rsidRPr="00B825BD">
              <w:t>moulded shapes</w:t>
            </w:r>
          </w:p>
          <w:p w:rsidR="00000000" w:rsidRPr="00B825BD" w:rsidP="00B825BD">
            <w:pPr>
              <w:pStyle w:val="ListBullet"/>
            </w:pPr>
            <w:r w:rsidRPr="00B825BD">
              <w:t>sculptures</w:t>
            </w:r>
          </w:p>
          <w:p w:rsidR="00000000" w:rsidP="00B825BD">
            <w:pPr>
              <w:pStyle w:val="ListBullet"/>
              <w:rPr>
                <w:lang w:val="en-NZ"/>
              </w:rPr>
            </w:pPr>
            <w:r w:rsidRPr="00B825BD">
              <w:t>cake toppers</w:t>
            </w:r>
          </w:p>
        </w:tc>
      </w:tr>
      <w:tr w:rsidTr="00B825B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BodyText"/>
              <w:rPr>
                <w:lang w:val="en-NZ"/>
              </w:rPr>
            </w:pPr>
            <w:r w:rsidRPr="00B825BD">
              <w:rPr>
                <w:rStyle w:val="SpecialBold"/>
              </w:rPr>
              <w:t xml:space="preserve">Fillings and toppings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t>Fillings and toppings may include:</w:t>
            </w:r>
          </w:p>
          <w:p w:rsidR="00000000" w:rsidRPr="00B825BD" w:rsidP="00B825BD">
            <w:pPr>
              <w:pStyle w:val="ListBullet"/>
            </w:pPr>
            <w:r w:rsidRPr="00B825BD">
              <w:t>syrups</w:t>
            </w:r>
          </w:p>
          <w:p w:rsidR="00000000" w:rsidRPr="00B825BD" w:rsidP="00B825BD">
            <w:pPr>
              <w:pStyle w:val="ListBullet"/>
            </w:pPr>
            <w:r w:rsidRPr="00B825BD">
              <w:t>flavoured sources and toppings</w:t>
            </w:r>
          </w:p>
          <w:p w:rsidR="00000000" w:rsidRPr="00B825BD" w:rsidP="00B825BD">
            <w:pPr>
              <w:pStyle w:val="ListBullet"/>
            </w:pPr>
            <w:r w:rsidRPr="00B825BD">
              <w:t>cream</w:t>
            </w:r>
          </w:p>
          <w:p w:rsidR="00000000" w:rsidRPr="00B825BD" w:rsidP="00B825BD">
            <w:pPr>
              <w:pStyle w:val="ListBullet"/>
            </w:pPr>
            <w:r w:rsidRPr="00B825BD">
              <w:t>cream cheese</w:t>
            </w:r>
          </w:p>
          <w:p w:rsidR="00000000" w:rsidRPr="00B825BD" w:rsidP="00B825BD">
            <w:pPr>
              <w:pStyle w:val="ListBullet"/>
            </w:pPr>
            <w:r w:rsidRPr="00B825BD">
              <w:t>glazes</w:t>
            </w:r>
          </w:p>
          <w:p w:rsidR="00000000" w:rsidRPr="00B825BD" w:rsidP="00B825BD">
            <w:pPr>
              <w:pStyle w:val="ListBullet"/>
            </w:pPr>
            <w:r w:rsidRPr="00B825BD">
              <w:t>chocolate</w:t>
            </w:r>
          </w:p>
          <w:p w:rsidR="00000000" w:rsidRPr="00B825BD" w:rsidP="00B825BD">
            <w:pPr>
              <w:pStyle w:val="ListBullet"/>
            </w:pPr>
            <w:r w:rsidRPr="00B825BD">
              <w:t>pastillage</w:t>
            </w:r>
          </w:p>
          <w:p w:rsidR="00000000" w:rsidRPr="00B825BD" w:rsidP="00B825BD">
            <w:pPr>
              <w:pStyle w:val="ListBullet"/>
            </w:pPr>
            <w:r w:rsidRPr="00B825BD">
              <w:t>croquant</w:t>
            </w:r>
          </w:p>
          <w:p w:rsidR="00000000" w:rsidRPr="00B825BD" w:rsidP="00B825BD">
            <w:pPr>
              <w:pStyle w:val="ListBullet"/>
            </w:pPr>
            <w:r w:rsidRPr="00B825BD">
              <w:t>marzipan</w:t>
            </w:r>
          </w:p>
        </w:tc>
      </w:tr>
    </w:tbl>
    <w:p w:rsidR="00000000" w:rsidRPr="00B825BD" w:rsidP="00B825BD">
      <w:pPr>
        <w:pStyle w:val="BodyText"/>
      </w:pPr>
    </w:p>
    <w:p w:rsidR="00000000" w:rsidRPr="00B825BD" w:rsidP="00B825BD">
      <w:pPr>
        <w:pStyle w:val="AllowPageBreak"/>
      </w:pPr>
    </w:p>
    <w:p w:rsidR="00000000" w:rsidRPr="00B825BD" w:rsidP="00B825BD">
      <w:pPr>
        <w:pStyle w:val="Heading1"/>
      </w:pPr>
      <w:bookmarkStart w:id="12" w:name="O_462289"/>
      <w:bookmarkEnd w:id="12"/>
      <w:r w:rsidRPr="00B825BD">
        <w:t>Unit Sector(s)</w:t>
      </w:r>
    </w:p>
    <w:tbl>
      <w:tblPr>
        <w:tblW w:w="9462" w:type="dxa"/>
        <w:tblLayout w:type="fixed"/>
        <w:tblCellMar>
          <w:left w:w="62" w:type="dxa"/>
          <w:right w:w="62" w:type="dxa"/>
        </w:tblCellMar>
        <w:tblLook w:val="0000"/>
      </w:tblPr>
      <w:tblGrid>
        <w:gridCol w:w="2683"/>
        <w:gridCol w:w="6779"/>
      </w:tblGrid>
      <w:tr w:rsidTr="00B825BD">
        <w:tblPrEx>
          <w:tblW w:w="946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25BD">
            <w:pPr>
              <w:pStyle w:val="Heading4"/>
              <w:rPr>
                <w:lang w:val="en-NZ"/>
              </w:rPr>
            </w:pPr>
            <w:r w:rsidRPr="00B825BD">
              <w:t>Unit sector</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25BD" w:rsidP="00B825BD">
            <w:pPr>
              <w:pStyle w:val="BodyText"/>
            </w:pPr>
            <w:r w:rsidRPr="00B825BD">
              <w:t>Retail baking</w:t>
            </w:r>
          </w:p>
        </w:tc>
      </w:tr>
    </w:tbl>
    <w:p w:rsidR="002621DE" w:rsidP="00B825BD">
      <w:pPr>
        <w:pStyle w:val="BodyText"/>
      </w:pPr>
    </w:p>
    <w:p w:rsidR="002621DE" w:rsidP="00B825BD">
      <w:pPr>
        <w:pStyle w:val="BodyText"/>
      </w:pPr>
    </w:p>
    <w:p w:rsidR="00000000" w:rsidRPr="00B825BD" w:rsidP="00B825BD">
      <w:pPr>
        <w:pStyle w:val="Heading1"/>
      </w:pPr>
      <w:bookmarkStart w:id="13" w:name="O_462301"/>
      <w:bookmarkEnd w:id="13"/>
      <w:r w:rsidRPr="00B825BD">
        <w:t>Custom Content Section</w:t>
      </w:r>
    </w:p>
    <w:p w:rsidR="00000000" w:rsidRPr="00B825BD" w:rsidP="00B825BD">
      <w:pPr>
        <w:pStyle w:val="BodyText"/>
      </w:pPr>
      <w:r w:rsidRPr="00B825BD">
        <w:t>Not applicable.</w:t>
      </w:r>
    </w:p>
    <w:p w:rsidR="00000000" w:rsidRPr="00B825BD" w:rsidP="00B825BD"/>
    <w:sectPr w:rsidSect="00B825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21DE" w:rsidP="002621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1DE" w:rsidP="00B825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621DE" w:rsidP="00B825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621DE" w:rsidP="00B825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BD" w:rsidRPr="002621DE" w:rsidP="002621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1DE" w:rsidRPr="002D2AF8" w:rsidP="00B825BD">
    <w:pPr>
      <w:pStyle w:val="Header"/>
      <w:framePr w:wrap="around"/>
    </w:pPr>
    <w:r>
      <w:fldChar w:fldCharType="begin"/>
    </w:r>
    <w:r>
      <w:instrText xml:space="preserve"> TITLE   \* MERGEFORMAT </w:instrText>
    </w:r>
    <w:r>
      <w:fldChar w:fldCharType="separate"/>
    </w:r>
    <w:r>
      <w:t>FDFRB4005A Apply advanced finishing techniques for specialty cakes and desserts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621DE" w:rsidP="00B825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C4F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8600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122C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5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5BD"/>
    <w:pPr>
      <w:spacing w:before="360" w:after="60"/>
      <w:outlineLvl w:val="0"/>
    </w:pPr>
    <w:rPr>
      <w:sz w:val="32"/>
    </w:rPr>
  </w:style>
  <w:style w:type="paragraph" w:styleId="Heading2">
    <w:name w:val="heading 2"/>
    <w:basedOn w:val="HeadingBase"/>
    <w:next w:val="BodyText"/>
    <w:link w:val="Heading2Char"/>
    <w:qFormat/>
    <w:rsid w:val="00B825BD"/>
    <w:pPr>
      <w:keepLines/>
      <w:spacing w:before="240" w:after="120"/>
      <w:outlineLvl w:val="1"/>
    </w:pPr>
    <w:rPr>
      <w:sz w:val="28"/>
      <w:szCs w:val="40"/>
    </w:rPr>
  </w:style>
  <w:style w:type="paragraph" w:styleId="Heading3">
    <w:name w:val="heading 3"/>
    <w:basedOn w:val="HeadingBase"/>
    <w:next w:val="BodyText"/>
    <w:link w:val="Heading3Char"/>
    <w:qFormat/>
    <w:rsid w:val="00B825BD"/>
    <w:pPr>
      <w:spacing w:before="180" w:after="120"/>
      <w:outlineLvl w:val="2"/>
    </w:pPr>
    <w:rPr>
      <w:spacing w:val="-10"/>
      <w:kern w:val="32"/>
    </w:rPr>
  </w:style>
  <w:style w:type="paragraph" w:styleId="Heading4">
    <w:name w:val="heading 4"/>
    <w:basedOn w:val="HeadingBase"/>
    <w:next w:val="BodyText"/>
    <w:link w:val="Heading4Char"/>
    <w:qFormat/>
    <w:rsid w:val="00B825BD"/>
    <w:pPr>
      <w:spacing w:before="160" w:after="120"/>
      <w:outlineLvl w:val="3"/>
    </w:pPr>
    <w:rPr>
      <w:sz w:val="22"/>
    </w:rPr>
  </w:style>
  <w:style w:type="paragraph" w:styleId="Heading5">
    <w:name w:val="heading 5"/>
    <w:basedOn w:val="HeadingBase"/>
    <w:next w:val="Normal"/>
    <w:link w:val="Heading5Char"/>
    <w:qFormat/>
    <w:rsid w:val="00B825BD"/>
    <w:pPr>
      <w:spacing w:before="80"/>
      <w:outlineLvl w:val="4"/>
    </w:pPr>
    <w:rPr>
      <w:color w:val="918585"/>
      <w:sz w:val="20"/>
    </w:rPr>
  </w:style>
  <w:style w:type="paragraph" w:styleId="Heading6">
    <w:name w:val="heading 6"/>
    <w:basedOn w:val="HeadingBase"/>
    <w:next w:val="Normal"/>
    <w:link w:val="Heading6Char"/>
    <w:qFormat/>
    <w:rsid w:val="00B825BD"/>
    <w:pPr>
      <w:spacing w:before="60"/>
      <w:outlineLvl w:val="5"/>
    </w:pPr>
    <w:rPr>
      <w:color w:val="918585"/>
      <w:sz w:val="20"/>
    </w:rPr>
  </w:style>
  <w:style w:type="paragraph" w:styleId="Heading7">
    <w:name w:val="heading 7"/>
    <w:basedOn w:val="Normal"/>
    <w:next w:val="Normal"/>
    <w:link w:val="Heading7Char"/>
    <w:qFormat/>
    <w:rsid w:val="00B825BD"/>
    <w:pPr>
      <w:ind w:left="720"/>
      <w:outlineLvl w:val="6"/>
    </w:pPr>
    <w:rPr>
      <w:i/>
    </w:rPr>
  </w:style>
  <w:style w:type="paragraph" w:styleId="Heading8">
    <w:name w:val="heading 8"/>
    <w:basedOn w:val="Normal"/>
    <w:next w:val="Normal"/>
    <w:link w:val="Heading8Char"/>
    <w:qFormat/>
    <w:rsid w:val="00B825BD"/>
    <w:pPr>
      <w:ind w:left="720"/>
      <w:outlineLvl w:val="7"/>
    </w:pPr>
    <w:rPr>
      <w:i/>
    </w:rPr>
  </w:style>
  <w:style w:type="paragraph" w:styleId="Heading9">
    <w:name w:val="heading 9"/>
    <w:basedOn w:val="Normal"/>
    <w:next w:val="Normal"/>
    <w:link w:val="Heading9Char"/>
    <w:qFormat/>
    <w:rsid w:val="00B825BD"/>
    <w:pPr>
      <w:ind w:left="720"/>
      <w:outlineLvl w:val="8"/>
    </w:pPr>
    <w:rPr>
      <w:i/>
    </w:rPr>
  </w:style>
  <w:style w:type="character" w:default="1" w:styleId="DefaultParagraphFont">
    <w:name w:val="Default Paragraph Font"/>
    <w:uiPriority w:val="1"/>
    <w:unhideWhenUsed/>
    <w:rsid w:val="00B82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5BD"/>
  </w:style>
  <w:style w:type="character" w:customStyle="1" w:styleId="Heading1Char">
    <w:name w:val="Heading 1 Char"/>
    <w:basedOn w:val="DefaultParagraphFont"/>
    <w:link w:val="Heading1"/>
    <w:rsid w:val="00B825B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825BD"/>
    <w:rPr>
      <w:rFonts w:ascii="Times New Roman" w:eastAsia="Times New Roman" w:hAnsi="Times New Roman" w:cs="Times New Roman"/>
      <w:b/>
      <w:szCs w:val="20"/>
      <w:lang w:eastAsia="en-US"/>
    </w:rPr>
  </w:style>
  <w:style w:type="paragraph" w:styleId="BodyText">
    <w:name w:val="Body Text"/>
    <w:basedOn w:val="Normal"/>
    <w:link w:val="BodyTextChar"/>
    <w:rsid w:val="00B825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25BD"/>
    <w:rPr>
      <w:rFonts w:ascii="Times New Roman" w:eastAsia="Times New Roman" w:hAnsi="Times New Roman" w:cs="Times New Roman"/>
      <w:sz w:val="24"/>
      <w:lang w:eastAsia="en-US"/>
    </w:rPr>
  </w:style>
  <w:style w:type="paragraph" w:styleId="Footer">
    <w:name w:val="footer"/>
    <w:basedOn w:val="Normal"/>
    <w:link w:val="FooterChar"/>
    <w:rsid w:val="00B82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5BD"/>
    <w:rPr>
      <w:rFonts w:ascii="Times New Roman" w:eastAsia="Times New Roman" w:hAnsi="Times New Roman" w:cs="Times New Roman"/>
      <w:sz w:val="16"/>
      <w:lang w:eastAsia="en-US"/>
    </w:rPr>
  </w:style>
  <w:style w:type="paragraph" w:styleId="List">
    <w:name w:val="List"/>
    <w:basedOn w:val="BodyText"/>
    <w:next w:val="BodyText"/>
    <w:rsid w:val="00B825BD"/>
    <w:pPr>
      <w:tabs>
        <w:tab w:val="left" w:pos="340"/>
      </w:tabs>
      <w:spacing w:before="60" w:after="60"/>
      <w:ind w:left="340" w:hanging="340"/>
    </w:pPr>
  </w:style>
  <w:style w:type="paragraph" w:styleId="ListBullet">
    <w:name w:val="List Bullet"/>
    <w:basedOn w:val="List"/>
    <w:rsid w:val="00B825BD"/>
    <w:pPr>
      <w:numPr>
        <w:numId w:val="13"/>
      </w:numPr>
      <w:tabs>
        <w:tab w:val="clear" w:pos="340"/>
      </w:tabs>
      <w:spacing w:before="40" w:after="40"/>
    </w:pPr>
  </w:style>
  <w:style w:type="character" w:customStyle="1" w:styleId="SpecialBold">
    <w:name w:val="Special Bold"/>
    <w:basedOn w:val="DefaultParagraphFont"/>
    <w:rsid w:val="00B825BD"/>
    <w:rPr>
      <w:b/>
      <w:spacing w:val="0"/>
    </w:rPr>
  </w:style>
  <w:style w:type="paragraph" w:styleId="ListBullet2">
    <w:name w:val="List Bullet 2"/>
    <w:basedOn w:val="List2"/>
    <w:rsid w:val="00B825BD"/>
    <w:pPr>
      <w:numPr>
        <w:numId w:val="14"/>
      </w:numPr>
      <w:tabs>
        <w:tab w:val="clear" w:pos="680"/>
      </w:tabs>
    </w:pPr>
  </w:style>
  <w:style w:type="paragraph" w:customStyle="1" w:styleId="SuperHeading">
    <w:name w:val="SuperHeading"/>
    <w:basedOn w:val="Normal"/>
    <w:rsid w:val="00B825BD"/>
    <w:pPr>
      <w:spacing w:before="240" w:after="120"/>
      <w:outlineLvl w:val="0"/>
    </w:pPr>
    <w:rPr>
      <w:rFonts w:ascii="Times New Roman" w:hAnsi="Times New Roman"/>
      <w:b/>
      <w:sz w:val="28"/>
    </w:rPr>
  </w:style>
  <w:style w:type="paragraph" w:customStyle="1" w:styleId="TableHeading">
    <w:name w:val="Table Heading"/>
    <w:basedOn w:val="HeadingBase"/>
    <w:rsid w:val="00B825BD"/>
    <w:pPr>
      <w:keepLines/>
      <w:pBdr>
        <w:bottom w:val="single" w:sz="6" w:space="1" w:color="918585"/>
      </w:pBdr>
      <w:spacing w:before="240"/>
    </w:pPr>
  </w:style>
  <w:style w:type="paragraph" w:customStyle="1" w:styleId="AllowPageBreak">
    <w:name w:val="AllowPageBreak"/>
    <w:rsid w:val="00B825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25BD"/>
    <w:rPr>
      <w:b/>
      <w:i/>
      <w:u w:val="none"/>
    </w:rPr>
  </w:style>
  <w:style w:type="character" w:customStyle="1" w:styleId="Heading2Char">
    <w:name w:val="Heading 2 Char"/>
    <w:basedOn w:val="DefaultParagraphFont"/>
    <w:link w:val="Heading2"/>
    <w:rsid w:val="00B825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5B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825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5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5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5BD"/>
    <w:rPr>
      <w:rFonts w:ascii="Courier New" w:eastAsia="Times New Roman" w:hAnsi="Courier New" w:cs="Times New Roman"/>
      <w:i/>
      <w:szCs w:val="20"/>
      <w:lang w:eastAsia="en-US"/>
    </w:rPr>
  </w:style>
  <w:style w:type="paragraph" w:customStyle="1" w:styleId="HeadingBase">
    <w:name w:val="Heading Base"/>
    <w:rsid w:val="00B82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5BD"/>
    <w:pPr>
      <w:tabs>
        <w:tab w:val="right" w:leader="dot" w:pos="9072"/>
      </w:tabs>
      <w:ind w:left="567"/>
    </w:pPr>
    <w:rPr>
      <w:szCs w:val="22"/>
    </w:rPr>
  </w:style>
  <w:style w:type="paragraph" w:customStyle="1" w:styleId="TOCBase">
    <w:name w:val="TOC Base"/>
    <w:rsid w:val="00B82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5BD"/>
    <w:pPr>
      <w:tabs>
        <w:tab w:val="right" w:leader="dot" w:pos="9072"/>
      </w:tabs>
      <w:spacing w:before="40" w:after="40"/>
      <w:ind w:left="284"/>
    </w:pPr>
    <w:rPr>
      <w:rFonts w:ascii="Times New Roman" w:hAnsi="Times New Roman"/>
    </w:rPr>
  </w:style>
  <w:style w:type="paragraph" w:styleId="TOC1">
    <w:name w:val="toc 1"/>
    <w:basedOn w:val="TOCBase"/>
    <w:next w:val="Normal"/>
    <w:rsid w:val="00B825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25BD"/>
    <w:pPr>
      <w:spacing w:before="5040"/>
      <w:jc w:val="center"/>
    </w:pPr>
    <w:rPr>
      <w:sz w:val="48"/>
      <w:szCs w:val="72"/>
      <w:lang w:val="en-US"/>
    </w:rPr>
  </w:style>
  <w:style w:type="character" w:customStyle="1" w:styleId="TitleChar">
    <w:name w:val="Title Char"/>
    <w:basedOn w:val="DefaultParagraphFont"/>
    <w:link w:val="Title"/>
    <w:rsid w:val="00B82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5BD"/>
    <w:pPr>
      <w:tabs>
        <w:tab w:val="left" w:pos="3600"/>
        <w:tab w:val="left" w:pos="3958"/>
      </w:tabs>
    </w:pPr>
  </w:style>
  <w:style w:type="paragraph" w:customStyle="1" w:styleId="Note">
    <w:name w:val="Note"/>
    <w:basedOn w:val="BodyText"/>
    <w:rsid w:val="00B82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5BD"/>
    <w:pPr>
      <w:framePr w:wrap="auto" w:hAnchor="text" w:y="6049"/>
    </w:pPr>
    <w:rPr>
      <w:color w:val="000000"/>
      <w:sz w:val="40"/>
    </w:rPr>
  </w:style>
  <w:style w:type="paragraph" w:customStyle="1" w:styleId="TOCTitle">
    <w:name w:val="TOCTitle"/>
    <w:basedOn w:val="Heading1"/>
    <w:rsid w:val="00B825BD"/>
    <w:pPr>
      <w:spacing w:after="240"/>
      <w:jc w:val="center"/>
      <w:outlineLvl w:val="9"/>
    </w:pPr>
    <w:rPr>
      <w:caps/>
    </w:rPr>
  </w:style>
  <w:style w:type="paragraph" w:customStyle="1" w:styleId="Version">
    <w:name w:val="Version"/>
    <w:rsid w:val="00B825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5BD"/>
    <w:pPr>
      <w:keepNext w:val="0"/>
      <w:tabs>
        <w:tab w:val="right" w:pos="4176"/>
      </w:tabs>
      <w:ind w:left="198" w:hanging="198"/>
    </w:pPr>
    <w:rPr>
      <w:rFonts w:ascii="Garamond" w:hAnsi="Garamond"/>
    </w:rPr>
  </w:style>
  <w:style w:type="paragraph" w:styleId="IndexHeading">
    <w:name w:val="index heading"/>
    <w:basedOn w:val="Normal"/>
    <w:next w:val="Index1"/>
    <w:semiHidden/>
    <w:rsid w:val="00B825BD"/>
    <w:pPr>
      <w:spacing w:before="120" w:after="120"/>
    </w:pPr>
    <w:rPr>
      <w:rFonts w:ascii="Arial" w:hAnsi="Arial"/>
      <w:b/>
      <w:color w:val="918585"/>
      <w:sz w:val="24"/>
    </w:rPr>
  </w:style>
  <w:style w:type="paragraph" w:styleId="Header">
    <w:name w:val="header"/>
    <w:basedOn w:val="Normal"/>
    <w:link w:val="HeaderChar"/>
    <w:rsid w:val="00B82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5BD"/>
    <w:rPr>
      <w:rFonts w:ascii="Times New Roman" w:eastAsia="Times New Roman" w:hAnsi="Times New Roman" w:cs="Times New Roman"/>
      <w:sz w:val="16"/>
      <w:szCs w:val="20"/>
      <w:lang w:val="en-GB" w:eastAsia="en-US"/>
    </w:rPr>
  </w:style>
  <w:style w:type="paragraph" w:customStyle="1" w:styleId="Chapter">
    <w:name w:val="Chapter"/>
    <w:basedOn w:val="Normal"/>
    <w:rsid w:val="00B825BD"/>
    <w:pPr>
      <w:spacing w:before="240"/>
    </w:pPr>
    <w:rPr>
      <w:rFonts w:ascii="Times New Roman" w:hAnsi="Times New Roman"/>
      <w:smallCaps/>
      <w:spacing w:val="80"/>
      <w:sz w:val="28"/>
    </w:rPr>
  </w:style>
  <w:style w:type="paragraph" w:customStyle="1" w:styleId="InChapter">
    <w:name w:val="InChapter"/>
    <w:basedOn w:val="Heading3"/>
    <w:rsid w:val="00B825BD"/>
    <w:pPr>
      <w:spacing w:after="240"/>
      <w:outlineLvl w:val="9"/>
    </w:pPr>
    <w:rPr>
      <w:noProof/>
    </w:rPr>
  </w:style>
  <w:style w:type="paragraph" w:styleId="Index2">
    <w:name w:val="index 2"/>
    <w:basedOn w:val="Normal"/>
    <w:next w:val="Normal"/>
    <w:semiHidden/>
    <w:rsid w:val="00B825BD"/>
    <w:pPr>
      <w:tabs>
        <w:tab w:val="right" w:pos="4176"/>
      </w:tabs>
      <w:ind w:left="568" w:hanging="284"/>
    </w:pPr>
    <w:rPr>
      <w:rFonts w:ascii="Garamond" w:hAnsi="Garamond"/>
    </w:rPr>
  </w:style>
  <w:style w:type="paragraph" w:customStyle="1" w:styleId="Byline">
    <w:name w:val="Byline"/>
    <w:rsid w:val="00B82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5BD"/>
    <w:pPr>
      <w:tabs>
        <w:tab w:val="clear" w:pos="3600"/>
        <w:tab w:val="clear" w:pos="3958"/>
      </w:tabs>
      <w:jc w:val="right"/>
    </w:pPr>
  </w:style>
  <w:style w:type="character" w:styleId="Emphasis">
    <w:name w:val="Emphasis"/>
    <w:basedOn w:val="DefaultParagraphFont"/>
    <w:qFormat/>
    <w:rsid w:val="00B825BD"/>
    <w:rPr>
      <w:i/>
    </w:rPr>
  </w:style>
  <w:style w:type="paragraph" w:styleId="Caption">
    <w:name w:val="caption"/>
    <w:basedOn w:val="BodyText"/>
    <w:next w:val="Normal"/>
    <w:qFormat/>
    <w:rsid w:val="00B825BD"/>
    <w:pPr>
      <w:framePr w:w="2268" w:hSpace="181" w:vSpace="181" w:wrap="around" w:vAnchor="text" w:hAnchor="page" w:x="1135" w:y="285" w:anchorLock="1"/>
    </w:pPr>
    <w:rPr>
      <w:i/>
    </w:rPr>
  </w:style>
  <w:style w:type="paragraph" w:customStyle="1" w:styleId="MiniTOCTitle">
    <w:name w:val="MiniTOCTitle"/>
    <w:basedOn w:val="Heading4"/>
    <w:rsid w:val="00B825BD"/>
    <w:pPr>
      <w:spacing w:before="240"/>
      <w:outlineLvl w:val="9"/>
    </w:pPr>
    <w:rPr>
      <w:noProof/>
      <w:sz w:val="24"/>
    </w:rPr>
  </w:style>
  <w:style w:type="paragraph" w:customStyle="1" w:styleId="MiniTOCItem">
    <w:name w:val="MiniTOCItem"/>
    <w:basedOn w:val="ListBullet"/>
    <w:rsid w:val="00B825BD"/>
    <w:pPr>
      <w:numPr>
        <w:numId w:val="0"/>
      </w:numPr>
      <w:tabs>
        <w:tab w:val="right" w:leader="dot" w:pos="6521"/>
      </w:tabs>
      <w:spacing w:before="0" w:after="0"/>
    </w:pPr>
  </w:style>
  <w:style w:type="paragraph" w:customStyle="1" w:styleId="TOFTitle">
    <w:name w:val="TOFTitle"/>
    <w:basedOn w:val="TOCTitle"/>
    <w:rsid w:val="00B825BD"/>
  </w:style>
  <w:style w:type="paragraph" w:styleId="TableofFigures">
    <w:name w:val="table of figures"/>
    <w:basedOn w:val="Normal"/>
    <w:next w:val="Normal"/>
    <w:semiHidden/>
    <w:rsid w:val="00B825BD"/>
    <w:pPr>
      <w:tabs>
        <w:tab w:val="right" w:leader="dot" w:pos="9072"/>
      </w:tabs>
      <w:ind w:left="970" w:hanging="403"/>
    </w:pPr>
    <w:rPr>
      <w:rFonts w:ascii="Times New Roman" w:hAnsi="Times New Roman"/>
      <w:b/>
    </w:rPr>
  </w:style>
  <w:style w:type="paragraph" w:styleId="ListNumber">
    <w:name w:val="List Number"/>
    <w:basedOn w:val="List"/>
    <w:rsid w:val="00B825BD"/>
    <w:pPr>
      <w:numPr>
        <w:numId w:val="11"/>
      </w:numPr>
    </w:pPr>
  </w:style>
  <w:style w:type="character" w:customStyle="1" w:styleId="WingdingSymbols">
    <w:name w:val="Wingding Symbols"/>
    <w:rsid w:val="00B825BD"/>
    <w:rPr>
      <w:rFonts w:ascii="Wingdings" w:hAnsi="Wingdings"/>
    </w:rPr>
  </w:style>
  <w:style w:type="character" w:customStyle="1" w:styleId="HotSpot">
    <w:name w:val="HotSpot"/>
    <w:rsid w:val="00B825BD"/>
    <w:rPr>
      <w:color w:val="0033CC"/>
      <w:u w:val="none"/>
    </w:rPr>
  </w:style>
  <w:style w:type="paragraph" w:customStyle="1" w:styleId="BodyTextRight">
    <w:name w:val="Body Text Right"/>
    <w:basedOn w:val="BodyText"/>
    <w:rsid w:val="00B825BD"/>
    <w:pPr>
      <w:spacing w:before="0" w:after="0"/>
      <w:jc w:val="right"/>
    </w:pPr>
  </w:style>
  <w:style w:type="paragraph" w:styleId="Index3">
    <w:name w:val="index 3"/>
    <w:basedOn w:val="ListNumber2"/>
    <w:next w:val="Normal"/>
    <w:semiHidden/>
    <w:rsid w:val="00B825BD"/>
    <w:pPr>
      <w:numPr>
        <w:numId w:val="0"/>
      </w:numPr>
      <w:tabs>
        <w:tab w:val="right" w:leader="dot" w:pos="4176"/>
      </w:tabs>
    </w:pPr>
  </w:style>
  <w:style w:type="paragraph" w:styleId="ListNumber2">
    <w:name w:val="List Number 2"/>
    <w:basedOn w:val="List2"/>
    <w:rsid w:val="00B825BD"/>
    <w:pPr>
      <w:numPr>
        <w:numId w:val="10"/>
      </w:numPr>
      <w:tabs>
        <w:tab w:val="clear" w:pos="1060"/>
      </w:tabs>
    </w:pPr>
  </w:style>
  <w:style w:type="paragraph" w:customStyle="1" w:styleId="MarginNote">
    <w:name w:val="Margin Note"/>
    <w:basedOn w:val="BodyText"/>
    <w:rsid w:val="00B82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5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5BD"/>
    <w:rPr>
      <w:sz w:val="32"/>
    </w:rPr>
  </w:style>
  <w:style w:type="paragraph" w:customStyle="1" w:styleId="HeadingProcedure">
    <w:name w:val="Heading Procedure"/>
    <w:basedOn w:val="HeadingBase"/>
    <w:next w:val="Normal"/>
    <w:rsid w:val="00B825BD"/>
    <w:pPr>
      <w:tabs>
        <w:tab w:val="left" w:pos="0"/>
      </w:tabs>
      <w:spacing w:before="120" w:after="60"/>
    </w:pPr>
    <w:rPr>
      <w:i/>
      <w:color w:val="918585"/>
      <w:sz w:val="22"/>
    </w:rPr>
  </w:style>
  <w:style w:type="paragraph" w:customStyle="1" w:styleId="TableBodyText">
    <w:name w:val="Table Body Text"/>
    <w:basedOn w:val="BodyText"/>
    <w:rsid w:val="00B825BD"/>
    <w:pPr>
      <w:spacing w:before="60" w:after="60"/>
    </w:pPr>
  </w:style>
  <w:style w:type="paragraph" w:styleId="ListContinue">
    <w:name w:val="List Continue"/>
    <w:basedOn w:val="List"/>
    <w:rsid w:val="00B825BD"/>
    <w:pPr>
      <w:ind w:firstLine="0"/>
    </w:pPr>
  </w:style>
  <w:style w:type="paragraph" w:customStyle="1" w:styleId="ListNote">
    <w:name w:val="List Note"/>
    <w:basedOn w:val="List"/>
    <w:rsid w:val="00B825BD"/>
    <w:pPr>
      <w:pBdr>
        <w:top w:val="single" w:sz="6" w:space="2" w:color="918585"/>
        <w:bottom w:val="single" w:sz="6" w:space="2" w:color="918585"/>
      </w:pBdr>
      <w:tabs>
        <w:tab w:val="left" w:pos="1021"/>
      </w:tabs>
      <w:ind w:firstLine="0"/>
    </w:pPr>
  </w:style>
  <w:style w:type="paragraph" w:customStyle="1" w:styleId="Warning">
    <w:name w:val="Warning"/>
    <w:basedOn w:val="BodyText"/>
    <w:rsid w:val="00B825BD"/>
    <w:pPr>
      <w:shd w:val="clear" w:color="auto" w:fill="D9D9D9"/>
      <w:tabs>
        <w:tab w:val="left" w:pos="992"/>
      </w:tabs>
      <w:ind w:left="119" w:right="119"/>
    </w:pPr>
    <w:rPr>
      <w:sz w:val="20"/>
    </w:rPr>
  </w:style>
  <w:style w:type="paragraph" w:customStyle="1" w:styleId="MarginIcons">
    <w:name w:val="Margin Icons"/>
    <w:basedOn w:val="BodyText"/>
    <w:rsid w:val="00B825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5BD"/>
    <w:rPr>
      <w:rFonts w:ascii="Courier New" w:hAnsi="Courier New"/>
    </w:rPr>
  </w:style>
  <w:style w:type="paragraph" w:customStyle="1" w:styleId="NoteBullet">
    <w:name w:val="Note Bullet"/>
    <w:basedOn w:val="Note"/>
    <w:rsid w:val="00B825BD"/>
    <w:pPr>
      <w:tabs>
        <w:tab w:val="clear" w:pos="680"/>
      </w:tabs>
      <w:spacing w:before="60" w:after="60"/>
    </w:pPr>
  </w:style>
  <w:style w:type="paragraph" w:customStyle="1" w:styleId="SubHeading2">
    <w:name w:val="SubHeading2"/>
    <w:basedOn w:val="HeadingBase"/>
    <w:rsid w:val="00B825BD"/>
    <w:pPr>
      <w:spacing w:before="240" w:after="60"/>
    </w:pPr>
    <w:rPr>
      <w:sz w:val="20"/>
    </w:rPr>
  </w:style>
  <w:style w:type="paragraph" w:customStyle="1" w:styleId="SubHeading1">
    <w:name w:val="SubHeading1"/>
    <w:basedOn w:val="HeadingBase"/>
    <w:rsid w:val="00B825BD"/>
    <w:pPr>
      <w:spacing w:before="240" w:after="60"/>
    </w:pPr>
    <w:rPr>
      <w:color w:val="918585"/>
      <w:sz w:val="22"/>
    </w:rPr>
  </w:style>
  <w:style w:type="paragraph" w:customStyle="1" w:styleId="SideHeading">
    <w:name w:val="Side Heading"/>
    <w:basedOn w:val="HeadingBase"/>
    <w:rsid w:val="00B82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5BD"/>
    <w:pPr>
      <w:numPr>
        <w:numId w:val="12"/>
      </w:numPr>
    </w:pPr>
  </w:style>
  <w:style w:type="paragraph" w:styleId="PlainText">
    <w:name w:val="Plain Text"/>
    <w:basedOn w:val="Normal"/>
    <w:link w:val="PlainTextChar"/>
    <w:rsid w:val="00B825BD"/>
    <w:rPr>
      <w:sz w:val="20"/>
    </w:rPr>
  </w:style>
  <w:style w:type="character" w:customStyle="1" w:styleId="PlainTextChar">
    <w:name w:val="Plain Text Char"/>
    <w:basedOn w:val="DefaultParagraphFont"/>
    <w:link w:val="PlainText"/>
    <w:rsid w:val="00B825BD"/>
    <w:rPr>
      <w:rFonts w:ascii="Courier New" w:eastAsia="Times New Roman" w:hAnsi="Courier New" w:cs="Times New Roman"/>
      <w:sz w:val="20"/>
      <w:szCs w:val="20"/>
      <w:lang w:eastAsia="en-US"/>
    </w:rPr>
  </w:style>
  <w:style w:type="character" w:customStyle="1" w:styleId="MenuOption">
    <w:name w:val="Menu Option"/>
    <w:basedOn w:val="DefaultParagraphFont"/>
    <w:rsid w:val="00B825BD"/>
    <w:rPr>
      <w:b/>
      <w:smallCaps/>
    </w:rPr>
  </w:style>
  <w:style w:type="paragraph" w:customStyle="1" w:styleId="TableListNumber">
    <w:name w:val="Table List Number"/>
    <w:basedOn w:val="ListNumber"/>
    <w:rsid w:val="00B825BD"/>
    <w:pPr>
      <w:numPr>
        <w:numId w:val="0"/>
      </w:numPr>
    </w:pPr>
  </w:style>
  <w:style w:type="paragraph" w:styleId="TOC4">
    <w:name w:val="toc 4"/>
    <w:basedOn w:val="TOCBase"/>
    <w:next w:val="Normal"/>
    <w:semiHidden/>
    <w:rsid w:val="00B825BD"/>
    <w:pPr>
      <w:tabs>
        <w:tab w:val="right" w:leader="dot" w:pos="9071"/>
      </w:tabs>
      <w:ind w:left="1701"/>
    </w:pPr>
  </w:style>
  <w:style w:type="paragraph" w:customStyle="1" w:styleId="ListAlpha">
    <w:name w:val="List Alpha"/>
    <w:basedOn w:val="List"/>
    <w:rsid w:val="00B825BD"/>
    <w:pPr>
      <w:numPr>
        <w:numId w:val="9"/>
      </w:numPr>
    </w:pPr>
  </w:style>
  <w:style w:type="paragraph" w:customStyle="1" w:styleId="ListAlpha2">
    <w:name w:val="List Alpha 2"/>
    <w:basedOn w:val="List2"/>
    <w:rsid w:val="00B825BD"/>
    <w:pPr>
      <w:numPr>
        <w:numId w:val="8"/>
      </w:numPr>
    </w:pPr>
  </w:style>
  <w:style w:type="paragraph" w:styleId="List2">
    <w:name w:val="List 2"/>
    <w:basedOn w:val="BodyText"/>
    <w:rsid w:val="00B825BD"/>
    <w:pPr>
      <w:tabs>
        <w:tab w:val="left" w:pos="680"/>
      </w:tabs>
      <w:spacing w:before="60" w:after="60"/>
      <w:ind w:left="680" w:hanging="340"/>
    </w:pPr>
  </w:style>
  <w:style w:type="paragraph" w:styleId="List3">
    <w:name w:val="List 3"/>
    <w:basedOn w:val="BodyText"/>
    <w:rsid w:val="00B825BD"/>
    <w:pPr>
      <w:tabs>
        <w:tab w:val="left" w:pos="1021"/>
      </w:tabs>
      <w:spacing w:before="60" w:after="60"/>
      <w:ind w:left="1020" w:hanging="340"/>
    </w:pPr>
  </w:style>
  <w:style w:type="paragraph" w:styleId="List4">
    <w:name w:val="List 4"/>
    <w:basedOn w:val="BodyText"/>
    <w:rsid w:val="00B825BD"/>
    <w:pPr>
      <w:tabs>
        <w:tab w:val="left" w:pos="1361"/>
      </w:tabs>
      <w:spacing w:before="60" w:after="60"/>
      <w:ind w:left="1361" w:hanging="340"/>
    </w:pPr>
  </w:style>
  <w:style w:type="paragraph" w:styleId="List5">
    <w:name w:val="List 5"/>
    <w:basedOn w:val="BodyText"/>
    <w:rsid w:val="00B825BD"/>
    <w:pPr>
      <w:tabs>
        <w:tab w:val="left" w:pos="1701"/>
      </w:tabs>
      <w:spacing w:before="60" w:after="60"/>
      <w:ind w:left="1701" w:hanging="340"/>
    </w:pPr>
  </w:style>
  <w:style w:type="paragraph" w:styleId="ListBullet3">
    <w:name w:val="List Bullet 3"/>
    <w:basedOn w:val="List3"/>
    <w:rsid w:val="00B825BD"/>
    <w:pPr>
      <w:numPr>
        <w:numId w:val="15"/>
      </w:numPr>
      <w:tabs>
        <w:tab w:val="clear" w:pos="1021"/>
      </w:tabs>
      <w:ind w:left="1037" w:hanging="357"/>
    </w:pPr>
  </w:style>
  <w:style w:type="paragraph" w:styleId="ListBullet4">
    <w:name w:val="List Bullet 4"/>
    <w:basedOn w:val="List4"/>
    <w:rsid w:val="00B825BD"/>
    <w:pPr>
      <w:numPr>
        <w:numId w:val="3"/>
      </w:numPr>
    </w:pPr>
  </w:style>
  <w:style w:type="paragraph" w:styleId="ListBullet5">
    <w:name w:val="List Bullet 5"/>
    <w:basedOn w:val="List5"/>
    <w:rsid w:val="00B825BD"/>
    <w:pPr>
      <w:numPr>
        <w:numId w:val="4"/>
      </w:numPr>
    </w:pPr>
  </w:style>
  <w:style w:type="paragraph" w:styleId="ListContinue2">
    <w:name w:val="List Continue 2"/>
    <w:basedOn w:val="List2"/>
    <w:rsid w:val="00B825BD"/>
    <w:pPr>
      <w:ind w:firstLine="0"/>
    </w:pPr>
  </w:style>
  <w:style w:type="paragraph" w:styleId="ListContinue3">
    <w:name w:val="List Continue 3"/>
    <w:basedOn w:val="List3"/>
    <w:rsid w:val="00B825BD"/>
    <w:pPr>
      <w:ind w:left="1021" w:firstLine="0"/>
    </w:pPr>
  </w:style>
  <w:style w:type="paragraph" w:styleId="ListContinue4">
    <w:name w:val="List Continue 4"/>
    <w:basedOn w:val="List4"/>
    <w:rsid w:val="00B825BD"/>
    <w:pPr>
      <w:ind w:firstLine="0"/>
    </w:pPr>
  </w:style>
  <w:style w:type="paragraph" w:styleId="ListContinue5">
    <w:name w:val="List Continue 5"/>
    <w:basedOn w:val="List5"/>
    <w:rsid w:val="00B825BD"/>
    <w:pPr>
      <w:ind w:firstLine="0"/>
    </w:pPr>
  </w:style>
  <w:style w:type="paragraph" w:styleId="ListNumber3">
    <w:name w:val="List Number 3"/>
    <w:basedOn w:val="List3"/>
    <w:rsid w:val="00B825BD"/>
    <w:pPr>
      <w:numPr>
        <w:numId w:val="5"/>
      </w:numPr>
    </w:pPr>
  </w:style>
  <w:style w:type="paragraph" w:styleId="ListNumber4">
    <w:name w:val="List Number 4"/>
    <w:basedOn w:val="List4"/>
    <w:rsid w:val="00B825BD"/>
    <w:pPr>
      <w:numPr>
        <w:numId w:val="6"/>
      </w:numPr>
    </w:pPr>
  </w:style>
  <w:style w:type="paragraph" w:styleId="ListNumber5">
    <w:name w:val="List Number 5"/>
    <w:basedOn w:val="List5"/>
    <w:rsid w:val="00B825BD"/>
    <w:pPr>
      <w:numPr>
        <w:numId w:val="7"/>
      </w:numPr>
    </w:pPr>
  </w:style>
  <w:style w:type="paragraph" w:styleId="BlockText">
    <w:name w:val="Block Text"/>
    <w:basedOn w:val="Normal"/>
    <w:rsid w:val="00B825BD"/>
    <w:pPr>
      <w:spacing w:after="120"/>
      <w:ind w:left="1440" w:right="1440"/>
    </w:pPr>
  </w:style>
  <w:style w:type="character" w:customStyle="1" w:styleId="Subscript">
    <w:name w:val="Subscript"/>
    <w:basedOn w:val="DefaultParagraphFont"/>
    <w:rsid w:val="00B825BD"/>
    <w:rPr>
      <w:sz w:val="16"/>
      <w:vertAlign w:val="subscript"/>
    </w:rPr>
  </w:style>
  <w:style w:type="character" w:customStyle="1" w:styleId="Superscript">
    <w:name w:val="Superscript"/>
    <w:basedOn w:val="DefaultParagraphFont"/>
    <w:rsid w:val="00B825BD"/>
    <w:rPr>
      <w:sz w:val="16"/>
      <w:vertAlign w:val="superscript"/>
    </w:rPr>
  </w:style>
  <w:style w:type="character" w:customStyle="1" w:styleId="Symbols">
    <w:name w:val="Symbols"/>
    <w:basedOn w:val="DefaultParagraphFont"/>
    <w:rsid w:val="00B825BD"/>
    <w:rPr>
      <w:rFonts w:ascii="Symbol" w:hAnsi="Symbol"/>
    </w:rPr>
  </w:style>
  <w:style w:type="character" w:customStyle="1" w:styleId="MenuOptions">
    <w:name w:val="Menu Options"/>
    <w:basedOn w:val="DefaultParagraphFont"/>
    <w:rsid w:val="00B825BD"/>
    <w:rPr>
      <w:rFonts w:ascii="Arial Narrow" w:hAnsi="Arial Narrow"/>
      <w:smallCaps/>
    </w:rPr>
  </w:style>
  <w:style w:type="character" w:customStyle="1" w:styleId="Buttons">
    <w:name w:val="Buttons"/>
    <w:basedOn w:val="DefaultParagraphFont"/>
    <w:rsid w:val="00B825BD"/>
    <w:rPr>
      <w:b/>
    </w:rPr>
  </w:style>
  <w:style w:type="character" w:customStyle="1" w:styleId="Underlined">
    <w:name w:val="Underlined"/>
    <w:basedOn w:val="DefaultParagraphFont"/>
    <w:rsid w:val="00B825BD"/>
    <w:rPr>
      <w:u w:val="single"/>
    </w:rPr>
  </w:style>
  <w:style w:type="paragraph" w:customStyle="1" w:styleId="TableBodyTextRight">
    <w:name w:val="Table Body Text Right"/>
    <w:basedOn w:val="TableBodyText"/>
    <w:rsid w:val="00B825BD"/>
    <w:pPr>
      <w:widowControl w:val="0"/>
      <w:autoSpaceDE w:val="0"/>
      <w:autoSpaceDN w:val="0"/>
      <w:adjustRightInd w:val="0"/>
      <w:jc w:val="right"/>
    </w:pPr>
    <w:rPr>
      <w:rFonts w:cs="Arial"/>
      <w:szCs w:val="18"/>
    </w:rPr>
  </w:style>
  <w:style w:type="paragraph" w:customStyle="1" w:styleId="CopyrightText">
    <w:name w:val="Copyright Text"/>
    <w:basedOn w:val="BodyText"/>
    <w:rsid w:val="00B825BD"/>
    <w:rPr>
      <w:sz w:val="18"/>
    </w:rPr>
  </w:style>
  <w:style w:type="paragraph" w:customStyle="1" w:styleId="BodySmallRight">
    <w:name w:val="Body Small Right"/>
    <w:basedOn w:val="BodyTextRight"/>
    <w:rsid w:val="00B825BD"/>
    <w:rPr>
      <w:sz w:val="18"/>
      <w:szCs w:val="18"/>
    </w:rPr>
  </w:style>
  <w:style w:type="paragraph" w:customStyle="1" w:styleId="MarginEdition">
    <w:name w:val="Margin Edition"/>
    <w:basedOn w:val="MarginNote"/>
    <w:rsid w:val="00B825BD"/>
    <w:pPr>
      <w:spacing w:before="0" w:after="0"/>
    </w:pPr>
    <w:rPr>
      <w:rFonts w:ascii="Times New Roman" w:hAnsi="Times New Roman"/>
      <w:color w:val="999999"/>
    </w:rPr>
  </w:style>
  <w:style w:type="paragraph" w:customStyle="1" w:styleId="Spacer">
    <w:name w:val="Spacer"/>
    <w:basedOn w:val="Normal"/>
    <w:rsid w:val="00B825BD"/>
    <w:rPr>
      <w:sz w:val="2"/>
      <w:szCs w:val="2"/>
    </w:rPr>
  </w:style>
  <w:style w:type="character" w:customStyle="1" w:styleId="Small">
    <w:name w:val="Small"/>
    <w:basedOn w:val="DefaultParagraphFont"/>
    <w:rsid w:val="00B825BD"/>
    <w:rPr>
      <w:sz w:val="16"/>
    </w:rPr>
  </w:style>
  <w:style w:type="paragraph" w:customStyle="1" w:styleId="WideTable">
    <w:name w:val="Wide Table"/>
    <w:basedOn w:val="Normal"/>
    <w:rsid w:val="00B825BD"/>
    <w:pPr>
      <w:ind w:left="-1418"/>
    </w:pPr>
    <w:rPr>
      <w:sz w:val="2"/>
      <w:szCs w:val="2"/>
    </w:rPr>
  </w:style>
  <w:style w:type="character" w:styleId="PageNumber">
    <w:name w:val="page number"/>
    <w:basedOn w:val="DefaultParagraphFont"/>
    <w:rsid w:val="00B825BD"/>
  </w:style>
  <w:style w:type="paragraph" w:styleId="Quote">
    <w:name w:val="Quote"/>
    <w:basedOn w:val="Heading1"/>
    <w:link w:val="QuoteChar"/>
    <w:qFormat/>
    <w:rsid w:val="00B825BD"/>
    <w:rPr>
      <w:b w:val="0"/>
      <w:sz w:val="72"/>
      <w:szCs w:val="72"/>
      <w:lang w:val="en-NZ"/>
    </w:rPr>
  </w:style>
  <w:style w:type="character" w:customStyle="1" w:styleId="QuoteChar">
    <w:name w:val="Quote Char"/>
    <w:basedOn w:val="DefaultParagraphFont"/>
    <w:link w:val="Quote"/>
    <w:rsid w:val="00B82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5BD"/>
    <w:pPr>
      <w:pageBreakBefore/>
    </w:pPr>
  </w:style>
  <w:style w:type="paragraph" w:customStyle="1" w:styleId="Border">
    <w:name w:val="Border"/>
    <w:basedOn w:val="Normal"/>
    <w:qFormat/>
    <w:rsid w:val="00B825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5BD"/>
    <w:rPr>
      <w:b/>
      <w:bCs/>
      <w:i/>
      <w:iCs/>
      <w:color w:val="auto"/>
    </w:rPr>
  </w:style>
  <w:style w:type="paragraph" w:styleId="IntenseQuote">
    <w:name w:val="Intense Quote"/>
    <w:basedOn w:val="Normal"/>
    <w:next w:val="Normal"/>
    <w:link w:val="IntenseQuoteChar"/>
    <w:uiPriority w:val="30"/>
    <w:qFormat/>
    <w:rsid w:val="00B825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5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5BD"/>
    <w:rPr>
      <w:smallCaps/>
      <w:color w:val="auto"/>
      <w:u w:val="single"/>
    </w:rPr>
  </w:style>
  <w:style w:type="character" w:styleId="IntenseReference">
    <w:name w:val="Intense Reference"/>
    <w:basedOn w:val="DefaultParagraphFont"/>
    <w:uiPriority w:val="32"/>
    <w:qFormat/>
    <w:rsid w:val="00B825BD"/>
    <w:rPr>
      <w:b/>
      <w:bCs/>
      <w:smallCaps/>
      <w:color w:val="auto"/>
      <w:spacing w:val="5"/>
      <w:u w:val="single"/>
    </w:rPr>
  </w:style>
  <w:style w:type="paragraph" w:customStyle="1" w:styleId="2ColumnHeading">
    <w:name w:val="2Column Heading"/>
    <w:basedOn w:val="BodyText"/>
    <w:qFormat/>
    <w:rsid w:val="00B825BD"/>
    <w:pPr>
      <w:spacing w:after="60"/>
      <w:ind w:left="-2268"/>
    </w:pPr>
    <w:rPr>
      <w:b/>
    </w:rPr>
  </w:style>
  <w:style w:type="paragraph" w:customStyle="1" w:styleId="Heading1TOC">
    <w:name w:val="Heading1 TOC"/>
    <w:basedOn w:val="Normal"/>
    <w:qFormat/>
    <w:rsid w:val="00B825BD"/>
    <w:pPr>
      <w:spacing w:before="240" w:after="120"/>
    </w:pPr>
    <w:rPr>
      <w:rFonts w:ascii="Times New Roman" w:hAnsi="Times New Roman"/>
      <w:b/>
      <w:sz w:val="32"/>
    </w:rPr>
  </w:style>
  <w:style w:type="paragraph" w:customStyle="1" w:styleId="Heading2TOC">
    <w:name w:val="Heading2 TOC"/>
    <w:basedOn w:val="Normal"/>
    <w:qFormat/>
    <w:rsid w:val="00B825BD"/>
    <w:pPr>
      <w:spacing w:before="240" w:after="60"/>
    </w:pPr>
    <w:rPr>
      <w:rFonts w:ascii="Times New Roman" w:hAnsi="Times New Roman"/>
      <w:b/>
      <w:sz w:val="28"/>
    </w:rPr>
  </w:style>
  <w:style w:type="character" w:customStyle="1" w:styleId="Underline">
    <w:name w:val="Underline"/>
    <w:basedOn w:val="DefaultParagraphFont"/>
    <w:qFormat/>
    <w:rsid w:val="00B825BD"/>
    <w:rPr>
      <w:u w:val="single"/>
    </w:rPr>
  </w:style>
  <w:style w:type="paragraph" w:styleId="BalloonText">
    <w:name w:val="Balloon Text"/>
    <w:basedOn w:val="Normal"/>
    <w:link w:val="BalloonTextChar"/>
    <w:rsid w:val="00B825BD"/>
    <w:rPr>
      <w:rFonts w:ascii="Tahoma" w:hAnsi="Tahoma" w:cs="Tahoma"/>
      <w:sz w:val="16"/>
      <w:szCs w:val="16"/>
    </w:rPr>
  </w:style>
  <w:style w:type="character" w:customStyle="1" w:styleId="BalloonTextChar">
    <w:name w:val="Balloon Text Char"/>
    <w:basedOn w:val="DefaultParagraphFont"/>
    <w:link w:val="BalloonText"/>
    <w:rsid w:val="00B825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5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25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5BD"/>
    <w:rPr>
      <w:b/>
      <w:color w:val="660033"/>
      <w:spacing w:val="0"/>
    </w:rPr>
  </w:style>
  <w:style w:type="paragraph" w:customStyle="1" w:styleId="Nameditemlist">
    <w:name w:val="Named item list"/>
    <w:basedOn w:val="BodyText"/>
    <w:qFormat/>
    <w:rsid w:val="00B825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1588</Words>
  <Characters>10039</Characters>
  <Application>Microsoft Office Word</Application>
  <DocSecurity>0</DocSecurity>
  <Lines>362</Lines>
  <Paragraphs>241</Paragraphs>
  <ScaleCrop>false</ScaleCrop>
  <Company>Author-it Software Corporation Ltd.</Company>
  <LinksUpToDate>false</LinksUpToDate>
  <CharactersWithSpaces>11549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FDFRB4005A Apply advanced finishing techniques for specialty cakes and desserts</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2012-10-05T16:37:00Z</dcterms:created>
  <dcterms:modified xsi:type="dcterms:W3CDTF">2012-10-05T16:37:00Z</dcterms:modified>
</cp:coreProperties>
</file>