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44A" w:rsidP="0012544A">
      <w:pPr>
        <w:pStyle w:val="Title"/>
      </w:pPr>
      <w:r>
        <w:fldChar w:fldCharType="begin"/>
      </w:r>
      <w:r>
        <w:instrText xml:space="preserve"> TITLE   \* MERGEFORMAT </w:instrText>
      </w:r>
      <w:r>
        <w:fldChar w:fldCharType="separate"/>
      </w:r>
      <w:r>
        <w:t>FDFRB3014A Produce sweet yeast products</w:t>
      </w:r>
      <w:r>
        <w:fldChar w:fldCharType="end"/>
      </w:r>
    </w:p>
    <w:p w:rsidR="0012544A" w:rsidP="0012544A">
      <w:pPr>
        <w:pStyle w:val="Version"/>
        <w:sectPr w:rsidSect="00233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3504" w:rsidP="00233504">
      <w:pPr>
        <w:pStyle w:val="SuperHeading"/>
      </w:pPr>
      <w:r w:rsidRPr="00233504">
        <w:t>FDFRB3014A Produce sweet yeast products</w:t>
      </w:r>
    </w:p>
    <w:p w:rsidR="00000000" w:rsidRPr="00233504" w:rsidP="00233504">
      <w:pPr>
        <w:pStyle w:val="SuperHeading"/>
      </w:pPr>
    </w:p>
    <w:p w:rsidR="00000000" w:rsidRPr="00233504" w:rsidP="00233504">
      <w:pPr>
        <w:pStyle w:val="Heading1"/>
      </w:pPr>
      <w:bookmarkStart w:id="1" w:name="O_76731"/>
      <w:bookmarkEnd w:id="1"/>
      <w:r w:rsidRPr="00233504">
        <w:t>Modification History</w:t>
      </w:r>
    </w:p>
    <w:p w:rsidR="00000000" w:rsidRPr="00233504" w:rsidP="00233504">
      <w:pPr>
        <w:pStyle w:val="BodyText"/>
      </w:pPr>
      <w:r w:rsidRPr="00233504">
        <w:t>Not applicable.</w:t>
      </w:r>
    </w:p>
    <w:p w:rsidR="00000000" w:rsidRPr="00233504" w:rsidP="00233504">
      <w:pPr>
        <w:pStyle w:val="AllowPageBreak"/>
      </w:pPr>
    </w:p>
    <w:p w:rsidR="00000000" w:rsidRPr="00233504" w:rsidP="00233504">
      <w:pPr>
        <w:pStyle w:val="Heading1"/>
      </w:pPr>
      <w:bookmarkStart w:id="2" w:name="O_76732"/>
      <w:bookmarkEnd w:id="2"/>
      <w:r w:rsidRPr="00233504">
        <w:t>Unit Descriptor</w:t>
      </w:r>
    </w:p>
    <w:tbl>
      <w:tblPr>
        <w:tblW w:w="0" w:type="auto"/>
        <w:tblLayout w:type="fixed"/>
        <w:tblCellMar>
          <w:left w:w="62" w:type="dxa"/>
          <w:right w:w="62" w:type="dxa"/>
        </w:tblCellMar>
        <w:tblLook w:val="0000"/>
      </w:tblPr>
      <w:tblGrid>
        <w:gridCol w:w="2669"/>
        <w:gridCol w:w="5853"/>
      </w:tblGrid>
      <w:tr w:rsidTr="0012544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This unit of competency covers the skills and knowledge required to produce a range of sweet yeast cakes, buns an</w:t>
            </w:r>
            <w:r w:rsidRPr="00233504">
              <w:t>d pastries in an in-store bakery or retail baking environment.</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3" w:name="O_76733"/>
      <w:bookmarkEnd w:id="3"/>
      <w:r w:rsidRPr="00233504">
        <w:t>Application of the Unit</w:t>
      </w:r>
    </w:p>
    <w:tbl>
      <w:tblPr>
        <w:tblW w:w="0" w:type="auto"/>
        <w:tblLayout w:type="fixed"/>
        <w:tblCellMar>
          <w:left w:w="62" w:type="dxa"/>
          <w:right w:w="62" w:type="dxa"/>
        </w:tblCellMar>
        <w:tblLook w:val="0000"/>
      </w:tblPr>
      <w:tblGrid>
        <w:gridCol w:w="2755"/>
        <w:gridCol w:w="5767"/>
      </w:tblGrid>
      <w:tr w:rsidTr="0012544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This unit has application in a retail baking environment within the food processing industry. It covers skills required to produce sweet yeast and enriched products, such as buns, brioches, Danish pastries, croissants, Panettones and specialised Italian ye</w:t>
            </w:r>
            <w:r w:rsidRPr="00233504">
              <w:t>ast goods.</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4" w:name="O_76734"/>
      <w:bookmarkEnd w:id="4"/>
      <w:r w:rsidRPr="00233504">
        <w:t>Licensing/Regulatory Information</w:t>
      </w:r>
    </w:p>
    <w:p w:rsidR="00000000" w:rsidRPr="00233504" w:rsidP="00233504">
      <w:pPr>
        <w:pStyle w:val="BodyText"/>
      </w:pPr>
      <w:r w:rsidRPr="00233504">
        <w:t>Not applicable.</w:t>
      </w:r>
    </w:p>
    <w:p w:rsidR="00000000" w:rsidRPr="00233504" w:rsidP="00233504">
      <w:pPr>
        <w:pStyle w:val="AllowPageBreak"/>
      </w:pPr>
    </w:p>
    <w:p w:rsidR="00000000" w:rsidRPr="00233504" w:rsidP="00233504">
      <w:pPr>
        <w:pStyle w:val="Heading1"/>
      </w:pPr>
      <w:bookmarkStart w:id="5" w:name="O_76736"/>
      <w:bookmarkEnd w:id="5"/>
      <w:r w:rsidRPr="00233504">
        <w:t>Pre-Requisites</w:t>
      </w:r>
    </w:p>
    <w:tbl>
      <w:tblPr>
        <w:tblW w:w="0" w:type="auto"/>
        <w:tblLayout w:type="fixed"/>
        <w:tblCellMar>
          <w:left w:w="62" w:type="dxa"/>
          <w:right w:w="62" w:type="dxa"/>
        </w:tblCellMar>
        <w:tblLook w:val="0000"/>
      </w:tblPr>
      <w:tblGrid>
        <w:gridCol w:w="2775"/>
        <w:gridCol w:w="1295"/>
        <w:gridCol w:w="4452"/>
      </w:tblGrid>
      <w:tr w:rsidTr="001254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p>
        </w:tc>
      </w:tr>
      <w:tr w:rsidTr="001254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p>
        </w:tc>
      </w:tr>
      <w:tr w:rsidTr="001254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6" w:name="O_76735"/>
      <w:bookmarkEnd w:id="6"/>
      <w:r w:rsidRPr="00233504">
        <w:t>Employability Skills Information</w:t>
      </w:r>
    </w:p>
    <w:tbl>
      <w:tblPr>
        <w:tblW w:w="0" w:type="auto"/>
        <w:tblLayout w:type="fixed"/>
        <w:tblCellMar>
          <w:left w:w="62" w:type="dxa"/>
          <w:right w:w="62" w:type="dxa"/>
        </w:tblCellMar>
        <w:tblLook w:val="0000"/>
      </w:tblPr>
      <w:tblGrid>
        <w:gridCol w:w="2802"/>
        <w:gridCol w:w="5720"/>
      </w:tblGrid>
      <w:tr w:rsidTr="001254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 xml:space="preserve">This unit contains employability skills.  </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7" w:name="O_76737"/>
      <w:bookmarkEnd w:id="7"/>
      <w:r w:rsidRPr="00233504">
        <w:t>Elements and Performance Criteria Pre-Content</w:t>
      </w:r>
    </w:p>
    <w:tbl>
      <w:tblPr>
        <w:tblW w:w="0" w:type="auto"/>
        <w:tblLayout w:type="fixed"/>
        <w:tblCellMar>
          <w:left w:w="62" w:type="dxa"/>
          <w:right w:w="62" w:type="dxa"/>
        </w:tblCellMar>
        <w:tblLook w:val="0000"/>
      </w:tblPr>
      <w:tblGrid>
        <w:gridCol w:w="2535"/>
        <w:gridCol w:w="5987"/>
      </w:tblGrid>
      <w:tr w:rsidTr="001254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Performance criteria describe the performance needed to demonstrate achievement of the element. Where bold italicised text is used</w:t>
            </w:r>
            <w:r w:rsidRPr="00233504">
              <w:t>, further information is detailed in the required skills and knowledge section and the range statement. Assessment of performance is to be consistent with the evidence guide.</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8" w:name="O_76738"/>
      <w:bookmarkEnd w:id="8"/>
      <w:r w:rsidRPr="00233504">
        <w:t>Elements and Performance Criteria</w:t>
      </w:r>
    </w:p>
    <w:tbl>
      <w:tblPr>
        <w:tblW w:w="0" w:type="auto"/>
        <w:tblLayout w:type="fixed"/>
        <w:tblCellMar>
          <w:left w:w="62" w:type="dxa"/>
          <w:right w:w="62" w:type="dxa"/>
        </w:tblCellMar>
        <w:tblLook w:val="0000"/>
      </w:tblPr>
      <w:tblGrid>
        <w:gridCol w:w="2535"/>
        <w:gridCol w:w="5987"/>
      </w:tblGrid>
      <w:tr w:rsidTr="0012544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PERFORMANCE CRITERIA</w:t>
            </w:r>
          </w:p>
        </w:tc>
      </w:tr>
      <w:tr w:rsidTr="001254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List"/>
              <w:rPr>
                <w:lang w:val="en-NZ"/>
              </w:rPr>
            </w:pPr>
            <w:r w:rsidRPr="00233504">
              <w:t>1.</w:t>
            </w:r>
            <w:r w:rsidRPr="00233504">
              <w:tab/>
              <w:t>Prepare to mix dough</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List2"/>
            </w:pPr>
            <w:r w:rsidRPr="00233504">
              <w:t>1.1.</w:t>
            </w:r>
            <w:r w:rsidRPr="00233504">
              <w:tab/>
              <w:t>Ingredients are confirmed, available and conditioned or prepared to meet production requirements</w:t>
            </w:r>
          </w:p>
          <w:p w:rsidR="00000000" w:rsidP="00233504">
            <w:pPr>
              <w:pStyle w:val="List2"/>
              <w:rPr>
                <w:lang w:val="en-NZ"/>
              </w:rPr>
            </w:pPr>
            <w:r w:rsidRPr="00233504">
              <w:t>1.2.</w:t>
            </w:r>
            <w:r w:rsidRPr="00233504">
              <w:tab/>
              <w:t>Equipment is checked to confirm readiness for use</w:t>
            </w:r>
          </w:p>
        </w:tc>
      </w:tr>
      <w:tr w:rsidTr="001254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List"/>
              <w:rPr>
                <w:lang w:val="en-NZ"/>
              </w:rPr>
            </w:pPr>
            <w:r w:rsidRPr="00233504">
              <w:t>2.</w:t>
            </w:r>
            <w:r w:rsidRPr="00233504">
              <w:tab/>
              <w:t>Prepare dough</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List2"/>
            </w:pPr>
            <w:r w:rsidRPr="00233504">
              <w:t>2.1.</w:t>
            </w:r>
            <w:r w:rsidRPr="00233504">
              <w:tab/>
              <w:t>Ingredients are loaded into mixer to meet recipe req</w:t>
            </w:r>
            <w:r w:rsidRPr="00233504">
              <w:t>uirements</w:t>
            </w:r>
          </w:p>
          <w:p w:rsidR="00000000" w:rsidRPr="00233504" w:rsidP="00233504">
            <w:pPr>
              <w:pStyle w:val="List2"/>
            </w:pPr>
            <w:r w:rsidRPr="00233504">
              <w:t>2.2.</w:t>
            </w:r>
            <w:r w:rsidRPr="00233504">
              <w:tab/>
              <w:t>Mixing equipment is set and operated to meet recipe requirements</w:t>
            </w:r>
          </w:p>
          <w:p w:rsidR="00000000" w:rsidP="00233504">
            <w:pPr>
              <w:pStyle w:val="List2"/>
              <w:rPr>
                <w:lang w:val="en-NZ"/>
              </w:rPr>
            </w:pPr>
            <w:r w:rsidRPr="00233504">
              <w:t>2.3.</w:t>
            </w:r>
            <w:r w:rsidRPr="00233504">
              <w:tab/>
              <w:t>Dough meets product requirements</w:t>
            </w:r>
          </w:p>
        </w:tc>
      </w:tr>
      <w:tr w:rsidTr="001254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List"/>
              <w:rPr>
                <w:lang w:val="en-NZ"/>
              </w:rPr>
            </w:pPr>
            <w:r w:rsidRPr="00233504">
              <w:t>3.</w:t>
            </w:r>
            <w:r w:rsidRPr="00233504">
              <w:tab/>
              <w:t>Bake/fry product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List2"/>
            </w:pPr>
            <w:r w:rsidRPr="00233504">
              <w:t>3.1.</w:t>
            </w:r>
            <w:r w:rsidRPr="00233504">
              <w:tab/>
              <w:t>Dough is shaped for baking or frying</w:t>
            </w:r>
          </w:p>
          <w:p w:rsidR="00000000" w:rsidRPr="00233504" w:rsidP="00233504">
            <w:pPr>
              <w:pStyle w:val="List2"/>
            </w:pPr>
            <w:r w:rsidRPr="00233504">
              <w:t>3.2.</w:t>
            </w:r>
            <w:r w:rsidRPr="00233504">
              <w:tab/>
              <w:t>The baking/frying process is operated to meet required output</w:t>
            </w:r>
          </w:p>
          <w:p w:rsidR="00000000" w:rsidRPr="00233504" w:rsidP="00233504">
            <w:pPr>
              <w:pStyle w:val="List2"/>
            </w:pPr>
            <w:r w:rsidRPr="00233504">
              <w:t>3.3.</w:t>
            </w:r>
            <w:r w:rsidRPr="00233504">
              <w:tab/>
              <w:t>Fin</w:t>
            </w:r>
            <w:r w:rsidRPr="00233504">
              <w:t>al product meets food safety and quality requirements</w:t>
            </w:r>
          </w:p>
          <w:p w:rsidR="00000000" w:rsidP="00233504">
            <w:pPr>
              <w:pStyle w:val="List2"/>
              <w:rPr>
                <w:lang w:val="en-NZ"/>
              </w:rPr>
            </w:pPr>
            <w:r w:rsidRPr="00233504">
              <w:t>3.4.</w:t>
            </w:r>
            <w:r w:rsidRPr="00233504">
              <w:tab/>
              <w:t>Unacceptable product is identified, rectified and/or reported</w:t>
            </w:r>
          </w:p>
        </w:tc>
      </w:tr>
      <w:tr w:rsidTr="0012544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List"/>
              <w:rPr>
                <w:lang w:val="en-NZ"/>
              </w:rPr>
            </w:pPr>
            <w:r w:rsidRPr="00233504">
              <w:t>4.</w:t>
            </w:r>
            <w:r w:rsidRPr="00233504">
              <w:tab/>
              <w:t>Clean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List2"/>
            </w:pPr>
            <w:r w:rsidRPr="00233504">
              <w:t>4.1.</w:t>
            </w:r>
            <w:r w:rsidRPr="00233504">
              <w:tab/>
              <w:t>Equipment is cleaned to meet production and hygiene requirements</w:t>
            </w:r>
          </w:p>
          <w:p w:rsidR="00000000" w:rsidRPr="00233504" w:rsidP="00233504">
            <w:pPr>
              <w:pStyle w:val="List2"/>
            </w:pPr>
            <w:r w:rsidRPr="00233504">
              <w:t>4.2.</w:t>
            </w:r>
            <w:r w:rsidRPr="00233504">
              <w:tab/>
            </w:r>
            <w:r w:rsidRPr="00233504">
              <w:t>Work is conducted in accordance with workplace environmental guidelines</w:t>
            </w:r>
          </w:p>
          <w:p w:rsidR="00000000" w:rsidRPr="00233504" w:rsidP="00233504">
            <w:pPr>
              <w:pStyle w:val="List2"/>
            </w:pPr>
            <w:r w:rsidRPr="00233504">
              <w:t>4.3.</w:t>
            </w:r>
            <w:r w:rsidRPr="00233504">
              <w:tab/>
              <w:t>Workplace records are maintained according to workplace recording requirements</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9" w:name="O_76739"/>
      <w:bookmarkEnd w:id="9"/>
      <w:r w:rsidRPr="00233504">
        <w:t>Required Skills and Knowledge</w:t>
      </w:r>
    </w:p>
    <w:tbl>
      <w:tblPr>
        <w:tblW w:w="0" w:type="auto"/>
        <w:tblLayout w:type="fixed"/>
        <w:tblCellMar>
          <w:left w:w="62" w:type="dxa"/>
          <w:right w:w="62" w:type="dxa"/>
        </w:tblCellMar>
        <w:tblLook w:val="0000"/>
      </w:tblPr>
      <w:tblGrid>
        <w:gridCol w:w="8522"/>
      </w:tblGrid>
      <w:tr w:rsidTr="001254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REQUIRED SKILLS AND KNOWLEDGE</w:t>
            </w:r>
          </w:p>
        </w:tc>
      </w:tr>
      <w:tr w:rsidTr="001254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This section describes the skills and knowledge required for this unit.</w:t>
            </w:r>
          </w:p>
        </w:tc>
      </w:tr>
      <w:tr w:rsidTr="00125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Required skills</w:t>
            </w:r>
          </w:p>
        </w:tc>
      </w:tr>
      <w:tr w:rsidTr="00125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rPr>
                <w:rStyle w:val="BoldandItalics"/>
              </w:rPr>
              <w:t>Ability to</w:t>
            </w:r>
            <w:r w:rsidRPr="00233504">
              <w:t>:</w:t>
            </w:r>
          </w:p>
          <w:p w:rsidR="00000000" w:rsidRPr="00233504" w:rsidP="00233504">
            <w:pPr>
              <w:pStyle w:val="ListBullet"/>
            </w:pPr>
            <w:r w:rsidRPr="00233504">
              <w:t>access workplace information to identify recipe requirements</w:t>
            </w:r>
          </w:p>
          <w:p w:rsidR="00000000" w:rsidRPr="00233504" w:rsidP="00233504">
            <w:pPr>
              <w:pStyle w:val="ListBullet"/>
            </w:pPr>
            <w:r w:rsidRPr="00233504">
              <w:t xml:space="preserve">confirm condition, type, quality and quantity of ingredients </w:t>
            </w:r>
          </w:p>
          <w:p w:rsidR="00000000" w:rsidRPr="00233504" w:rsidP="00233504">
            <w:pPr>
              <w:pStyle w:val="ListBullet"/>
            </w:pPr>
            <w:r w:rsidRPr="00233504">
              <w:t>prepare ingredients as required, such as weighing, scaling or metering ingredients and conditioning ingredients (e.g. dried fruit)</w:t>
            </w:r>
          </w:p>
          <w:p w:rsidR="00000000" w:rsidRPr="00233504" w:rsidP="00233504">
            <w:pPr>
              <w:pStyle w:val="ListBullet"/>
            </w:pPr>
            <w:r w:rsidRPr="00233504">
              <w:t>confirm that equipment required is available, clean and fit for use</w:t>
            </w:r>
          </w:p>
          <w:p w:rsidR="00000000" w:rsidRPr="00233504" w:rsidP="00233504">
            <w:pPr>
              <w:pStyle w:val="ListBullet"/>
            </w:pPr>
            <w:r w:rsidRPr="00233504">
              <w:t>transfer ingredients to the mixer in the required sequenc</w:t>
            </w:r>
            <w:r w:rsidRPr="00233504">
              <w:t>e</w:t>
            </w:r>
          </w:p>
          <w:p w:rsidR="00000000" w:rsidRPr="00233504" w:rsidP="00233504">
            <w:pPr>
              <w:pStyle w:val="ListBullet"/>
            </w:pPr>
            <w:r w:rsidRPr="00233504">
              <w:t>set mixing equipment to meet recipe requirements, such as:</w:t>
            </w:r>
          </w:p>
          <w:p w:rsidR="00000000" w:rsidRPr="00233504" w:rsidP="00233504">
            <w:pPr>
              <w:pStyle w:val="ListBullet2"/>
            </w:pPr>
            <w:r w:rsidRPr="00233504">
              <w:t>selecting and fitting attachments</w:t>
            </w:r>
          </w:p>
          <w:p w:rsidR="00000000" w:rsidRPr="00233504" w:rsidP="00233504">
            <w:pPr>
              <w:pStyle w:val="ListBullet2"/>
            </w:pPr>
            <w:r w:rsidRPr="00233504">
              <w:t>setting mixing speed and time</w:t>
            </w:r>
          </w:p>
          <w:p w:rsidR="00000000" w:rsidRPr="00233504" w:rsidP="00233504">
            <w:pPr>
              <w:pStyle w:val="ListBullet"/>
            </w:pPr>
            <w:r w:rsidRPr="00233504">
              <w:t>operate and monitor the mixing process, such as:</w:t>
            </w:r>
          </w:p>
          <w:p w:rsidR="00000000" w:rsidRPr="00233504" w:rsidP="00233504">
            <w:pPr>
              <w:pStyle w:val="ListBullet2"/>
            </w:pPr>
            <w:r w:rsidRPr="00233504">
              <w:t>ingredient and finished dough temperature</w:t>
            </w:r>
          </w:p>
          <w:p w:rsidR="00000000" w:rsidRPr="00233504" w:rsidP="00233504">
            <w:pPr>
              <w:pStyle w:val="ListBullet2"/>
            </w:pPr>
            <w:r w:rsidRPr="00233504">
              <w:t>dough development</w:t>
            </w:r>
          </w:p>
          <w:p w:rsidR="00000000" w:rsidRPr="00233504" w:rsidP="00233504">
            <w:pPr>
              <w:pStyle w:val="ListBullet2"/>
            </w:pPr>
            <w:r w:rsidRPr="00233504">
              <w:t xml:space="preserve">dough consistency, </w:t>
            </w:r>
            <w:r w:rsidRPr="00233504">
              <w:t>feel and texture</w:t>
            </w:r>
          </w:p>
          <w:p w:rsidR="00000000" w:rsidRPr="00233504" w:rsidP="00233504">
            <w:pPr>
              <w:pStyle w:val="ListBullet2"/>
            </w:pPr>
            <w:r w:rsidRPr="00233504">
              <w:t xml:space="preserve">addition of special ingredients, such as dried fruit </w:t>
            </w:r>
          </w:p>
          <w:p w:rsidR="00000000" w:rsidRPr="00233504" w:rsidP="00233504">
            <w:pPr>
              <w:pStyle w:val="ListBullet2"/>
            </w:pPr>
            <w:r w:rsidRPr="00233504">
              <w:t>selecting and fitting attachments</w:t>
            </w:r>
          </w:p>
          <w:p w:rsidR="00000000" w:rsidRPr="00233504" w:rsidP="00233504">
            <w:pPr>
              <w:pStyle w:val="ListBullet"/>
            </w:pPr>
            <w:r w:rsidRPr="00233504">
              <w:t>finish dough to meet product requirements, such as rolling, adding shortening if not already in the mix, laminating and folding</w:t>
            </w:r>
          </w:p>
          <w:p w:rsidR="00000000" w:rsidRPr="00233504" w:rsidP="00233504">
            <w:pPr>
              <w:pStyle w:val="ListBullet"/>
            </w:pPr>
            <w:r w:rsidRPr="00233504">
              <w:t xml:space="preserve">allow dough to proof </w:t>
            </w:r>
          </w:p>
          <w:p w:rsidR="00000000" w:rsidRPr="00233504" w:rsidP="00233504">
            <w:pPr>
              <w:pStyle w:val="ListBullet"/>
            </w:pPr>
            <w:r w:rsidRPr="00233504">
              <w:t>prepare cooking/baking trays</w:t>
            </w:r>
          </w:p>
          <w:p w:rsidR="00000000" w:rsidRPr="00233504" w:rsidP="00233504">
            <w:pPr>
              <w:pStyle w:val="ListBullet"/>
            </w:pPr>
            <w:r w:rsidRPr="00233504">
              <w:t>deposit, extrude, roll or shape dough to meet product and volume/weight requirements</w:t>
            </w:r>
          </w:p>
          <w:p w:rsidR="00000000" w:rsidRPr="00233504" w:rsidP="00233504">
            <w:pPr>
              <w:pStyle w:val="ListBullet"/>
            </w:pPr>
            <w:r w:rsidRPr="00233504">
              <w:t xml:space="preserve">set up baking/frying equipment, such as setting oven temperatures, times and humidity and/or preparing deep frying equipment </w:t>
            </w:r>
          </w:p>
          <w:p w:rsidR="00000000" w:rsidRPr="00233504" w:rsidP="00233504">
            <w:pPr>
              <w:pStyle w:val="ListBullet"/>
            </w:pPr>
            <w:r w:rsidRPr="00233504">
              <w:t>operate and moni</w:t>
            </w:r>
            <w:r w:rsidRPr="00233504">
              <w:t>tor baking/frying process, such as monitoring time, colour and appearance</w:t>
            </w:r>
          </w:p>
          <w:p w:rsidR="00000000" w:rsidRPr="00233504" w:rsidP="00233504">
            <w:pPr>
              <w:pStyle w:val="ListBullet"/>
            </w:pPr>
            <w:r w:rsidRPr="00233504">
              <w:t>cool and present finished product, such as placing on cooling racks and slicing and applying glazes and/or sugar</w:t>
            </w:r>
          </w:p>
          <w:p w:rsidR="00000000" w:rsidRPr="00233504" w:rsidP="00233504">
            <w:pPr>
              <w:pStyle w:val="ListBullet"/>
            </w:pPr>
            <w:r w:rsidRPr="00233504">
              <w:t>calculate product yield based on given batch weight and/or main ingre</w:t>
            </w:r>
            <w:r w:rsidRPr="00233504">
              <w:t>dient weight, according to workplace practices</w:t>
            </w:r>
          </w:p>
          <w:p w:rsidR="00000000" w:rsidRPr="00233504" w:rsidP="00233504">
            <w:pPr>
              <w:pStyle w:val="ListBullet"/>
            </w:pPr>
            <w:r w:rsidRPr="00233504">
              <w:t>take corrective action so that quality standards are met</w:t>
            </w:r>
          </w:p>
          <w:p w:rsidR="00000000" w:rsidRPr="00233504" w:rsidP="00233504">
            <w:pPr>
              <w:pStyle w:val="ListBullet"/>
            </w:pPr>
            <w:r w:rsidRPr="00233504">
              <w:t>clean equipment and utensils to meet hygiene standards</w:t>
            </w:r>
          </w:p>
          <w:p w:rsidR="00000000" w:rsidRPr="00233504" w:rsidP="00233504">
            <w:pPr>
              <w:pStyle w:val="ListBullet"/>
            </w:pPr>
            <w:r w:rsidRPr="00233504">
              <w:t xml:space="preserve">complete workplace records as required </w:t>
            </w:r>
          </w:p>
          <w:p w:rsidR="00000000" w:rsidRPr="00233504" w:rsidP="00233504">
            <w:pPr>
              <w:pStyle w:val="ListBullet"/>
            </w:pPr>
            <w:r w:rsidRPr="00233504">
              <w:t>maintain work area to meet housekeeping standards</w:t>
            </w:r>
          </w:p>
          <w:p w:rsidR="00000000" w:rsidRPr="00233504" w:rsidP="00233504">
            <w:pPr>
              <w:pStyle w:val="ListBullet"/>
            </w:pPr>
            <w:r w:rsidRPr="00233504">
              <w:t xml:space="preserve">finish </w:t>
            </w:r>
            <w:r w:rsidRPr="00233504">
              <w:t>products according to enterprise procedures</w:t>
            </w:r>
          </w:p>
          <w:p w:rsidR="00000000" w:rsidRPr="00233504" w:rsidP="00233504">
            <w:pPr>
              <w:pStyle w:val="ListBullet"/>
            </w:pPr>
            <w:r w:rsidRPr="00233504">
              <w:t xml:space="preserve">form and fill products according to enterprise procedures </w:t>
            </w:r>
          </w:p>
          <w:p w:rsidR="00000000" w:rsidRPr="00233504" w:rsidP="00233504">
            <w:pPr>
              <w:pStyle w:val="ListBullet"/>
            </w:pPr>
            <w:r w:rsidRPr="00233504">
              <w:t>use oral communication skills/language competence to fulfil the job role as specified by the organisation, including questioning, active listening, asking for clarification and seeking advice from supervisor</w:t>
            </w:r>
          </w:p>
          <w:p w:rsidR="00000000" w:rsidP="00233504">
            <w:pPr>
              <w:pStyle w:val="ListBullet"/>
              <w:rPr>
                <w:lang w:val="en-NZ"/>
              </w:rPr>
            </w:pPr>
            <w:r w:rsidRPr="00233504">
              <w:t>work cooperatively within a culturally diverse w</w:t>
            </w:r>
            <w:r w:rsidRPr="00233504">
              <w:t>orkforce</w:t>
            </w:r>
          </w:p>
        </w:tc>
      </w:tr>
      <w:tr w:rsidTr="00125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Required knowledge</w:t>
            </w:r>
          </w:p>
        </w:tc>
      </w:tr>
      <w:tr w:rsidTr="001254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rPr>
                <w:rStyle w:val="BoldandItalics"/>
              </w:rPr>
              <w:t>Knowledge of</w:t>
            </w:r>
            <w:r w:rsidRPr="00233504">
              <w:t>:</w:t>
            </w:r>
          </w:p>
          <w:p w:rsidR="00000000" w:rsidRPr="00233504" w:rsidP="00233504">
            <w:pPr>
              <w:pStyle w:val="ListBullet"/>
            </w:pPr>
            <w:r w:rsidRPr="00233504">
              <w:t>basic principles of producing yeast-raised products</w:t>
            </w:r>
          </w:p>
          <w:p w:rsidR="00000000" w:rsidRPr="00233504" w:rsidP="00233504">
            <w:pPr>
              <w:pStyle w:val="ListBullet"/>
            </w:pPr>
            <w:r w:rsidRPr="00233504">
              <w:t>ingredient characteristics, purpose in the product and storage requirements, including flour types, sugar grades, shortening and emulsifiers and other ingredie</w:t>
            </w:r>
            <w:r w:rsidRPr="00233504">
              <w:t>nts used</w:t>
            </w:r>
          </w:p>
          <w:p w:rsidR="00000000" w:rsidRPr="00233504" w:rsidP="00233504">
            <w:pPr>
              <w:pStyle w:val="ListBullet"/>
            </w:pPr>
            <w:r w:rsidRPr="00233504">
              <w:t>required characteristics of finished products</w:t>
            </w:r>
          </w:p>
          <w:p w:rsidR="00000000" w:rsidRPr="00233504" w:rsidP="00233504">
            <w:pPr>
              <w:pStyle w:val="ListBullet"/>
            </w:pPr>
            <w:r w:rsidRPr="00233504">
              <w:t>method used to calculate ingredient weights to meet production and recipe requirements</w:t>
            </w:r>
          </w:p>
          <w:p w:rsidR="00000000" w:rsidRPr="00233504" w:rsidP="00233504">
            <w:pPr>
              <w:pStyle w:val="ListBullet"/>
            </w:pPr>
            <w:r w:rsidRPr="00233504">
              <w:t>acceptable standards for equipment/utensils used, including cleaning requirements and signs of wear or unacceptabl</w:t>
            </w:r>
            <w:r w:rsidRPr="00233504">
              <w:t>e damage (where measuring equipment is used, it may also include procedures, such as taring of scales)</w:t>
            </w:r>
          </w:p>
          <w:p w:rsidR="00000000" w:rsidRPr="00233504" w:rsidP="00233504">
            <w:pPr>
              <w:pStyle w:val="ListBullet"/>
            </w:pPr>
            <w:r w:rsidRPr="00233504">
              <w:t>process requirements, such as:</w:t>
            </w:r>
          </w:p>
          <w:p w:rsidR="00000000" w:rsidRPr="00233504" w:rsidP="00233504">
            <w:pPr>
              <w:pStyle w:val="ListBullet2"/>
            </w:pPr>
            <w:r w:rsidRPr="00233504">
              <w:t>mixing times and speeds</w:t>
            </w:r>
          </w:p>
          <w:p w:rsidR="00000000" w:rsidRPr="00233504" w:rsidP="00233504">
            <w:pPr>
              <w:pStyle w:val="ListBullet2"/>
            </w:pPr>
            <w:r w:rsidRPr="00233504">
              <w:t>purpose and time required to allow mix to proof</w:t>
            </w:r>
          </w:p>
          <w:p w:rsidR="00000000" w:rsidRPr="00233504" w:rsidP="00233504">
            <w:pPr>
              <w:pStyle w:val="ListBullet2"/>
            </w:pPr>
            <w:r w:rsidRPr="00233504">
              <w:t>batter/dough specifications</w:t>
            </w:r>
          </w:p>
          <w:p w:rsidR="00000000" w:rsidRPr="00233504" w:rsidP="00233504">
            <w:pPr>
              <w:pStyle w:val="ListBullet2"/>
            </w:pPr>
            <w:r w:rsidRPr="00233504">
              <w:t>baking times and temperatures</w:t>
            </w:r>
          </w:p>
          <w:p w:rsidR="00000000" w:rsidRPr="00233504" w:rsidP="00233504">
            <w:pPr>
              <w:pStyle w:val="ListBullet2"/>
            </w:pPr>
            <w:r w:rsidRPr="00233504">
              <w:t>oven settings</w:t>
            </w:r>
          </w:p>
          <w:p w:rsidR="00000000" w:rsidRPr="00233504" w:rsidP="00233504">
            <w:pPr>
              <w:pStyle w:val="ListBullet"/>
            </w:pPr>
            <w:r w:rsidRPr="00233504">
              <w:t xml:space="preserve">effect of variables, such as ambient conditions, on the proving process, dough temperature, gluten development, water addition, yeast activity and consistency of dough </w:t>
            </w:r>
          </w:p>
          <w:p w:rsidR="00000000" w:rsidRPr="00233504" w:rsidP="00233504">
            <w:pPr>
              <w:pStyle w:val="ListBullet"/>
            </w:pPr>
            <w:r w:rsidRPr="00233504">
              <w:t>settings, operating requirements and safet</w:t>
            </w:r>
            <w:r w:rsidRPr="00233504">
              <w:t>y features of equipment used</w:t>
            </w:r>
          </w:p>
          <w:p w:rsidR="00000000" w:rsidRPr="00233504" w:rsidP="00233504">
            <w:pPr>
              <w:pStyle w:val="ListBullet"/>
            </w:pPr>
            <w:r w:rsidRPr="00233504">
              <w:t>product presentation and storage requirements, such as refrigeration, freezing and shelf-life</w:t>
            </w:r>
          </w:p>
          <w:p w:rsidR="00000000" w:rsidRPr="00233504" w:rsidP="00233504">
            <w:pPr>
              <w:pStyle w:val="ListBullet"/>
            </w:pPr>
            <w:r w:rsidRPr="00233504">
              <w:t>inspections/control points used to confirm that product meets quality requirements and related monitoring requirements</w:t>
            </w:r>
          </w:p>
          <w:p w:rsidR="00000000" w:rsidRPr="00233504" w:rsidP="00233504">
            <w:pPr>
              <w:pStyle w:val="ListBullet"/>
            </w:pPr>
            <w:r w:rsidRPr="00233504">
              <w:t>causes of vari</w:t>
            </w:r>
            <w:r w:rsidRPr="00233504">
              <w:t>ation and corrective action required, including the role of sugar in browning</w:t>
            </w:r>
          </w:p>
          <w:p w:rsidR="00000000" w:rsidRPr="00233504" w:rsidP="00233504">
            <w:pPr>
              <w:pStyle w:val="ListBullet"/>
            </w:pPr>
            <w:r w:rsidRPr="00233504">
              <w:t>occupational health and safety (OHS) hazards and controls</w:t>
            </w:r>
          </w:p>
          <w:p w:rsidR="00000000" w:rsidRPr="00233504" w:rsidP="00233504">
            <w:pPr>
              <w:pStyle w:val="ListBullet"/>
            </w:pPr>
            <w:r w:rsidRPr="00233504">
              <w:t>waste handling requirements and methods, such as salting down waste to prevent yeast development</w:t>
            </w:r>
          </w:p>
          <w:p w:rsidR="00000000" w:rsidRPr="00233504" w:rsidP="00233504">
            <w:pPr>
              <w:pStyle w:val="ListBullet"/>
            </w:pPr>
            <w:r w:rsidRPr="00233504">
              <w:t>cleaning requirements a</w:t>
            </w:r>
            <w:r w:rsidRPr="00233504">
              <w:t>nd procedures</w:t>
            </w:r>
          </w:p>
          <w:p w:rsidR="00000000" w:rsidRPr="00233504" w:rsidP="00233504">
            <w:pPr>
              <w:pStyle w:val="ListBullet"/>
            </w:pPr>
            <w:r w:rsidRPr="00233504">
              <w:t>preparing and applying decorations to finish products where relevant</w:t>
            </w:r>
          </w:p>
          <w:p w:rsidR="00000000" w:rsidRPr="00233504" w:rsidP="00233504">
            <w:pPr>
              <w:pStyle w:val="ListBullet"/>
            </w:pPr>
            <w:r w:rsidRPr="00233504">
              <w:t xml:space="preserve">forming and filling products where relevant </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10" w:name="O_76740"/>
      <w:bookmarkEnd w:id="10"/>
      <w:r w:rsidRPr="00233504">
        <w:t>Evidence Guide</w:t>
      </w:r>
    </w:p>
    <w:tbl>
      <w:tblPr>
        <w:tblW w:w="9570" w:type="dxa"/>
        <w:tblLayout w:type="fixed"/>
        <w:tblCellMar>
          <w:left w:w="62" w:type="dxa"/>
          <w:right w:w="62" w:type="dxa"/>
        </w:tblCellMar>
        <w:tblLook w:val="0000"/>
      </w:tblPr>
      <w:tblGrid>
        <w:gridCol w:w="3908"/>
        <w:gridCol w:w="5662"/>
      </w:tblGrid>
      <w:tr w:rsidTr="001254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EVIDENCE GUIDE</w:t>
            </w:r>
          </w:p>
        </w:tc>
      </w:tr>
      <w:tr w:rsidTr="001254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The Evidence Guide provides advice on assessment and must be read in conjunction with the performance criteria, required skills and knowledge, range statement and the Assessment Guidelines for the Training Package.</w:t>
            </w:r>
          </w:p>
        </w:tc>
      </w:tr>
      <w:tr w:rsidTr="00125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 xml:space="preserve">Assessment must </w:t>
            </w:r>
            <w:r w:rsidRPr="00233504">
              <w:t>be carried out in a manner that recognises the cultural and literacy requirements of the assessee and is appropriate to the work performed. Competence in this unit must be achieved in accordance with food safety standards and regulations.</w:t>
            </w:r>
          </w:p>
        </w:tc>
      </w:tr>
      <w:tr w:rsidTr="00125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Critical aspects</w:t>
            </w:r>
            <w:r w:rsidRPr="00233504">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Evidence of ability to:</w:t>
            </w:r>
          </w:p>
          <w:p w:rsidR="00000000" w:rsidRPr="00233504" w:rsidP="00233504">
            <w:pPr>
              <w:pStyle w:val="ListBullet"/>
            </w:pPr>
            <w:r w:rsidRPr="00233504">
              <w:t>plan and prepare ingredients, equipment and processes required for dough</w:t>
            </w:r>
          </w:p>
          <w:p w:rsidR="00000000" w:rsidRPr="00233504" w:rsidP="00233504">
            <w:pPr>
              <w:pStyle w:val="ListBullet"/>
            </w:pPr>
            <w:r w:rsidRPr="00233504">
              <w:t>combine and process ingredients according to requirements for type of product</w:t>
            </w:r>
          </w:p>
          <w:p w:rsidR="00000000" w:rsidRPr="00233504" w:rsidP="00233504">
            <w:pPr>
              <w:pStyle w:val="ListBullet"/>
            </w:pPr>
            <w:r w:rsidRPr="00233504">
              <w:t>bake or fry product</w:t>
            </w:r>
          </w:p>
          <w:p w:rsidR="00000000" w:rsidRPr="00233504" w:rsidP="00233504">
            <w:pPr>
              <w:pStyle w:val="ListBullet"/>
            </w:pPr>
            <w:r w:rsidRPr="00233504">
              <w:t>assess product outcomes against quality standards</w:t>
            </w:r>
          </w:p>
          <w:p w:rsidR="00000000" w:rsidRPr="00233504" w:rsidP="00233504">
            <w:pPr>
              <w:pStyle w:val="ListBullet"/>
            </w:pPr>
            <w:r w:rsidRPr="00233504">
              <w:t>take corrective action in response to typical faults and inconsistencies</w:t>
            </w:r>
          </w:p>
          <w:p w:rsidR="00000000" w:rsidRPr="00233504" w:rsidP="00233504">
            <w:pPr>
              <w:pStyle w:val="ListBullet"/>
            </w:pPr>
            <w:r w:rsidRPr="00233504">
              <w:t>clean equipment</w:t>
            </w:r>
          </w:p>
          <w:p w:rsidR="00000000" w:rsidRPr="00233504" w:rsidP="00233504">
            <w:pPr>
              <w:pStyle w:val="ListBullet"/>
            </w:pPr>
            <w:r w:rsidRPr="00233504">
              <w:t>apply safe work practices and identify OHS hazards and controls</w:t>
            </w:r>
          </w:p>
          <w:p w:rsidR="00000000" w:rsidRPr="00233504" w:rsidP="00233504">
            <w:pPr>
              <w:pStyle w:val="ListBullet"/>
            </w:pPr>
            <w:r w:rsidRPr="00233504">
              <w:t>cost final product</w:t>
            </w:r>
          </w:p>
          <w:p w:rsidR="00000000" w:rsidP="00233504">
            <w:pPr>
              <w:pStyle w:val="ListBullet"/>
              <w:rPr>
                <w:lang w:val="en-NZ"/>
              </w:rPr>
            </w:pPr>
            <w:r w:rsidRPr="00233504">
              <w:t>apply food saf</w:t>
            </w:r>
            <w:r w:rsidRPr="00233504">
              <w:t>ety procedures</w:t>
            </w:r>
          </w:p>
        </w:tc>
      </w:tr>
      <w:tr w:rsidTr="00125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Assessment must occur in a real or simulated workplace where the assessee has access to:</w:t>
            </w:r>
          </w:p>
          <w:p w:rsidR="00000000" w:rsidRPr="00233504" w:rsidP="00233504">
            <w:pPr>
              <w:pStyle w:val="ListBullet"/>
            </w:pPr>
            <w:r w:rsidRPr="00233504">
              <w:t>work procedures, including advice on relevant product requirements, safe work practices, food safety,</w:t>
            </w:r>
            <w:r w:rsidRPr="00233504">
              <w:t xml:space="preserve"> quality and environmental requirements </w:t>
            </w:r>
          </w:p>
          <w:p w:rsidR="00000000" w:rsidRPr="00233504" w:rsidP="00233504">
            <w:pPr>
              <w:pStyle w:val="ListBullet"/>
            </w:pPr>
            <w:r w:rsidRPr="00233504">
              <w:t xml:space="preserve">recipe instructions </w:t>
            </w:r>
          </w:p>
          <w:p w:rsidR="00000000" w:rsidRPr="00233504" w:rsidP="00233504">
            <w:pPr>
              <w:pStyle w:val="ListBullet"/>
            </w:pPr>
            <w:r w:rsidRPr="00233504">
              <w:t>final product specifications and related inspection/control points</w:t>
            </w:r>
          </w:p>
          <w:p w:rsidR="00000000" w:rsidRPr="00233504" w:rsidP="00233504">
            <w:pPr>
              <w:pStyle w:val="ListBullet"/>
            </w:pPr>
            <w:r w:rsidRPr="00233504">
              <w:t xml:space="preserve">mixing, baking/frying equipment </w:t>
            </w:r>
          </w:p>
          <w:p w:rsidR="00000000" w:rsidRPr="00233504" w:rsidP="00233504">
            <w:pPr>
              <w:pStyle w:val="ListBullet"/>
            </w:pPr>
            <w:r w:rsidRPr="00233504">
              <w:t>materials/ingredients</w:t>
            </w:r>
          </w:p>
          <w:p w:rsidR="00000000" w:rsidRPr="00233504" w:rsidP="00233504">
            <w:pPr>
              <w:pStyle w:val="ListBullet"/>
            </w:pPr>
            <w:r w:rsidRPr="00233504">
              <w:t>personal protective clothing, equipment and material safety data sheets (MSDS) as required</w:t>
            </w:r>
          </w:p>
          <w:p w:rsidR="00000000" w:rsidP="00233504">
            <w:pPr>
              <w:pStyle w:val="ListBullet"/>
              <w:rPr>
                <w:lang w:val="en-NZ"/>
              </w:rPr>
            </w:pPr>
            <w:r w:rsidRPr="00233504">
              <w:t>cleaning procedures, materials and equipment as required.</w:t>
            </w:r>
          </w:p>
        </w:tc>
      </w:tr>
      <w:tr w:rsidTr="00125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This unit should be assessed together with core units and other units of competency r</w:t>
            </w:r>
            <w:r w:rsidRPr="00233504">
              <w:t>elevant to the function or work role. An example could be:</w:t>
            </w:r>
          </w:p>
          <w:p w:rsidR="00000000" w:rsidP="00233504">
            <w:pPr>
              <w:pStyle w:val="ListBullet"/>
              <w:rPr>
                <w:lang w:val="en-NZ"/>
              </w:rPr>
            </w:pPr>
            <w:r w:rsidRPr="00233504">
              <w:t>FDFOP2004A Clean and sanitise equipment.</w:t>
            </w:r>
          </w:p>
        </w:tc>
      </w:tr>
      <w:tr w:rsidTr="001254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 xml:space="preserve">To ensure consistency in one's performance, competency should be demonstrated on more than one occasion over a period </w:t>
            </w:r>
            <w:r w:rsidRPr="00233504">
              <w:t>of time in order to cover a variety of circumstances, cases and responsibilities, and where possible, over a number of assessment activities.</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11" w:name="O_76741"/>
      <w:bookmarkEnd w:id="11"/>
      <w:r w:rsidRPr="00233504">
        <w:t>Range Statement</w:t>
      </w:r>
    </w:p>
    <w:tbl>
      <w:tblPr>
        <w:tblW w:w="0" w:type="auto"/>
        <w:tblLayout w:type="fixed"/>
        <w:tblCellMar>
          <w:left w:w="62" w:type="dxa"/>
          <w:right w:w="62" w:type="dxa"/>
        </w:tblCellMar>
        <w:tblLook w:val="0000"/>
      </w:tblPr>
      <w:tblGrid>
        <w:gridCol w:w="3511"/>
        <w:gridCol w:w="5011"/>
      </w:tblGrid>
      <w:tr w:rsidTr="001254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RANGE STATEMENT</w:t>
            </w:r>
          </w:p>
        </w:tc>
      </w:tr>
      <w:tr w:rsidTr="001254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The range statement relates to the unit of competency as a whole. It allows for different work environments and situations that may affect performance. Bold italicised wording, if used in the performance criteria, is detailed below. Essential operating con</w:t>
            </w:r>
            <w:r w:rsidRPr="00233504">
              <w:t>ditions that may be present with training and assessment (depending on the work situation, needs of the candidate, accessibility of the item, and local industry and regional contexts) may also be included.</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t>Work is carried out acco</w:t>
            </w:r>
            <w:r w:rsidRPr="00233504">
              <w:t>rding to company policies and procedures, regulatory and licensing requirements, legislative requirements, and industrial awards and agreements</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Legislative requirements are typically ref</w:t>
            </w:r>
            <w:r w:rsidRPr="00233504">
              <w:t>lected in procedures and specifications. Legislation relevant to this industry includes:</w:t>
            </w:r>
          </w:p>
          <w:p w:rsidR="00000000" w:rsidRPr="00233504" w:rsidP="00233504">
            <w:pPr>
              <w:pStyle w:val="ListBullet"/>
            </w:pPr>
            <w:r w:rsidRPr="00233504">
              <w:t>the Food Standards Code, including labelling, weights and measures legislation</w:t>
            </w:r>
          </w:p>
          <w:p w:rsidR="00000000" w:rsidP="00233504">
            <w:pPr>
              <w:pStyle w:val="ListBullet"/>
              <w:rPr>
                <w:lang w:val="en-NZ"/>
              </w:rPr>
            </w:pPr>
            <w:r w:rsidRPr="00233504">
              <w:t>legislation covering food safety, environmental management, OHS, anti-discrimination an</w:t>
            </w:r>
            <w:r w:rsidRPr="00233504">
              <w:t xml:space="preserve">d equal opportunity </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Workplace information can include:</w:t>
            </w:r>
          </w:p>
          <w:p w:rsidR="00000000" w:rsidRPr="00233504" w:rsidP="00233504">
            <w:pPr>
              <w:pStyle w:val="ListBullet"/>
            </w:pPr>
            <w:r w:rsidRPr="00233504">
              <w:t>verbal or written instructions</w:t>
            </w:r>
          </w:p>
          <w:p w:rsidR="00000000" w:rsidRPr="00233504" w:rsidP="00233504">
            <w:pPr>
              <w:pStyle w:val="ListBullet"/>
            </w:pPr>
            <w:r w:rsidRPr="00233504">
              <w:t>standard operating procedures (SOPs)</w:t>
            </w:r>
          </w:p>
          <w:p w:rsidR="00000000" w:rsidRPr="00233504" w:rsidP="00233504">
            <w:pPr>
              <w:pStyle w:val="ListBullet"/>
            </w:pPr>
            <w:r w:rsidRPr="00233504">
              <w:t>specifications</w:t>
            </w:r>
          </w:p>
          <w:p w:rsidR="00000000" w:rsidRPr="00233504" w:rsidP="00233504">
            <w:pPr>
              <w:pStyle w:val="ListBullet"/>
            </w:pPr>
            <w:r w:rsidRPr="00233504">
              <w:t xml:space="preserve">production schedules </w:t>
            </w:r>
          </w:p>
          <w:p w:rsidR="00000000" w:rsidP="00233504">
            <w:pPr>
              <w:pStyle w:val="ListBullet"/>
              <w:rPr>
                <w:lang w:val="en-NZ"/>
              </w:rPr>
            </w:pPr>
            <w:r w:rsidRPr="00233504">
              <w:t xml:space="preserve">recipe instructions </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Typical sweet yeast products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 xml:space="preserve">Typical sweet yeast </w:t>
            </w:r>
            <w:r w:rsidRPr="00233504">
              <w:t>products include but are not limited to:</w:t>
            </w:r>
          </w:p>
          <w:p w:rsidR="00000000" w:rsidRPr="00233504" w:rsidP="00233504">
            <w:pPr>
              <w:pStyle w:val="ListBullet"/>
            </w:pPr>
            <w:r w:rsidRPr="00233504">
              <w:t>Danish pastries</w:t>
            </w:r>
          </w:p>
          <w:p w:rsidR="00000000" w:rsidRPr="00233504" w:rsidP="00233504">
            <w:pPr>
              <w:pStyle w:val="ListBullet"/>
            </w:pPr>
            <w:r w:rsidRPr="00233504">
              <w:t>croissants</w:t>
            </w:r>
          </w:p>
          <w:p w:rsidR="00000000" w:rsidRPr="00233504" w:rsidP="00233504">
            <w:pPr>
              <w:pStyle w:val="ListBullet"/>
            </w:pPr>
            <w:r w:rsidRPr="00233504">
              <w:t>savarin</w:t>
            </w:r>
          </w:p>
          <w:p w:rsidR="00000000" w:rsidRPr="00233504" w:rsidP="00233504">
            <w:pPr>
              <w:pStyle w:val="ListBullet"/>
            </w:pPr>
            <w:r w:rsidRPr="00233504">
              <w:t>brioche</w:t>
            </w:r>
          </w:p>
          <w:p w:rsidR="00000000" w:rsidRPr="00233504" w:rsidP="00233504">
            <w:pPr>
              <w:pStyle w:val="ListBullet"/>
            </w:pPr>
            <w:r w:rsidRPr="00233504">
              <w:t>Panettone</w:t>
            </w:r>
          </w:p>
          <w:p w:rsidR="00000000" w:rsidRPr="00233504" w:rsidP="00233504">
            <w:pPr>
              <w:pStyle w:val="ListBullet"/>
            </w:pPr>
            <w:r w:rsidRPr="00233504">
              <w:t xml:space="preserve">Italian cakes </w:t>
            </w:r>
          </w:p>
          <w:p w:rsidR="00000000" w:rsidRPr="00233504" w:rsidP="00233504">
            <w:pPr>
              <w:pStyle w:val="ListBullet"/>
            </w:pPr>
            <w:r w:rsidRPr="00233504">
              <w:t>fried cakes</w:t>
            </w:r>
          </w:p>
          <w:p w:rsidR="00000000" w:rsidP="00233504">
            <w:pPr>
              <w:pStyle w:val="BodyText"/>
              <w:rPr>
                <w:lang w:val="en-NZ"/>
              </w:rPr>
            </w:pPr>
            <w:r w:rsidRPr="00233504">
              <w:t>These may be prepared from scratch or using pre-mixes</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Typical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Typical ingredients include but are not limited to:</w:t>
            </w:r>
          </w:p>
          <w:p w:rsidR="00000000" w:rsidRPr="00233504" w:rsidP="00233504">
            <w:pPr>
              <w:pStyle w:val="ListBullet"/>
            </w:pPr>
            <w:r w:rsidRPr="00233504">
              <w:t>flour</w:t>
            </w:r>
          </w:p>
          <w:p w:rsidR="00000000" w:rsidRPr="00233504" w:rsidP="00233504">
            <w:pPr>
              <w:pStyle w:val="ListBullet"/>
            </w:pPr>
            <w:r w:rsidRPr="00233504">
              <w:t>yeast</w:t>
            </w:r>
          </w:p>
          <w:p w:rsidR="00000000" w:rsidRPr="00233504" w:rsidP="00233504">
            <w:pPr>
              <w:pStyle w:val="ListBullet"/>
            </w:pPr>
            <w:r w:rsidRPr="00233504">
              <w:t>sugar</w:t>
            </w:r>
          </w:p>
          <w:p w:rsidR="00000000" w:rsidRPr="00233504" w:rsidP="00233504">
            <w:pPr>
              <w:pStyle w:val="ListBullet"/>
            </w:pPr>
            <w:r w:rsidRPr="00233504">
              <w:t>fruit</w:t>
            </w:r>
          </w:p>
          <w:p w:rsidR="00000000" w:rsidP="00233504">
            <w:pPr>
              <w:pStyle w:val="ListBullet"/>
              <w:rPr>
                <w:lang w:val="en-NZ"/>
              </w:rPr>
            </w:pPr>
            <w:r w:rsidRPr="00233504">
              <w:t>shortening and emulsifiers</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Conditioning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Conditioning ingredients may include:</w:t>
            </w:r>
          </w:p>
          <w:p w:rsidR="00000000" w:rsidP="00233504">
            <w:pPr>
              <w:pStyle w:val="ListBullet"/>
              <w:rPr>
                <w:lang w:val="en-NZ"/>
              </w:rPr>
            </w:pPr>
            <w:r w:rsidRPr="00233504">
              <w:t>bringing to required temperature and soaking dry ingredients</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Preparation and cooking methods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Preparation and cooking methods vary according to product type. Some products require lamination. Typical cooking methods include:</w:t>
            </w:r>
          </w:p>
          <w:p w:rsidR="00000000" w:rsidRPr="00233504" w:rsidP="00233504">
            <w:pPr>
              <w:pStyle w:val="ListBullet"/>
            </w:pPr>
            <w:r w:rsidRPr="00233504">
              <w:t xml:space="preserve">baking </w:t>
            </w:r>
          </w:p>
          <w:p w:rsidR="00000000" w:rsidP="00233504">
            <w:pPr>
              <w:pStyle w:val="ListBullet"/>
              <w:rPr>
                <w:lang w:val="en-NZ"/>
              </w:rPr>
            </w:pPr>
            <w:r w:rsidRPr="00233504">
              <w:t>frying</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Finishing methods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Finishing methods can include:</w:t>
            </w:r>
          </w:p>
          <w:p w:rsidR="00000000" w:rsidRPr="00233504" w:rsidP="00233504">
            <w:pPr>
              <w:pStyle w:val="ListBullet"/>
            </w:pPr>
            <w:r w:rsidRPr="00233504">
              <w:t>filling</w:t>
            </w:r>
          </w:p>
          <w:p w:rsidR="00000000" w:rsidRPr="00233504" w:rsidP="00233504">
            <w:pPr>
              <w:pStyle w:val="ListBullet"/>
            </w:pPr>
            <w:r w:rsidRPr="00233504">
              <w:t>topping</w:t>
            </w:r>
          </w:p>
          <w:p w:rsidR="00000000" w:rsidRPr="00233504" w:rsidP="00233504">
            <w:pPr>
              <w:pStyle w:val="ListBullet"/>
            </w:pPr>
            <w:r w:rsidRPr="00233504">
              <w:t xml:space="preserve">glazing </w:t>
            </w:r>
          </w:p>
          <w:p w:rsidR="00000000" w:rsidRPr="00233504" w:rsidP="00233504">
            <w:pPr>
              <w:pStyle w:val="ListBullet"/>
            </w:pPr>
            <w:r w:rsidRPr="00233504">
              <w:t>soaking in syrup</w:t>
            </w:r>
          </w:p>
          <w:p w:rsidR="00000000" w:rsidP="00233504">
            <w:pPr>
              <w:pStyle w:val="BodyText"/>
              <w:rPr>
                <w:lang w:val="en-NZ"/>
              </w:rPr>
            </w:pPr>
            <w:r w:rsidRPr="00233504">
              <w:t>Washes such as milk and egg may be applied prior to cooking and/or baking</w:t>
            </w:r>
          </w:p>
        </w:tc>
      </w:tr>
      <w:tr w:rsidTr="001254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Typical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Typical equipment includes:</w:t>
            </w:r>
          </w:p>
          <w:p w:rsidR="00000000" w:rsidRPr="00233504" w:rsidP="00233504">
            <w:pPr>
              <w:pStyle w:val="ListBullet"/>
            </w:pPr>
            <w:r w:rsidRPr="00233504">
              <w:t>mixers</w:t>
            </w:r>
          </w:p>
          <w:p w:rsidR="00000000" w:rsidRPr="00233504" w:rsidP="00233504">
            <w:pPr>
              <w:pStyle w:val="ListBullet"/>
            </w:pPr>
            <w:r w:rsidRPr="00233504">
              <w:t>sieves</w:t>
            </w:r>
          </w:p>
          <w:p w:rsidR="00000000" w:rsidRPr="00233504" w:rsidP="00233504">
            <w:pPr>
              <w:pStyle w:val="ListBullet"/>
            </w:pPr>
            <w:r w:rsidRPr="00233504">
              <w:t>lifting equipment</w:t>
            </w:r>
          </w:p>
          <w:p w:rsidR="00000000" w:rsidRPr="00233504" w:rsidP="00233504">
            <w:pPr>
              <w:pStyle w:val="ListBullet"/>
            </w:pPr>
            <w:r w:rsidRPr="00233504">
              <w:t>extruders</w:t>
            </w:r>
          </w:p>
          <w:p w:rsidR="00000000" w:rsidRPr="00233504" w:rsidP="00233504">
            <w:pPr>
              <w:pStyle w:val="ListBullet"/>
            </w:pPr>
            <w:r w:rsidRPr="00233504">
              <w:t>depositors</w:t>
            </w:r>
          </w:p>
          <w:p w:rsidR="00000000" w:rsidRPr="00233504" w:rsidP="00233504">
            <w:pPr>
              <w:pStyle w:val="ListBullet"/>
            </w:pPr>
            <w:r w:rsidRPr="00233504">
              <w:t>dough brake and/or rollers</w:t>
            </w:r>
          </w:p>
          <w:p w:rsidR="00000000" w:rsidRPr="00233504" w:rsidP="00233504">
            <w:pPr>
              <w:pStyle w:val="ListBullet"/>
            </w:pPr>
            <w:r w:rsidRPr="00233504">
              <w:t>ovens and frying equipment according to workplace prac</w:t>
            </w:r>
            <w:r w:rsidRPr="00233504">
              <w:t>tice and product requirements</w:t>
            </w:r>
          </w:p>
        </w:tc>
      </w:tr>
    </w:tbl>
    <w:p w:rsidR="0012544A" w:rsidP="00233504">
      <w:pPr>
        <w:pStyle w:val="BodyText"/>
      </w:pPr>
    </w:p>
    <w:p w:rsidR="0012544A" w:rsidP="00233504">
      <w:pPr>
        <w:pStyle w:val="BodyText"/>
      </w:pPr>
    </w:p>
    <w:p w:rsidR="00000000" w:rsidRPr="00233504" w:rsidP="00233504">
      <w:pPr>
        <w:pStyle w:val="Heading1"/>
      </w:pPr>
      <w:bookmarkStart w:id="12" w:name="O_76742"/>
      <w:bookmarkEnd w:id="12"/>
      <w:r w:rsidRPr="00233504">
        <w:t>Unit Sector(s)</w:t>
      </w:r>
    </w:p>
    <w:tbl>
      <w:tblPr>
        <w:tblW w:w="0" w:type="auto"/>
        <w:tblLayout w:type="fixed"/>
        <w:tblCellMar>
          <w:left w:w="62" w:type="dxa"/>
          <w:right w:w="62" w:type="dxa"/>
        </w:tblCellMar>
        <w:tblLook w:val="0000"/>
      </w:tblPr>
      <w:tblGrid>
        <w:gridCol w:w="2624"/>
        <w:gridCol w:w="5898"/>
      </w:tblGrid>
      <w:tr w:rsidTr="0012544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r w:rsidRPr="00233504">
              <w:t>Retail baking</w:t>
            </w: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13" w:name="O_156031"/>
      <w:bookmarkEnd w:id="13"/>
      <w:r w:rsidRPr="00233504">
        <w:t>Competency field</w:t>
      </w:r>
    </w:p>
    <w:tbl>
      <w:tblPr>
        <w:tblW w:w="0" w:type="auto"/>
        <w:tblLayout w:type="fixed"/>
        <w:tblCellMar>
          <w:left w:w="62" w:type="dxa"/>
          <w:right w:w="62" w:type="dxa"/>
        </w:tblCellMar>
        <w:tblLook w:val="0000"/>
      </w:tblPr>
      <w:tblGrid>
        <w:gridCol w:w="2784"/>
        <w:gridCol w:w="5738"/>
      </w:tblGrid>
      <w:tr w:rsidTr="001254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p>
        </w:tc>
      </w:tr>
    </w:tbl>
    <w:p w:rsidR="00000000" w:rsidRPr="00233504" w:rsidP="00233504">
      <w:pPr>
        <w:pStyle w:val="BodyText"/>
      </w:pPr>
    </w:p>
    <w:p w:rsidR="00000000" w:rsidRPr="00233504" w:rsidP="00233504">
      <w:pPr>
        <w:pStyle w:val="AllowPageBreak"/>
      </w:pPr>
    </w:p>
    <w:p w:rsidR="00000000" w:rsidRPr="00233504" w:rsidP="00233504">
      <w:pPr>
        <w:pStyle w:val="Heading1"/>
      </w:pPr>
      <w:bookmarkStart w:id="14" w:name="O_156030"/>
      <w:bookmarkEnd w:id="14"/>
      <w:r w:rsidRPr="00233504">
        <w:t>Co-requisite units</w:t>
      </w:r>
    </w:p>
    <w:tbl>
      <w:tblPr>
        <w:tblW w:w="0" w:type="auto"/>
        <w:tblLayout w:type="fixed"/>
        <w:tblCellMar>
          <w:left w:w="62" w:type="dxa"/>
          <w:right w:w="62" w:type="dxa"/>
        </w:tblCellMar>
        <w:tblLook w:val="0000"/>
      </w:tblPr>
      <w:tblGrid>
        <w:gridCol w:w="2641"/>
        <w:gridCol w:w="1322"/>
        <w:gridCol w:w="4559"/>
      </w:tblGrid>
      <w:tr w:rsidTr="001254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r w:rsidRPr="002335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p>
        </w:tc>
      </w:tr>
      <w:tr w:rsidTr="001254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504">
            <w:pPr>
              <w:pStyle w:val="BodyText"/>
              <w:rPr>
                <w:lang w:val="en-NZ"/>
              </w:rPr>
            </w:pPr>
          </w:p>
        </w:tc>
      </w:tr>
      <w:tr w:rsidTr="001254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504" w:rsidP="00233504">
            <w:pPr>
              <w:pStyle w:val="BodyText"/>
            </w:pPr>
          </w:p>
        </w:tc>
      </w:tr>
    </w:tbl>
    <w:p w:rsidR="00000000" w:rsidRPr="00233504" w:rsidP="00233504">
      <w:pPr>
        <w:pStyle w:val="BodyText"/>
      </w:pPr>
    </w:p>
    <w:p w:rsidR="00000000" w:rsidRPr="00233504" w:rsidP="00233504"/>
    <w:sectPr w:rsidSect="00233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44A" w:rsidP="00125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4A" w:rsidP="00233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544A" w:rsidP="002335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44A" w:rsidP="002335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44A" w:rsidP="001254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4A" w:rsidP="00233504">
    <w:pPr>
      <w:pStyle w:val="Header"/>
      <w:framePr w:wrap="around"/>
    </w:pPr>
    <w:r>
      <w:fldChar w:fldCharType="begin"/>
    </w:r>
    <w:r>
      <w:instrText xml:space="preserve"> TITLE   \* MERGEFORMAT </w:instrText>
    </w:r>
    <w:r>
      <w:fldChar w:fldCharType="separate"/>
    </w:r>
    <w:r>
      <w:t>FDFRB3014A Produce sweet yeast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544A" w:rsidP="002335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AE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CF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ED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5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504"/>
    <w:pPr>
      <w:spacing w:before="360" w:after="60"/>
      <w:outlineLvl w:val="0"/>
    </w:pPr>
    <w:rPr>
      <w:sz w:val="32"/>
    </w:rPr>
  </w:style>
  <w:style w:type="paragraph" w:styleId="Heading2">
    <w:name w:val="heading 2"/>
    <w:basedOn w:val="HeadingBase"/>
    <w:next w:val="BodyText"/>
    <w:link w:val="Heading2Char"/>
    <w:qFormat/>
    <w:rsid w:val="00233504"/>
    <w:pPr>
      <w:keepLines/>
      <w:spacing w:before="240" w:after="120"/>
      <w:outlineLvl w:val="1"/>
    </w:pPr>
    <w:rPr>
      <w:sz w:val="28"/>
      <w:szCs w:val="40"/>
    </w:rPr>
  </w:style>
  <w:style w:type="paragraph" w:styleId="Heading3">
    <w:name w:val="heading 3"/>
    <w:basedOn w:val="HeadingBase"/>
    <w:next w:val="BodyText"/>
    <w:link w:val="Heading3Char"/>
    <w:qFormat/>
    <w:rsid w:val="00233504"/>
    <w:pPr>
      <w:spacing w:before="180" w:after="120"/>
      <w:outlineLvl w:val="2"/>
    </w:pPr>
    <w:rPr>
      <w:spacing w:val="-10"/>
      <w:kern w:val="32"/>
    </w:rPr>
  </w:style>
  <w:style w:type="paragraph" w:styleId="Heading4">
    <w:name w:val="heading 4"/>
    <w:basedOn w:val="HeadingBase"/>
    <w:next w:val="BodyText"/>
    <w:link w:val="Heading4Char"/>
    <w:qFormat/>
    <w:rsid w:val="00233504"/>
    <w:pPr>
      <w:spacing w:before="160" w:after="120"/>
      <w:outlineLvl w:val="3"/>
    </w:pPr>
    <w:rPr>
      <w:sz w:val="22"/>
    </w:rPr>
  </w:style>
  <w:style w:type="paragraph" w:styleId="Heading5">
    <w:name w:val="heading 5"/>
    <w:basedOn w:val="HeadingBase"/>
    <w:next w:val="Normal"/>
    <w:link w:val="Heading5Char"/>
    <w:qFormat/>
    <w:rsid w:val="00233504"/>
    <w:pPr>
      <w:spacing w:before="80"/>
      <w:outlineLvl w:val="4"/>
    </w:pPr>
    <w:rPr>
      <w:color w:val="918585"/>
      <w:sz w:val="20"/>
    </w:rPr>
  </w:style>
  <w:style w:type="paragraph" w:styleId="Heading6">
    <w:name w:val="heading 6"/>
    <w:basedOn w:val="HeadingBase"/>
    <w:next w:val="Normal"/>
    <w:link w:val="Heading6Char"/>
    <w:qFormat/>
    <w:rsid w:val="00233504"/>
    <w:pPr>
      <w:spacing w:before="60"/>
      <w:outlineLvl w:val="5"/>
    </w:pPr>
    <w:rPr>
      <w:color w:val="918585"/>
      <w:sz w:val="20"/>
    </w:rPr>
  </w:style>
  <w:style w:type="paragraph" w:styleId="Heading7">
    <w:name w:val="heading 7"/>
    <w:basedOn w:val="Normal"/>
    <w:next w:val="Normal"/>
    <w:link w:val="Heading7Char"/>
    <w:qFormat/>
    <w:rsid w:val="00233504"/>
    <w:pPr>
      <w:ind w:left="720"/>
      <w:outlineLvl w:val="6"/>
    </w:pPr>
    <w:rPr>
      <w:i/>
    </w:rPr>
  </w:style>
  <w:style w:type="paragraph" w:styleId="Heading8">
    <w:name w:val="heading 8"/>
    <w:basedOn w:val="Normal"/>
    <w:next w:val="Normal"/>
    <w:link w:val="Heading8Char"/>
    <w:qFormat/>
    <w:rsid w:val="00233504"/>
    <w:pPr>
      <w:ind w:left="720"/>
      <w:outlineLvl w:val="7"/>
    </w:pPr>
    <w:rPr>
      <w:i/>
    </w:rPr>
  </w:style>
  <w:style w:type="paragraph" w:styleId="Heading9">
    <w:name w:val="heading 9"/>
    <w:basedOn w:val="Normal"/>
    <w:next w:val="Normal"/>
    <w:link w:val="Heading9Char"/>
    <w:qFormat/>
    <w:rsid w:val="00233504"/>
    <w:pPr>
      <w:ind w:left="720"/>
      <w:outlineLvl w:val="8"/>
    </w:pPr>
    <w:rPr>
      <w:i/>
    </w:rPr>
  </w:style>
  <w:style w:type="character" w:default="1" w:styleId="DefaultParagraphFont">
    <w:name w:val="Default Paragraph Font"/>
    <w:uiPriority w:val="1"/>
    <w:unhideWhenUsed/>
    <w:rsid w:val="00233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504"/>
  </w:style>
  <w:style w:type="character" w:customStyle="1" w:styleId="Heading1Char">
    <w:name w:val="Heading 1 Char"/>
    <w:basedOn w:val="DefaultParagraphFont"/>
    <w:link w:val="Heading1"/>
    <w:rsid w:val="00233504"/>
    <w:rPr>
      <w:rFonts w:ascii="Times New Roman" w:eastAsia="Times New Roman" w:hAnsi="Times New Roman" w:cs="Times New Roman"/>
      <w:b/>
      <w:sz w:val="32"/>
      <w:szCs w:val="20"/>
      <w:lang w:eastAsia="en-US"/>
    </w:rPr>
  </w:style>
  <w:style w:type="paragraph" w:styleId="BodyText">
    <w:name w:val="Body Text"/>
    <w:basedOn w:val="Normal"/>
    <w:link w:val="BodyTextChar"/>
    <w:rsid w:val="002335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504"/>
    <w:rPr>
      <w:rFonts w:ascii="Times New Roman" w:eastAsia="Times New Roman" w:hAnsi="Times New Roman" w:cs="Times New Roman"/>
      <w:sz w:val="24"/>
      <w:lang w:val="en-US" w:eastAsia="en-US"/>
    </w:rPr>
  </w:style>
  <w:style w:type="paragraph" w:styleId="Footer">
    <w:name w:val="footer"/>
    <w:basedOn w:val="Normal"/>
    <w:link w:val="FooterChar"/>
    <w:rsid w:val="00233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504"/>
    <w:rPr>
      <w:rFonts w:ascii="Times New Roman" w:eastAsia="Times New Roman" w:hAnsi="Times New Roman" w:cs="Times New Roman"/>
      <w:sz w:val="16"/>
      <w:lang w:val="en-US" w:eastAsia="en-US"/>
    </w:rPr>
  </w:style>
  <w:style w:type="paragraph" w:styleId="List">
    <w:name w:val="List"/>
    <w:basedOn w:val="BodyText"/>
    <w:next w:val="BodyText"/>
    <w:rsid w:val="00233504"/>
    <w:pPr>
      <w:tabs>
        <w:tab w:val="left" w:pos="340"/>
      </w:tabs>
      <w:spacing w:before="60" w:after="60"/>
      <w:ind w:left="340" w:hanging="340"/>
    </w:pPr>
  </w:style>
  <w:style w:type="paragraph" w:styleId="ListBullet">
    <w:name w:val="List Bullet"/>
    <w:basedOn w:val="List"/>
    <w:rsid w:val="00233504"/>
    <w:pPr>
      <w:numPr>
        <w:numId w:val="13"/>
      </w:numPr>
      <w:tabs>
        <w:tab w:val="clear" w:pos="340"/>
      </w:tabs>
      <w:spacing w:before="40" w:after="40"/>
    </w:pPr>
  </w:style>
  <w:style w:type="character" w:customStyle="1" w:styleId="SpecialBold">
    <w:name w:val="Special Bold"/>
    <w:basedOn w:val="DefaultParagraphFont"/>
    <w:rsid w:val="00233504"/>
    <w:rPr>
      <w:b/>
      <w:spacing w:val="0"/>
    </w:rPr>
  </w:style>
  <w:style w:type="paragraph" w:styleId="ListBullet2">
    <w:name w:val="List Bullet 2"/>
    <w:basedOn w:val="List2"/>
    <w:rsid w:val="00233504"/>
    <w:pPr>
      <w:numPr>
        <w:numId w:val="14"/>
      </w:numPr>
      <w:tabs>
        <w:tab w:val="clear" w:pos="680"/>
      </w:tabs>
    </w:pPr>
  </w:style>
  <w:style w:type="paragraph" w:styleId="Header">
    <w:name w:val="header"/>
    <w:basedOn w:val="Normal"/>
    <w:link w:val="HeaderChar"/>
    <w:rsid w:val="00233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5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3504"/>
    <w:pPr>
      <w:spacing w:before="240" w:after="120"/>
      <w:outlineLvl w:val="0"/>
    </w:pPr>
    <w:rPr>
      <w:rFonts w:ascii="Times New Roman" w:hAnsi="Times New Roman"/>
      <w:b/>
      <w:sz w:val="28"/>
    </w:rPr>
  </w:style>
  <w:style w:type="paragraph" w:customStyle="1" w:styleId="AllowPageBreak">
    <w:name w:val="AllowPageBreak"/>
    <w:rsid w:val="002335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504"/>
    <w:pPr>
      <w:tabs>
        <w:tab w:val="left" w:pos="680"/>
      </w:tabs>
      <w:spacing w:before="60" w:after="60"/>
      <w:ind w:left="680" w:hanging="340"/>
    </w:pPr>
  </w:style>
  <w:style w:type="character" w:customStyle="1" w:styleId="BoldandItalics">
    <w:name w:val="Bold and Italics"/>
    <w:qFormat/>
    <w:rsid w:val="00233504"/>
    <w:rPr>
      <w:b/>
      <w:i/>
      <w:u w:val="none"/>
    </w:rPr>
  </w:style>
  <w:style w:type="character" w:customStyle="1" w:styleId="Heading2Char">
    <w:name w:val="Heading 2 Char"/>
    <w:basedOn w:val="DefaultParagraphFont"/>
    <w:link w:val="Heading2"/>
    <w:rsid w:val="00233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5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5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504"/>
    <w:rPr>
      <w:rFonts w:ascii="Courier New" w:eastAsia="Times New Roman" w:hAnsi="Courier New" w:cs="Times New Roman"/>
      <w:i/>
      <w:szCs w:val="20"/>
      <w:lang w:val="en-US" w:eastAsia="en-US"/>
    </w:rPr>
  </w:style>
  <w:style w:type="paragraph" w:customStyle="1" w:styleId="HeadingBase">
    <w:name w:val="Heading Base"/>
    <w:rsid w:val="00233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504"/>
    <w:pPr>
      <w:tabs>
        <w:tab w:val="right" w:leader="dot" w:pos="9072"/>
      </w:tabs>
      <w:ind w:left="567"/>
    </w:pPr>
    <w:rPr>
      <w:szCs w:val="22"/>
    </w:rPr>
  </w:style>
  <w:style w:type="paragraph" w:customStyle="1" w:styleId="TOCBase">
    <w:name w:val="TOC Base"/>
    <w:rsid w:val="00233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504"/>
    <w:pPr>
      <w:tabs>
        <w:tab w:val="right" w:leader="dot" w:pos="9072"/>
      </w:tabs>
      <w:spacing w:before="40" w:after="40"/>
      <w:ind w:left="284"/>
    </w:pPr>
    <w:rPr>
      <w:rFonts w:ascii="Times New Roman" w:hAnsi="Times New Roman"/>
    </w:rPr>
  </w:style>
  <w:style w:type="paragraph" w:styleId="TOC1">
    <w:name w:val="toc 1"/>
    <w:basedOn w:val="TOCBase"/>
    <w:next w:val="Normal"/>
    <w:rsid w:val="002335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504"/>
    <w:pPr>
      <w:spacing w:before="5040"/>
      <w:jc w:val="center"/>
    </w:pPr>
    <w:rPr>
      <w:sz w:val="48"/>
      <w:szCs w:val="72"/>
      <w:lang w:val="en-US"/>
    </w:rPr>
  </w:style>
  <w:style w:type="character" w:customStyle="1" w:styleId="TitleChar">
    <w:name w:val="Title Char"/>
    <w:basedOn w:val="DefaultParagraphFont"/>
    <w:link w:val="Title"/>
    <w:rsid w:val="00233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504"/>
    <w:pPr>
      <w:tabs>
        <w:tab w:val="left" w:pos="3600"/>
        <w:tab w:val="left" w:pos="3958"/>
      </w:tabs>
    </w:pPr>
  </w:style>
  <w:style w:type="paragraph" w:customStyle="1" w:styleId="Note">
    <w:name w:val="Note"/>
    <w:basedOn w:val="BodyText"/>
    <w:rsid w:val="00233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504"/>
    <w:pPr>
      <w:framePr w:wrap="auto" w:hAnchor="text" w:y="6049"/>
    </w:pPr>
    <w:rPr>
      <w:color w:val="000000"/>
      <w:sz w:val="40"/>
    </w:rPr>
  </w:style>
  <w:style w:type="paragraph" w:customStyle="1" w:styleId="TOCTitle">
    <w:name w:val="TOCTitle"/>
    <w:basedOn w:val="Heading1"/>
    <w:rsid w:val="00233504"/>
    <w:pPr>
      <w:spacing w:after="240"/>
      <w:jc w:val="center"/>
      <w:outlineLvl w:val="9"/>
    </w:pPr>
    <w:rPr>
      <w:caps/>
    </w:rPr>
  </w:style>
  <w:style w:type="paragraph" w:customStyle="1" w:styleId="Version">
    <w:name w:val="Version"/>
    <w:rsid w:val="00233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504"/>
    <w:pPr>
      <w:keepNext w:val="0"/>
      <w:tabs>
        <w:tab w:val="right" w:pos="4176"/>
      </w:tabs>
      <w:ind w:left="198" w:hanging="198"/>
    </w:pPr>
    <w:rPr>
      <w:rFonts w:ascii="Garamond" w:hAnsi="Garamond"/>
    </w:rPr>
  </w:style>
  <w:style w:type="paragraph" w:styleId="IndexHeading">
    <w:name w:val="index heading"/>
    <w:basedOn w:val="Normal"/>
    <w:next w:val="Index1"/>
    <w:semiHidden/>
    <w:rsid w:val="00233504"/>
    <w:pPr>
      <w:spacing w:before="120" w:after="120"/>
    </w:pPr>
    <w:rPr>
      <w:rFonts w:ascii="Arial" w:hAnsi="Arial"/>
      <w:b/>
      <w:color w:val="918585"/>
      <w:sz w:val="24"/>
    </w:rPr>
  </w:style>
  <w:style w:type="paragraph" w:customStyle="1" w:styleId="Chapter">
    <w:name w:val="Chapter"/>
    <w:basedOn w:val="Normal"/>
    <w:rsid w:val="00233504"/>
    <w:pPr>
      <w:spacing w:before="240"/>
    </w:pPr>
    <w:rPr>
      <w:rFonts w:ascii="Times New Roman" w:hAnsi="Times New Roman"/>
      <w:smallCaps/>
      <w:spacing w:val="80"/>
      <w:sz w:val="28"/>
    </w:rPr>
  </w:style>
  <w:style w:type="paragraph" w:customStyle="1" w:styleId="InChapter">
    <w:name w:val="InChapter"/>
    <w:basedOn w:val="Heading3"/>
    <w:rsid w:val="00233504"/>
    <w:pPr>
      <w:spacing w:after="240"/>
      <w:outlineLvl w:val="9"/>
    </w:pPr>
    <w:rPr>
      <w:noProof/>
    </w:rPr>
  </w:style>
  <w:style w:type="paragraph" w:styleId="Index2">
    <w:name w:val="index 2"/>
    <w:basedOn w:val="Normal"/>
    <w:next w:val="Normal"/>
    <w:semiHidden/>
    <w:rsid w:val="00233504"/>
    <w:pPr>
      <w:tabs>
        <w:tab w:val="right" w:pos="4176"/>
      </w:tabs>
      <w:ind w:left="568" w:hanging="284"/>
    </w:pPr>
    <w:rPr>
      <w:rFonts w:ascii="Garamond" w:hAnsi="Garamond"/>
    </w:rPr>
  </w:style>
  <w:style w:type="paragraph" w:customStyle="1" w:styleId="Byline">
    <w:name w:val="Byline"/>
    <w:rsid w:val="00233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504"/>
    <w:pPr>
      <w:tabs>
        <w:tab w:val="clear" w:pos="3600"/>
        <w:tab w:val="clear" w:pos="3958"/>
      </w:tabs>
      <w:jc w:val="right"/>
    </w:pPr>
  </w:style>
  <w:style w:type="character" w:styleId="Emphasis">
    <w:name w:val="Emphasis"/>
    <w:basedOn w:val="DefaultParagraphFont"/>
    <w:qFormat/>
    <w:rsid w:val="00233504"/>
    <w:rPr>
      <w:i/>
    </w:rPr>
  </w:style>
  <w:style w:type="paragraph" w:styleId="Caption">
    <w:name w:val="caption"/>
    <w:basedOn w:val="BodyText"/>
    <w:next w:val="Normal"/>
    <w:qFormat/>
    <w:rsid w:val="00233504"/>
    <w:pPr>
      <w:framePr w:w="2268" w:hSpace="181" w:vSpace="181" w:wrap="around" w:vAnchor="text" w:hAnchor="page" w:x="1135" w:y="285" w:anchorLock="1"/>
    </w:pPr>
    <w:rPr>
      <w:i/>
    </w:rPr>
  </w:style>
  <w:style w:type="paragraph" w:customStyle="1" w:styleId="MiniTOCTitle">
    <w:name w:val="MiniTOCTitle"/>
    <w:basedOn w:val="Heading4"/>
    <w:rsid w:val="00233504"/>
    <w:pPr>
      <w:spacing w:before="240"/>
      <w:outlineLvl w:val="9"/>
    </w:pPr>
    <w:rPr>
      <w:noProof/>
      <w:sz w:val="24"/>
    </w:rPr>
  </w:style>
  <w:style w:type="paragraph" w:customStyle="1" w:styleId="MiniTOCItem">
    <w:name w:val="MiniTOCItem"/>
    <w:basedOn w:val="ListBullet"/>
    <w:rsid w:val="00233504"/>
    <w:pPr>
      <w:numPr>
        <w:numId w:val="0"/>
      </w:numPr>
      <w:tabs>
        <w:tab w:val="right" w:leader="dot" w:pos="6521"/>
      </w:tabs>
      <w:spacing w:before="0" w:after="0"/>
    </w:pPr>
  </w:style>
  <w:style w:type="paragraph" w:customStyle="1" w:styleId="TOFTitle">
    <w:name w:val="TOFTitle"/>
    <w:basedOn w:val="TOCTitle"/>
    <w:rsid w:val="00233504"/>
  </w:style>
  <w:style w:type="paragraph" w:styleId="TableofFigures">
    <w:name w:val="table of figures"/>
    <w:basedOn w:val="Normal"/>
    <w:next w:val="Normal"/>
    <w:semiHidden/>
    <w:rsid w:val="00233504"/>
    <w:pPr>
      <w:tabs>
        <w:tab w:val="right" w:leader="dot" w:pos="9072"/>
      </w:tabs>
      <w:ind w:left="970" w:hanging="403"/>
    </w:pPr>
    <w:rPr>
      <w:rFonts w:ascii="Times New Roman" w:hAnsi="Times New Roman"/>
      <w:b/>
    </w:rPr>
  </w:style>
  <w:style w:type="paragraph" w:styleId="ListNumber">
    <w:name w:val="List Number"/>
    <w:basedOn w:val="List"/>
    <w:rsid w:val="00233504"/>
    <w:pPr>
      <w:numPr>
        <w:numId w:val="11"/>
      </w:numPr>
    </w:pPr>
  </w:style>
  <w:style w:type="character" w:customStyle="1" w:styleId="WingdingSymbols">
    <w:name w:val="Wingding Symbols"/>
    <w:rsid w:val="00233504"/>
    <w:rPr>
      <w:rFonts w:ascii="Wingdings" w:hAnsi="Wingdings"/>
    </w:rPr>
  </w:style>
  <w:style w:type="paragraph" w:customStyle="1" w:styleId="TableHeading">
    <w:name w:val="Table Heading"/>
    <w:basedOn w:val="HeadingBase"/>
    <w:rsid w:val="00233504"/>
    <w:pPr>
      <w:keepLines/>
      <w:pBdr>
        <w:bottom w:val="single" w:sz="6" w:space="1" w:color="918585"/>
      </w:pBdr>
      <w:spacing w:before="240"/>
    </w:pPr>
  </w:style>
  <w:style w:type="character" w:customStyle="1" w:styleId="HotSpot">
    <w:name w:val="HotSpot"/>
    <w:rsid w:val="00233504"/>
    <w:rPr>
      <w:color w:val="0033CC"/>
      <w:u w:val="none"/>
    </w:rPr>
  </w:style>
  <w:style w:type="paragraph" w:customStyle="1" w:styleId="BodyTextRight">
    <w:name w:val="Body Text Right"/>
    <w:basedOn w:val="BodyText"/>
    <w:rsid w:val="00233504"/>
    <w:pPr>
      <w:spacing w:before="0" w:after="0"/>
      <w:jc w:val="right"/>
    </w:pPr>
  </w:style>
  <w:style w:type="paragraph" w:styleId="Index3">
    <w:name w:val="index 3"/>
    <w:basedOn w:val="ListNumber2"/>
    <w:next w:val="Normal"/>
    <w:semiHidden/>
    <w:rsid w:val="00233504"/>
    <w:pPr>
      <w:numPr>
        <w:numId w:val="0"/>
      </w:numPr>
      <w:tabs>
        <w:tab w:val="right" w:leader="dot" w:pos="4176"/>
      </w:tabs>
    </w:pPr>
  </w:style>
  <w:style w:type="paragraph" w:styleId="ListNumber2">
    <w:name w:val="List Number 2"/>
    <w:basedOn w:val="List2"/>
    <w:rsid w:val="00233504"/>
    <w:pPr>
      <w:numPr>
        <w:numId w:val="10"/>
      </w:numPr>
      <w:tabs>
        <w:tab w:val="clear" w:pos="1060"/>
      </w:tabs>
    </w:pPr>
  </w:style>
  <w:style w:type="paragraph" w:customStyle="1" w:styleId="MarginNote">
    <w:name w:val="Margin Note"/>
    <w:basedOn w:val="BodyText"/>
    <w:rsid w:val="00233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5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504"/>
    <w:rPr>
      <w:sz w:val="32"/>
    </w:rPr>
  </w:style>
  <w:style w:type="paragraph" w:customStyle="1" w:styleId="HeadingProcedure">
    <w:name w:val="Heading Procedure"/>
    <w:basedOn w:val="HeadingBase"/>
    <w:next w:val="Normal"/>
    <w:rsid w:val="00233504"/>
    <w:pPr>
      <w:tabs>
        <w:tab w:val="left" w:pos="0"/>
      </w:tabs>
      <w:spacing w:before="120" w:after="60"/>
    </w:pPr>
    <w:rPr>
      <w:i/>
      <w:color w:val="918585"/>
      <w:sz w:val="22"/>
    </w:rPr>
  </w:style>
  <w:style w:type="paragraph" w:customStyle="1" w:styleId="TableBodyText">
    <w:name w:val="Table Body Text"/>
    <w:basedOn w:val="BodyText"/>
    <w:rsid w:val="00233504"/>
    <w:pPr>
      <w:spacing w:before="60" w:after="60"/>
    </w:pPr>
  </w:style>
  <w:style w:type="paragraph" w:styleId="ListContinue">
    <w:name w:val="List Continue"/>
    <w:basedOn w:val="List"/>
    <w:rsid w:val="00233504"/>
    <w:pPr>
      <w:ind w:firstLine="0"/>
    </w:pPr>
  </w:style>
  <w:style w:type="paragraph" w:customStyle="1" w:styleId="ListNote">
    <w:name w:val="List Note"/>
    <w:basedOn w:val="List"/>
    <w:rsid w:val="00233504"/>
    <w:pPr>
      <w:pBdr>
        <w:top w:val="single" w:sz="6" w:space="2" w:color="918585"/>
        <w:bottom w:val="single" w:sz="6" w:space="2" w:color="918585"/>
      </w:pBdr>
      <w:tabs>
        <w:tab w:val="left" w:pos="1021"/>
      </w:tabs>
      <w:ind w:firstLine="0"/>
    </w:pPr>
  </w:style>
  <w:style w:type="paragraph" w:customStyle="1" w:styleId="Warning">
    <w:name w:val="Warning"/>
    <w:basedOn w:val="BodyText"/>
    <w:rsid w:val="00233504"/>
    <w:pPr>
      <w:shd w:val="clear" w:color="auto" w:fill="D9D9D9"/>
      <w:tabs>
        <w:tab w:val="left" w:pos="992"/>
      </w:tabs>
      <w:ind w:left="119" w:right="119"/>
    </w:pPr>
    <w:rPr>
      <w:sz w:val="20"/>
    </w:rPr>
  </w:style>
  <w:style w:type="paragraph" w:customStyle="1" w:styleId="MarginIcons">
    <w:name w:val="Margin Icons"/>
    <w:basedOn w:val="BodyText"/>
    <w:rsid w:val="00233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504"/>
    <w:rPr>
      <w:rFonts w:ascii="Courier New" w:hAnsi="Courier New"/>
    </w:rPr>
  </w:style>
  <w:style w:type="paragraph" w:customStyle="1" w:styleId="NoteBullet">
    <w:name w:val="Note Bullet"/>
    <w:basedOn w:val="Note"/>
    <w:rsid w:val="00233504"/>
    <w:pPr>
      <w:tabs>
        <w:tab w:val="clear" w:pos="680"/>
      </w:tabs>
      <w:spacing w:before="60" w:after="60"/>
    </w:pPr>
  </w:style>
  <w:style w:type="paragraph" w:customStyle="1" w:styleId="SubHeading2">
    <w:name w:val="SubHeading2"/>
    <w:basedOn w:val="HeadingBase"/>
    <w:rsid w:val="00233504"/>
    <w:pPr>
      <w:spacing w:before="240" w:after="60"/>
    </w:pPr>
    <w:rPr>
      <w:sz w:val="20"/>
    </w:rPr>
  </w:style>
  <w:style w:type="paragraph" w:customStyle="1" w:styleId="SubHeading1">
    <w:name w:val="SubHeading1"/>
    <w:basedOn w:val="HeadingBase"/>
    <w:rsid w:val="00233504"/>
    <w:pPr>
      <w:spacing w:before="240" w:after="60"/>
    </w:pPr>
    <w:rPr>
      <w:color w:val="918585"/>
      <w:sz w:val="22"/>
    </w:rPr>
  </w:style>
  <w:style w:type="paragraph" w:customStyle="1" w:styleId="SideHeading">
    <w:name w:val="Side Heading"/>
    <w:basedOn w:val="HeadingBase"/>
    <w:rsid w:val="00233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504"/>
    <w:pPr>
      <w:numPr>
        <w:numId w:val="12"/>
      </w:numPr>
    </w:pPr>
  </w:style>
  <w:style w:type="paragraph" w:styleId="PlainText">
    <w:name w:val="Plain Text"/>
    <w:basedOn w:val="Normal"/>
    <w:link w:val="PlainTextChar"/>
    <w:rsid w:val="00233504"/>
    <w:rPr>
      <w:sz w:val="20"/>
    </w:rPr>
  </w:style>
  <w:style w:type="character" w:customStyle="1" w:styleId="PlainTextChar">
    <w:name w:val="Plain Text Char"/>
    <w:basedOn w:val="DefaultParagraphFont"/>
    <w:link w:val="PlainText"/>
    <w:rsid w:val="002335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3504"/>
    <w:rPr>
      <w:b/>
      <w:smallCaps/>
    </w:rPr>
  </w:style>
  <w:style w:type="paragraph" w:customStyle="1" w:styleId="TableListNumber">
    <w:name w:val="Table List Number"/>
    <w:basedOn w:val="ListNumber"/>
    <w:rsid w:val="00233504"/>
    <w:pPr>
      <w:numPr>
        <w:numId w:val="0"/>
      </w:numPr>
    </w:pPr>
  </w:style>
  <w:style w:type="paragraph" w:styleId="TOC4">
    <w:name w:val="toc 4"/>
    <w:basedOn w:val="TOCBase"/>
    <w:next w:val="Normal"/>
    <w:semiHidden/>
    <w:rsid w:val="00233504"/>
    <w:pPr>
      <w:tabs>
        <w:tab w:val="right" w:leader="dot" w:pos="9071"/>
      </w:tabs>
      <w:ind w:left="1701"/>
    </w:pPr>
  </w:style>
  <w:style w:type="paragraph" w:customStyle="1" w:styleId="ListAlpha">
    <w:name w:val="List Alpha"/>
    <w:basedOn w:val="List"/>
    <w:rsid w:val="00233504"/>
    <w:pPr>
      <w:numPr>
        <w:numId w:val="9"/>
      </w:numPr>
    </w:pPr>
  </w:style>
  <w:style w:type="paragraph" w:customStyle="1" w:styleId="ListAlpha2">
    <w:name w:val="List Alpha 2"/>
    <w:basedOn w:val="List2"/>
    <w:rsid w:val="00233504"/>
    <w:pPr>
      <w:numPr>
        <w:numId w:val="8"/>
      </w:numPr>
    </w:pPr>
  </w:style>
  <w:style w:type="paragraph" w:styleId="List3">
    <w:name w:val="List 3"/>
    <w:basedOn w:val="BodyText"/>
    <w:rsid w:val="00233504"/>
    <w:pPr>
      <w:tabs>
        <w:tab w:val="left" w:pos="1021"/>
      </w:tabs>
      <w:spacing w:before="60" w:after="60"/>
      <w:ind w:left="1020" w:hanging="340"/>
    </w:pPr>
  </w:style>
  <w:style w:type="paragraph" w:styleId="List4">
    <w:name w:val="List 4"/>
    <w:basedOn w:val="BodyText"/>
    <w:rsid w:val="00233504"/>
    <w:pPr>
      <w:tabs>
        <w:tab w:val="left" w:pos="1361"/>
      </w:tabs>
      <w:spacing w:before="60" w:after="60"/>
      <w:ind w:left="1361" w:hanging="340"/>
    </w:pPr>
  </w:style>
  <w:style w:type="paragraph" w:styleId="List5">
    <w:name w:val="List 5"/>
    <w:basedOn w:val="BodyText"/>
    <w:rsid w:val="00233504"/>
    <w:pPr>
      <w:tabs>
        <w:tab w:val="left" w:pos="1701"/>
      </w:tabs>
      <w:spacing w:before="60" w:after="60"/>
      <w:ind w:left="1701" w:hanging="340"/>
    </w:pPr>
  </w:style>
  <w:style w:type="paragraph" w:styleId="ListBullet3">
    <w:name w:val="List Bullet 3"/>
    <w:basedOn w:val="List3"/>
    <w:rsid w:val="00233504"/>
    <w:pPr>
      <w:numPr>
        <w:numId w:val="15"/>
      </w:numPr>
      <w:tabs>
        <w:tab w:val="clear" w:pos="1021"/>
      </w:tabs>
      <w:ind w:left="1037" w:hanging="357"/>
    </w:pPr>
  </w:style>
  <w:style w:type="paragraph" w:styleId="ListBullet4">
    <w:name w:val="List Bullet 4"/>
    <w:basedOn w:val="List4"/>
    <w:rsid w:val="00233504"/>
    <w:pPr>
      <w:numPr>
        <w:numId w:val="3"/>
      </w:numPr>
    </w:pPr>
  </w:style>
  <w:style w:type="paragraph" w:styleId="ListBullet5">
    <w:name w:val="List Bullet 5"/>
    <w:basedOn w:val="List5"/>
    <w:rsid w:val="00233504"/>
    <w:pPr>
      <w:numPr>
        <w:numId w:val="4"/>
      </w:numPr>
    </w:pPr>
  </w:style>
  <w:style w:type="paragraph" w:styleId="ListContinue2">
    <w:name w:val="List Continue 2"/>
    <w:basedOn w:val="List2"/>
    <w:rsid w:val="00233504"/>
    <w:pPr>
      <w:ind w:firstLine="0"/>
    </w:pPr>
  </w:style>
  <w:style w:type="paragraph" w:styleId="ListContinue3">
    <w:name w:val="List Continue 3"/>
    <w:basedOn w:val="List3"/>
    <w:rsid w:val="00233504"/>
    <w:pPr>
      <w:ind w:left="1021" w:firstLine="0"/>
    </w:pPr>
  </w:style>
  <w:style w:type="paragraph" w:styleId="ListContinue4">
    <w:name w:val="List Continue 4"/>
    <w:basedOn w:val="List4"/>
    <w:rsid w:val="00233504"/>
    <w:pPr>
      <w:ind w:firstLine="0"/>
    </w:pPr>
  </w:style>
  <w:style w:type="paragraph" w:styleId="ListContinue5">
    <w:name w:val="List Continue 5"/>
    <w:basedOn w:val="List5"/>
    <w:rsid w:val="00233504"/>
    <w:pPr>
      <w:ind w:firstLine="0"/>
    </w:pPr>
  </w:style>
  <w:style w:type="paragraph" w:styleId="ListNumber3">
    <w:name w:val="List Number 3"/>
    <w:basedOn w:val="List3"/>
    <w:rsid w:val="00233504"/>
    <w:pPr>
      <w:numPr>
        <w:numId w:val="5"/>
      </w:numPr>
    </w:pPr>
  </w:style>
  <w:style w:type="paragraph" w:styleId="ListNumber4">
    <w:name w:val="List Number 4"/>
    <w:basedOn w:val="List4"/>
    <w:rsid w:val="00233504"/>
    <w:pPr>
      <w:numPr>
        <w:numId w:val="6"/>
      </w:numPr>
    </w:pPr>
  </w:style>
  <w:style w:type="paragraph" w:styleId="ListNumber5">
    <w:name w:val="List Number 5"/>
    <w:basedOn w:val="List5"/>
    <w:rsid w:val="00233504"/>
    <w:pPr>
      <w:numPr>
        <w:numId w:val="7"/>
      </w:numPr>
    </w:pPr>
  </w:style>
  <w:style w:type="paragraph" w:styleId="BlockText">
    <w:name w:val="Block Text"/>
    <w:basedOn w:val="Normal"/>
    <w:rsid w:val="00233504"/>
    <w:pPr>
      <w:spacing w:after="120"/>
      <w:ind w:left="1440" w:right="1440"/>
    </w:pPr>
  </w:style>
  <w:style w:type="character" w:customStyle="1" w:styleId="Subscript">
    <w:name w:val="Subscript"/>
    <w:basedOn w:val="DefaultParagraphFont"/>
    <w:rsid w:val="00233504"/>
    <w:rPr>
      <w:sz w:val="16"/>
      <w:vertAlign w:val="subscript"/>
    </w:rPr>
  </w:style>
  <w:style w:type="character" w:customStyle="1" w:styleId="Superscript">
    <w:name w:val="Superscript"/>
    <w:basedOn w:val="DefaultParagraphFont"/>
    <w:rsid w:val="00233504"/>
    <w:rPr>
      <w:sz w:val="16"/>
      <w:vertAlign w:val="superscript"/>
    </w:rPr>
  </w:style>
  <w:style w:type="character" w:customStyle="1" w:styleId="Symbols">
    <w:name w:val="Symbols"/>
    <w:basedOn w:val="DefaultParagraphFont"/>
    <w:rsid w:val="00233504"/>
    <w:rPr>
      <w:rFonts w:ascii="Symbol" w:hAnsi="Symbol"/>
    </w:rPr>
  </w:style>
  <w:style w:type="character" w:customStyle="1" w:styleId="MenuOptions">
    <w:name w:val="Menu Options"/>
    <w:basedOn w:val="DefaultParagraphFont"/>
    <w:rsid w:val="00233504"/>
    <w:rPr>
      <w:rFonts w:ascii="Arial Narrow" w:hAnsi="Arial Narrow"/>
      <w:smallCaps/>
    </w:rPr>
  </w:style>
  <w:style w:type="character" w:customStyle="1" w:styleId="Buttons">
    <w:name w:val="Buttons"/>
    <w:basedOn w:val="DefaultParagraphFont"/>
    <w:rsid w:val="00233504"/>
    <w:rPr>
      <w:b/>
    </w:rPr>
  </w:style>
  <w:style w:type="character" w:customStyle="1" w:styleId="Underlined">
    <w:name w:val="Underlined"/>
    <w:basedOn w:val="DefaultParagraphFont"/>
    <w:rsid w:val="00233504"/>
    <w:rPr>
      <w:u w:val="single"/>
    </w:rPr>
  </w:style>
  <w:style w:type="paragraph" w:customStyle="1" w:styleId="TableBodyTextRight">
    <w:name w:val="Table Body Text Right"/>
    <w:basedOn w:val="TableBodyText"/>
    <w:rsid w:val="00233504"/>
    <w:pPr>
      <w:widowControl w:val="0"/>
      <w:autoSpaceDE w:val="0"/>
      <w:autoSpaceDN w:val="0"/>
      <w:adjustRightInd w:val="0"/>
      <w:jc w:val="right"/>
    </w:pPr>
    <w:rPr>
      <w:rFonts w:cs="Arial"/>
      <w:szCs w:val="18"/>
    </w:rPr>
  </w:style>
  <w:style w:type="paragraph" w:customStyle="1" w:styleId="CopyrightText">
    <w:name w:val="Copyright Text"/>
    <w:basedOn w:val="BodyText"/>
    <w:rsid w:val="00233504"/>
    <w:rPr>
      <w:sz w:val="18"/>
    </w:rPr>
  </w:style>
  <w:style w:type="paragraph" w:customStyle="1" w:styleId="BodySmallRight">
    <w:name w:val="Body Small Right"/>
    <w:basedOn w:val="BodyTextRight"/>
    <w:rsid w:val="00233504"/>
    <w:rPr>
      <w:sz w:val="18"/>
      <w:szCs w:val="18"/>
    </w:rPr>
  </w:style>
  <w:style w:type="paragraph" w:customStyle="1" w:styleId="MarginEdition">
    <w:name w:val="Margin Edition"/>
    <w:basedOn w:val="MarginNote"/>
    <w:rsid w:val="00233504"/>
    <w:pPr>
      <w:spacing w:before="0" w:after="0"/>
    </w:pPr>
    <w:rPr>
      <w:rFonts w:ascii="Times New Roman" w:hAnsi="Times New Roman"/>
      <w:color w:val="999999"/>
    </w:rPr>
  </w:style>
  <w:style w:type="paragraph" w:customStyle="1" w:styleId="Spacer">
    <w:name w:val="Spacer"/>
    <w:basedOn w:val="Normal"/>
    <w:rsid w:val="00233504"/>
    <w:rPr>
      <w:sz w:val="2"/>
      <w:szCs w:val="2"/>
    </w:rPr>
  </w:style>
  <w:style w:type="character" w:customStyle="1" w:styleId="Small">
    <w:name w:val="Small"/>
    <w:basedOn w:val="DefaultParagraphFont"/>
    <w:rsid w:val="00233504"/>
    <w:rPr>
      <w:sz w:val="16"/>
    </w:rPr>
  </w:style>
  <w:style w:type="paragraph" w:customStyle="1" w:styleId="WideTable">
    <w:name w:val="Wide Table"/>
    <w:basedOn w:val="Normal"/>
    <w:rsid w:val="00233504"/>
    <w:pPr>
      <w:ind w:left="-1418"/>
    </w:pPr>
    <w:rPr>
      <w:sz w:val="2"/>
      <w:szCs w:val="2"/>
    </w:rPr>
  </w:style>
  <w:style w:type="character" w:styleId="PageNumber">
    <w:name w:val="page number"/>
    <w:basedOn w:val="DefaultParagraphFont"/>
    <w:rsid w:val="00233504"/>
  </w:style>
  <w:style w:type="paragraph" w:styleId="Quote">
    <w:name w:val="Quote"/>
    <w:basedOn w:val="Heading1"/>
    <w:link w:val="QuoteChar"/>
    <w:qFormat/>
    <w:rsid w:val="00233504"/>
    <w:rPr>
      <w:b w:val="0"/>
      <w:sz w:val="72"/>
      <w:szCs w:val="72"/>
      <w:lang w:val="en-NZ"/>
    </w:rPr>
  </w:style>
  <w:style w:type="character" w:customStyle="1" w:styleId="QuoteChar">
    <w:name w:val="Quote Char"/>
    <w:basedOn w:val="DefaultParagraphFont"/>
    <w:link w:val="Quote"/>
    <w:rsid w:val="00233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504"/>
    <w:pPr>
      <w:pageBreakBefore/>
    </w:pPr>
  </w:style>
  <w:style w:type="paragraph" w:customStyle="1" w:styleId="Border">
    <w:name w:val="Border"/>
    <w:basedOn w:val="Normal"/>
    <w:qFormat/>
    <w:rsid w:val="00233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504"/>
    <w:rPr>
      <w:b/>
      <w:bCs/>
      <w:i/>
      <w:iCs/>
      <w:color w:val="auto"/>
    </w:rPr>
  </w:style>
  <w:style w:type="paragraph" w:styleId="IntenseQuote">
    <w:name w:val="Intense Quote"/>
    <w:basedOn w:val="Normal"/>
    <w:next w:val="Normal"/>
    <w:link w:val="IntenseQuoteChar"/>
    <w:uiPriority w:val="30"/>
    <w:qFormat/>
    <w:rsid w:val="00233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5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3504"/>
    <w:rPr>
      <w:smallCaps/>
      <w:color w:val="auto"/>
      <w:u w:val="single"/>
    </w:rPr>
  </w:style>
  <w:style w:type="character" w:styleId="IntenseReference">
    <w:name w:val="Intense Reference"/>
    <w:basedOn w:val="DefaultParagraphFont"/>
    <w:uiPriority w:val="32"/>
    <w:qFormat/>
    <w:rsid w:val="00233504"/>
    <w:rPr>
      <w:b/>
      <w:bCs/>
      <w:smallCaps/>
      <w:color w:val="auto"/>
      <w:spacing w:val="5"/>
      <w:u w:val="single"/>
    </w:rPr>
  </w:style>
  <w:style w:type="paragraph" w:customStyle="1" w:styleId="2ColumnHeading">
    <w:name w:val="2Column Heading"/>
    <w:basedOn w:val="BodyText"/>
    <w:qFormat/>
    <w:rsid w:val="00233504"/>
    <w:pPr>
      <w:spacing w:after="60"/>
      <w:ind w:left="-2268"/>
    </w:pPr>
    <w:rPr>
      <w:b/>
    </w:rPr>
  </w:style>
  <w:style w:type="paragraph" w:customStyle="1" w:styleId="Heading1TOC">
    <w:name w:val="Heading1 TOC"/>
    <w:basedOn w:val="Normal"/>
    <w:qFormat/>
    <w:rsid w:val="00233504"/>
    <w:pPr>
      <w:spacing w:before="240" w:after="120"/>
    </w:pPr>
    <w:rPr>
      <w:rFonts w:ascii="Times New Roman" w:hAnsi="Times New Roman"/>
      <w:b/>
      <w:sz w:val="32"/>
    </w:rPr>
  </w:style>
  <w:style w:type="paragraph" w:customStyle="1" w:styleId="Heading2TOC">
    <w:name w:val="Heading2 TOC"/>
    <w:basedOn w:val="Normal"/>
    <w:qFormat/>
    <w:rsid w:val="00233504"/>
    <w:pPr>
      <w:spacing w:before="240" w:after="60"/>
    </w:pPr>
    <w:rPr>
      <w:rFonts w:ascii="Times New Roman" w:hAnsi="Times New Roman"/>
      <w:b/>
      <w:sz w:val="28"/>
    </w:rPr>
  </w:style>
  <w:style w:type="character" w:customStyle="1" w:styleId="Underline">
    <w:name w:val="Underline"/>
    <w:basedOn w:val="DefaultParagraphFont"/>
    <w:qFormat/>
    <w:rsid w:val="00233504"/>
    <w:rPr>
      <w:u w:val="single"/>
    </w:rPr>
  </w:style>
  <w:style w:type="paragraph" w:styleId="BalloonText">
    <w:name w:val="Balloon Text"/>
    <w:basedOn w:val="Normal"/>
    <w:link w:val="BalloonTextChar"/>
    <w:rsid w:val="00233504"/>
    <w:rPr>
      <w:rFonts w:ascii="Tahoma" w:hAnsi="Tahoma" w:cs="Tahoma"/>
      <w:sz w:val="16"/>
      <w:szCs w:val="16"/>
    </w:rPr>
  </w:style>
  <w:style w:type="character" w:customStyle="1" w:styleId="BalloonTextChar">
    <w:name w:val="Balloon Text Char"/>
    <w:basedOn w:val="DefaultParagraphFont"/>
    <w:link w:val="BalloonText"/>
    <w:rsid w:val="002335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5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5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9143</Characters>
  <Application>Microsoft Office Word</Application>
  <DocSecurity>0</DocSecurity>
  <Lines>323</Lines>
  <Paragraphs>191</Paragraphs>
  <ScaleCrop>false</ScaleCrop>
  <Company>Author-it Software Corporation Ltd.</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FDFRB3014A Produce sweet yeast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2012-05-26T16:06:00Z</dcterms:created>
  <dcterms:modified xsi:type="dcterms:W3CDTF">2012-05-26T16:06:00Z</dcterms:modified>
</cp:coreProperties>
</file>