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0ED4" w:rsidP="00380ED4">
      <w:pPr>
        <w:pStyle w:val="Title"/>
      </w:pPr>
      <w:r>
        <w:fldChar w:fldCharType="begin"/>
      </w:r>
      <w:r>
        <w:instrText xml:space="preserve"> TITLE   \* MERGEFORMAT </w:instrText>
      </w:r>
      <w:r>
        <w:fldChar w:fldCharType="separate"/>
      </w:r>
      <w:r>
        <w:t>FDFRB3005A Bake bread</w:t>
      </w:r>
      <w:r>
        <w:fldChar w:fldCharType="end"/>
      </w:r>
    </w:p>
    <w:p w:rsidR="00380ED4" w:rsidP="00380ED4">
      <w:pPr>
        <w:pStyle w:val="Version"/>
        <w:sectPr w:rsidSect="009300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000E" w:rsidP="0093000E">
      <w:pPr>
        <w:pStyle w:val="SuperHeading"/>
      </w:pPr>
      <w:r w:rsidRPr="0093000E">
        <w:t>FDFRB3005A Bake bread</w:t>
      </w:r>
    </w:p>
    <w:p w:rsidR="00000000" w:rsidRPr="0093000E" w:rsidP="0093000E">
      <w:pPr>
        <w:pStyle w:val="SuperHeading"/>
      </w:pPr>
    </w:p>
    <w:p w:rsidR="00000000" w:rsidRPr="0093000E" w:rsidP="0093000E">
      <w:pPr>
        <w:pStyle w:val="Heading1"/>
      </w:pPr>
      <w:bookmarkStart w:id="1" w:name="O_76623"/>
      <w:bookmarkEnd w:id="1"/>
      <w:r w:rsidRPr="0093000E">
        <w:t>Modification History</w:t>
      </w:r>
    </w:p>
    <w:p w:rsidR="00000000" w:rsidRPr="0093000E" w:rsidP="0093000E">
      <w:pPr>
        <w:pStyle w:val="BodyText"/>
      </w:pPr>
      <w:r w:rsidRPr="0093000E">
        <w:t>Not applicable.</w:t>
      </w:r>
    </w:p>
    <w:p w:rsidR="00000000" w:rsidRPr="0093000E" w:rsidP="0093000E">
      <w:pPr>
        <w:pStyle w:val="AllowPageBreak"/>
      </w:pPr>
    </w:p>
    <w:p w:rsidR="00000000" w:rsidRPr="0093000E" w:rsidP="0093000E">
      <w:pPr>
        <w:pStyle w:val="Heading1"/>
      </w:pPr>
      <w:bookmarkStart w:id="2" w:name="O_76624"/>
      <w:bookmarkEnd w:id="2"/>
      <w:r w:rsidRPr="0093000E">
        <w:t>Unit Descriptor</w:t>
      </w:r>
    </w:p>
    <w:tbl>
      <w:tblPr>
        <w:tblW w:w="0" w:type="auto"/>
        <w:tblLayout w:type="fixed"/>
        <w:tblCellMar>
          <w:left w:w="62" w:type="dxa"/>
          <w:right w:w="62" w:type="dxa"/>
        </w:tblCellMar>
        <w:tblLook w:val="0000"/>
      </w:tblPr>
      <w:tblGrid>
        <w:gridCol w:w="2669"/>
        <w:gridCol w:w="5853"/>
      </w:tblGrid>
      <w:tr w:rsidTr="00380ED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r w:rsidRPr="0093000E">
              <w:t>This unit of competency covers the skills and knowledge required to bake bread in an in-store bakery or retail baking environment.</w:t>
            </w:r>
          </w:p>
        </w:tc>
      </w:tr>
    </w:tbl>
    <w:p w:rsidR="00000000" w:rsidRPr="0093000E" w:rsidP="0093000E">
      <w:pPr>
        <w:pStyle w:val="BodyText"/>
      </w:pPr>
    </w:p>
    <w:p w:rsidR="00000000" w:rsidRPr="0093000E" w:rsidP="0093000E">
      <w:pPr>
        <w:pStyle w:val="AllowPageBreak"/>
      </w:pPr>
    </w:p>
    <w:p w:rsidR="00000000" w:rsidRPr="0093000E" w:rsidP="0093000E">
      <w:pPr>
        <w:pStyle w:val="Heading1"/>
      </w:pPr>
      <w:bookmarkStart w:id="3" w:name="O_76625"/>
      <w:bookmarkEnd w:id="3"/>
      <w:r w:rsidRPr="0093000E">
        <w:t>Application of the Unit</w:t>
      </w:r>
    </w:p>
    <w:tbl>
      <w:tblPr>
        <w:tblW w:w="0" w:type="auto"/>
        <w:tblLayout w:type="fixed"/>
        <w:tblCellMar>
          <w:left w:w="62" w:type="dxa"/>
          <w:right w:w="62" w:type="dxa"/>
        </w:tblCellMar>
        <w:tblLook w:val="0000"/>
      </w:tblPr>
      <w:tblGrid>
        <w:gridCol w:w="2755"/>
        <w:gridCol w:w="5767"/>
      </w:tblGrid>
      <w:tr w:rsidTr="00380ED4">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r w:rsidRPr="0093000E">
              <w:t>This unit has application in a retail baking environment within the food processing industry. It targets the worker responsible for operating ovens and the baking process in order to achieve q</w:t>
            </w:r>
            <w:r w:rsidRPr="0093000E">
              <w:t xml:space="preserve">uality standards for bread products. </w:t>
            </w:r>
          </w:p>
        </w:tc>
      </w:tr>
    </w:tbl>
    <w:p w:rsidR="00000000" w:rsidRPr="0093000E" w:rsidP="0093000E">
      <w:pPr>
        <w:pStyle w:val="BodyText"/>
      </w:pPr>
    </w:p>
    <w:p w:rsidR="00000000" w:rsidRPr="0093000E" w:rsidP="0093000E">
      <w:pPr>
        <w:pStyle w:val="AllowPageBreak"/>
      </w:pPr>
    </w:p>
    <w:p w:rsidR="00000000" w:rsidRPr="0093000E" w:rsidP="0093000E">
      <w:pPr>
        <w:pStyle w:val="Heading1"/>
      </w:pPr>
      <w:bookmarkStart w:id="4" w:name="O_76626"/>
      <w:bookmarkEnd w:id="4"/>
      <w:r w:rsidRPr="0093000E">
        <w:t>Licensing/Regulatory Information</w:t>
      </w:r>
    </w:p>
    <w:p w:rsidR="00000000" w:rsidRPr="0093000E" w:rsidP="0093000E">
      <w:pPr>
        <w:pStyle w:val="BodyText"/>
      </w:pPr>
      <w:r w:rsidRPr="0093000E">
        <w:t>Not applicable.</w:t>
      </w:r>
    </w:p>
    <w:p w:rsidR="00000000" w:rsidRPr="0093000E" w:rsidP="0093000E">
      <w:pPr>
        <w:pStyle w:val="AllowPageBreak"/>
      </w:pPr>
    </w:p>
    <w:p w:rsidR="00000000" w:rsidRPr="0093000E" w:rsidP="0093000E">
      <w:pPr>
        <w:pStyle w:val="Heading1"/>
      </w:pPr>
      <w:bookmarkStart w:id="5" w:name="O_76627"/>
      <w:bookmarkEnd w:id="5"/>
      <w:r w:rsidRPr="0093000E">
        <w:t>Pre-Requisites</w:t>
      </w:r>
    </w:p>
    <w:tbl>
      <w:tblPr>
        <w:tblW w:w="0" w:type="auto"/>
        <w:tblLayout w:type="fixed"/>
        <w:tblCellMar>
          <w:left w:w="62" w:type="dxa"/>
          <w:right w:w="62" w:type="dxa"/>
        </w:tblCellMar>
        <w:tblLook w:val="0000"/>
      </w:tblPr>
      <w:tblGrid>
        <w:gridCol w:w="2775"/>
        <w:gridCol w:w="1295"/>
        <w:gridCol w:w="4452"/>
      </w:tblGrid>
      <w:tr w:rsidTr="00380ED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p>
        </w:tc>
      </w:tr>
      <w:tr w:rsidTr="00380E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p>
        </w:tc>
      </w:tr>
      <w:tr w:rsidTr="00380E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p>
        </w:tc>
      </w:tr>
    </w:tbl>
    <w:p w:rsidR="00000000" w:rsidRPr="0093000E" w:rsidP="0093000E">
      <w:pPr>
        <w:pStyle w:val="BodyText"/>
      </w:pPr>
    </w:p>
    <w:p w:rsidR="00000000" w:rsidRPr="0093000E" w:rsidP="0093000E">
      <w:pPr>
        <w:pStyle w:val="AllowPageBreak"/>
      </w:pPr>
    </w:p>
    <w:p w:rsidR="00000000" w:rsidRPr="0093000E" w:rsidP="0093000E">
      <w:pPr>
        <w:pStyle w:val="Heading1"/>
      </w:pPr>
      <w:bookmarkStart w:id="6" w:name="O_76628"/>
      <w:bookmarkEnd w:id="6"/>
      <w:r w:rsidRPr="0093000E">
        <w:t>Employability Skills Information</w:t>
      </w:r>
    </w:p>
    <w:tbl>
      <w:tblPr>
        <w:tblW w:w="0" w:type="auto"/>
        <w:tblLayout w:type="fixed"/>
        <w:tblCellMar>
          <w:left w:w="62" w:type="dxa"/>
          <w:right w:w="62" w:type="dxa"/>
        </w:tblCellMar>
        <w:tblLook w:val="0000"/>
      </w:tblPr>
      <w:tblGrid>
        <w:gridCol w:w="2802"/>
        <w:gridCol w:w="5720"/>
      </w:tblGrid>
      <w:tr w:rsidTr="00380ED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r w:rsidRPr="0093000E">
              <w:t xml:space="preserve">This unit contains employability skills.  </w:t>
            </w:r>
          </w:p>
        </w:tc>
      </w:tr>
    </w:tbl>
    <w:p w:rsidR="00000000" w:rsidRPr="0093000E" w:rsidP="0093000E">
      <w:pPr>
        <w:pStyle w:val="BodyText"/>
      </w:pPr>
    </w:p>
    <w:p w:rsidR="00000000" w:rsidRPr="0093000E" w:rsidP="0093000E">
      <w:pPr>
        <w:pStyle w:val="AllowPageBreak"/>
      </w:pPr>
    </w:p>
    <w:p w:rsidR="00000000" w:rsidRPr="0093000E" w:rsidP="0093000E">
      <w:pPr>
        <w:pStyle w:val="Heading1"/>
      </w:pPr>
      <w:bookmarkStart w:id="7" w:name="O_76629"/>
      <w:bookmarkEnd w:id="7"/>
      <w:r w:rsidRPr="0093000E">
        <w:t>Elements and Performance Criteria Pre-Content</w:t>
      </w:r>
    </w:p>
    <w:tbl>
      <w:tblPr>
        <w:tblW w:w="0" w:type="auto"/>
        <w:tblLayout w:type="fixed"/>
        <w:tblCellMar>
          <w:left w:w="62" w:type="dxa"/>
          <w:right w:w="62" w:type="dxa"/>
        </w:tblCellMar>
        <w:tblLook w:val="0000"/>
      </w:tblPr>
      <w:tblGrid>
        <w:gridCol w:w="2532"/>
        <w:gridCol w:w="5990"/>
      </w:tblGrid>
      <w:tr w:rsidTr="00380ED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r w:rsidRPr="0093000E">
              <w:t>Performance criteria describe the performance needed to demonstrate achievement of the element. Where bold italicised text is used, further information is detailed in the required skills and knowledge section and the range statement. Assessment of performa</w:t>
            </w:r>
            <w:r w:rsidRPr="0093000E">
              <w:t>nce is to be consistent with the evidence guide.</w:t>
            </w:r>
          </w:p>
        </w:tc>
      </w:tr>
    </w:tbl>
    <w:p w:rsidR="00000000" w:rsidRPr="0093000E" w:rsidP="0093000E">
      <w:pPr>
        <w:pStyle w:val="BodyText"/>
      </w:pPr>
    </w:p>
    <w:p w:rsidR="00000000" w:rsidRPr="0093000E" w:rsidP="0093000E">
      <w:pPr>
        <w:pStyle w:val="AllowPageBreak"/>
      </w:pPr>
    </w:p>
    <w:p w:rsidR="00000000" w:rsidRPr="0093000E" w:rsidP="0093000E">
      <w:pPr>
        <w:pStyle w:val="Heading1"/>
      </w:pPr>
      <w:bookmarkStart w:id="8" w:name="O_76630"/>
      <w:bookmarkEnd w:id="8"/>
      <w:r w:rsidRPr="0093000E">
        <w:t>Elements and Performance Criteria</w:t>
      </w:r>
    </w:p>
    <w:tbl>
      <w:tblPr>
        <w:tblW w:w="0" w:type="auto"/>
        <w:tblLayout w:type="fixed"/>
        <w:tblCellMar>
          <w:left w:w="62" w:type="dxa"/>
          <w:right w:w="62" w:type="dxa"/>
        </w:tblCellMar>
        <w:tblLook w:val="0000"/>
      </w:tblPr>
      <w:tblGrid>
        <w:gridCol w:w="2532"/>
        <w:gridCol w:w="5990"/>
      </w:tblGrid>
      <w:tr w:rsidTr="00380ED4">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r w:rsidRPr="0093000E">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PERFORMANCE CRITERIA</w:t>
            </w:r>
          </w:p>
        </w:tc>
      </w:tr>
      <w:tr w:rsidTr="00380ED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List"/>
              <w:rPr>
                <w:lang w:val="en-NZ"/>
              </w:rPr>
            </w:pPr>
            <w:r w:rsidRPr="0093000E">
              <w:t>1.</w:t>
            </w:r>
            <w:r w:rsidRPr="0093000E">
              <w:tab/>
              <w:t>Prepare to bake dough</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List2"/>
            </w:pPr>
            <w:r w:rsidRPr="0093000E">
              <w:t>1.1.</w:t>
            </w:r>
            <w:r w:rsidRPr="0093000E">
              <w:tab/>
              <w:t xml:space="preserve">Baking parameters are selected as required to meet safety and baking requirements </w:t>
            </w:r>
          </w:p>
          <w:p w:rsidR="00000000" w:rsidRPr="0093000E" w:rsidP="0093000E">
            <w:pPr>
              <w:pStyle w:val="List2"/>
            </w:pPr>
            <w:r w:rsidRPr="0093000E">
              <w:t>1.2.</w:t>
            </w:r>
            <w:r w:rsidRPr="0093000E">
              <w:tab/>
            </w:r>
            <w:r w:rsidRPr="0093000E">
              <w:t xml:space="preserve">Dough pieces are loaded into the oven </w:t>
            </w:r>
          </w:p>
          <w:p w:rsidR="00000000" w:rsidP="0093000E">
            <w:pPr>
              <w:pStyle w:val="List2"/>
              <w:rPr>
                <w:lang w:val="en-NZ"/>
              </w:rPr>
            </w:pPr>
            <w:r w:rsidRPr="0093000E">
              <w:t>1.3.</w:t>
            </w:r>
            <w:r w:rsidRPr="0093000E">
              <w:tab/>
              <w:t xml:space="preserve">Ingredients are confirmed and available to meet finishing requirements </w:t>
            </w:r>
          </w:p>
        </w:tc>
      </w:tr>
      <w:tr w:rsidTr="00380ED4">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List"/>
              <w:rPr>
                <w:lang w:val="en-NZ"/>
              </w:rPr>
            </w:pPr>
            <w:r w:rsidRPr="0093000E">
              <w:t>2.</w:t>
            </w:r>
            <w:r w:rsidRPr="0093000E">
              <w:tab/>
              <w:t>Bake bread</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List2"/>
            </w:pPr>
            <w:r w:rsidRPr="0093000E">
              <w:t>2.1.</w:t>
            </w:r>
            <w:r w:rsidRPr="0093000E">
              <w:tab/>
              <w:t>Ovens are operated to meet required output</w:t>
            </w:r>
          </w:p>
          <w:p w:rsidR="00000000" w:rsidRPr="0093000E" w:rsidP="0093000E">
            <w:pPr>
              <w:pStyle w:val="List2"/>
            </w:pPr>
            <w:r w:rsidRPr="0093000E">
              <w:t>2.2.</w:t>
            </w:r>
            <w:r w:rsidRPr="0093000E">
              <w:tab/>
              <w:t xml:space="preserve">Baked product meets food safety and quality requirements </w:t>
            </w:r>
          </w:p>
          <w:p w:rsidR="00000000" w:rsidRPr="0093000E" w:rsidP="0093000E">
            <w:pPr>
              <w:pStyle w:val="List2"/>
            </w:pPr>
            <w:r w:rsidRPr="0093000E">
              <w:t>2.3.</w:t>
            </w:r>
            <w:r w:rsidRPr="0093000E">
              <w:tab/>
              <w:t>Unaccepta</w:t>
            </w:r>
            <w:r w:rsidRPr="0093000E">
              <w:t xml:space="preserve">ble baked product is identified, rectified and/or reported </w:t>
            </w:r>
          </w:p>
          <w:p w:rsidR="00000000" w:rsidRPr="0093000E" w:rsidP="0093000E">
            <w:pPr>
              <w:pStyle w:val="List2"/>
            </w:pPr>
            <w:r w:rsidRPr="0093000E">
              <w:t>2.4.</w:t>
            </w:r>
            <w:r w:rsidRPr="0093000E">
              <w:tab/>
              <w:t>The work area is maintained according to housekeeping standards</w:t>
            </w:r>
          </w:p>
          <w:p w:rsidR="00000000" w:rsidRPr="0093000E" w:rsidP="0093000E">
            <w:pPr>
              <w:pStyle w:val="List2"/>
            </w:pPr>
            <w:r w:rsidRPr="0093000E">
              <w:t>2.5.</w:t>
            </w:r>
            <w:r w:rsidRPr="0093000E">
              <w:tab/>
              <w:t>Work is conducted in accordance with workplace environmental guidelines</w:t>
            </w:r>
          </w:p>
        </w:tc>
      </w:tr>
    </w:tbl>
    <w:p w:rsidR="00000000" w:rsidRPr="0093000E" w:rsidP="0093000E">
      <w:pPr>
        <w:pStyle w:val="BodyText"/>
      </w:pPr>
    </w:p>
    <w:p w:rsidR="00000000" w:rsidRPr="0093000E" w:rsidP="0093000E">
      <w:pPr>
        <w:pStyle w:val="AllowPageBreak"/>
      </w:pPr>
    </w:p>
    <w:p w:rsidR="00000000" w:rsidRPr="0093000E" w:rsidP="0093000E">
      <w:pPr>
        <w:pStyle w:val="Heading1"/>
      </w:pPr>
      <w:bookmarkStart w:id="9" w:name="O_76631"/>
      <w:bookmarkEnd w:id="9"/>
      <w:r w:rsidRPr="0093000E">
        <w:t>Required Skills and Knowledge</w:t>
      </w:r>
    </w:p>
    <w:tbl>
      <w:tblPr>
        <w:tblW w:w="0" w:type="auto"/>
        <w:tblLayout w:type="fixed"/>
        <w:tblCellMar>
          <w:left w:w="62" w:type="dxa"/>
          <w:right w:w="62" w:type="dxa"/>
        </w:tblCellMar>
        <w:tblLook w:val="0000"/>
      </w:tblPr>
      <w:tblGrid>
        <w:gridCol w:w="8522"/>
      </w:tblGrid>
      <w:tr w:rsidTr="00380E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REQUIRED SKILLS AND KNOWLEDGE</w:t>
            </w:r>
          </w:p>
        </w:tc>
      </w:tr>
      <w:tr w:rsidTr="00380E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t>This section describes the skills and knowledge required for this unit.</w:t>
            </w:r>
          </w:p>
        </w:tc>
      </w:tr>
      <w:tr w:rsidTr="00380E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Required skills</w:t>
            </w:r>
          </w:p>
        </w:tc>
      </w:tr>
      <w:tr w:rsidTr="00380E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r w:rsidRPr="0093000E">
              <w:rPr>
                <w:rStyle w:val="BoldandItalics"/>
              </w:rPr>
              <w:t>Ability to</w:t>
            </w:r>
            <w:r w:rsidRPr="0093000E">
              <w:t>:</w:t>
            </w:r>
          </w:p>
          <w:p w:rsidR="00000000" w:rsidRPr="0093000E" w:rsidP="0093000E">
            <w:pPr>
              <w:pStyle w:val="ListBullet"/>
            </w:pPr>
            <w:r w:rsidRPr="0093000E">
              <w:t>access workplace information to identify recipe/baking requirements</w:t>
            </w:r>
          </w:p>
          <w:p w:rsidR="00000000" w:rsidRPr="0093000E" w:rsidP="0093000E">
            <w:pPr>
              <w:pStyle w:val="ListBullet"/>
            </w:pPr>
            <w:r w:rsidRPr="0093000E">
              <w:t>select appropriate oven settings and start up the oven, including setting time and temperature controls</w:t>
            </w:r>
          </w:p>
          <w:p w:rsidR="00000000" w:rsidRPr="0093000E" w:rsidP="0093000E">
            <w:pPr>
              <w:pStyle w:val="ListBullet"/>
            </w:pPr>
            <w:r w:rsidRPr="0093000E">
              <w:t>load dough pieces</w:t>
            </w:r>
          </w:p>
          <w:p w:rsidR="00000000" w:rsidRPr="0093000E" w:rsidP="0093000E">
            <w:pPr>
              <w:pStyle w:val="ListBullet"/>
            </w:pPr>
            <w:r w:rsidRPr="0093000E">
              <w:t xml:space="preserve">schedule loads according to volume and temperature requirements to achieve time and energy efficiencies </w:t>
            </w:r>
          </w:p>
          <w:p w:rsidR="00000000" w:rsidRPr="0093000E" w:rsidP="0093000E">
            <w:pPr>
              <w:pStyle w:val="ListBullet"/>
            </w:pPr>
            <w:r w:rsidRPr="0093000E">
              <w:t>monitor baking process, inclu</w:t>
            </w:r>
            <w:r w:rsidRPr="0093000E">
              <w:t>ding:</w:t>
            </w:r>
          </w:p>
          <w:p w:rsidR="00000000" w:rsidRPr="0093000E" w:rsidP="0093000E">
            <w:pPr>
              <w:pStyle w:val="ListBullet2"/>
            </w:pPr>
            <w:r w:rsidRPr="0093000E">
              <w:t>steam injection (as required)</w:t>
            </w:r>
          </w:p>
          <w:p w:rsidR="00000000" w:rsidRPr="0093000E" w:rsidP="0093000E">
            <w:pPr>
              <w:pStyle w:val="ListBullet2"/>
            </w:pPr>
            <w:r w:rsidRPr="0093000E">
              <w:t>crust colour</w:t>
            </w:r>
          </w:p>
          <w:p w:rsidR="00000000" w:rsidRPr="0093000E" w:rsidP="0093000E">
            <w:pPr>
              <w:pStyle w:val="ListBullet2"/>
            </w:pPr>
            <w:r w:rsidRPr="0093000E">
              <w:t>sheen</w:t>
            </w:r>
          </w:p>
          <w:p w:rsidR="00000000" w:rsidRPr="0093000E" w:rsidP="0093000E">
            <w:pPr>
              <w:pStyle w:val="ListBullet2"/>
            </w:pPr>
            <w:r w:rsidRPr="0093000E">
              <w:t>uniformity of shape</w:t>
            </w:r>
          </w:p>
          <w:p w:rsidR="00000000" w:rsidRPr="0093000E" w:rsidP="0093000E">
            <w:pPr>
              <w:pStyle w:val="ListBullet2"/>
            </w:pPr>
            <w:r w:rsidRPr="0093000E">
              <w:t>size (oven spring)</w:t>
            </w:r>
          </w:p>
          <w:p w:rsidR="00000000" w:rsidRPr="0093000E" w:rsidP="0093000E">
            <w:pPr>
              <w:pStyle w:val="ListBullet"/>
            </w:pPr>
            <w:r w:rsidRPr="0093000E">
              <w:t>take corrective action as required to maintain quality of product</w:t>
            </w:r>
          </w:p>
          <w:p w:rsidR="00000000" w:rsidRPr="0093000E" w:rsidP="0093000E">
            <w:pPr>
              <w:pStyle w:val="ListBullet"/>
            </w:pPr>
            <w:r w:rsidRPr="0093000E">
              <w:t>maintain workplace records as required</w:t>
            </w:r>
          </w:p>
          <w:p w:rsidR="00000000" w:rsidRPr="0093000E" w:rsidP="0093000E">
            <w:pPr>
              <w:pStyle w:val="ListBullet"/>
            </w:pPr>
            <w:r w:rsidRPr="0093000E">
              <w:t>maintain work area to meet housekeeping standards</w:t>
            </w:r>
          </w:p>
          <w:p w:rsidR="00000000" w:rsidRPr="0093000E" w:rsidP="0093000E">
            <w:pPr>
              <w:pStyle w:val="ListBullet"/>
            </w:pPr>
            <w:r w:rsidRPr="0093000E">
              <w:t>use oral communication skills/language competence to fulfil the job role as specified by the organisation, including questioning, active listening, asking for clarification and seeking advice from supervisor</w:t>
            </w:r>
          </w:p>
          <w:p w:rsidR="00000000" w:rsidP="0093000E">
            <w:pPr>
              <w:pStyle w:val="ListBullet"/>
              <w:rPr>
                <w:lang w:val="en-NZ"/>
              </w:rPr>
            </w:pPr>
            <w:r w:rsidRPr="0093000E">
              <w:t>work cooperatively within a culturally diverse w</w:t>
            </w:r>
            <w:r w:rsidRPr="0093000E">
              <w:t>orkforce</w:t>
            </w:r>
          </w:p>
        </w:tc>
      </w:tr>
      <w:tr w:rsidTr="00380E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Required knowledge</w:t>
            </w:r>
          </w:p>
        </w:tc>
      </w:tr>
      <w:tr w:rsidTr="00380E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r w:rsidRPr="0093000E">
              <w:rPr>
                <w:rStyle w:val="BoldandItalics"/>
              </w:rPr>
              <w:t>Knowledge of</w:t>
            </w:r>
            <w:r w:rsidRPr="0093000E">
              <w:t>:</w:t>
            </w:r>
          </w:p>
          <w:p w:rsidR="00000000" w:rsidRPr="0093000E" w:rsidP="0093000E">
            <w:pPr>
              <w:pStyle w:val="ListBullet"/>
            </w:pPr>
            <w:r w:rsidRPr="0093000E">
              <w:t>changes that occur to the product during baking</w:t>
            </w:r>
          </w:p>
          <w:p w:rsidR="00000000" w:rsidRPr="0093000E" w:rsidP="0093000E">
            <w:pPr>
              <w:pStyle w:val="ListBullet"/>
            </w:pPr>
            <w:r w:rsidRPr="0093000E">
              <w:t>how dough characteristics such as shape/size and skin formation affect the final product</w:t>
            </w:r>
          </w:p>
          <w:p w:rsidR="00000000" w:rsidRPr="0093000E" w:rsidP="0093000E">
            <w:pPr>
              <w:pStyle w:val="ListBullet"/>
            </w:pPr>
            <w:r w:rsidRPr="0093000E">
              <w:t xml:space="preserve">the effect of variables, such as time, temperature and humidity on baking </w:t>
            </w:r>
          </w:p>
          <w:p w:rsidR="00000000" w:rsidRPr="0093000E" w:rsidP="0093000E">
            <w:pPr>
              <w:pStyle w:val="ListBullet"/>
            </w:pPr>
            <w:r w:rsidRPr="0093000E">
              <w:t>the effect of yeast activity on the final product</w:t>
            </w:r>
          </w:p>
          <w:p w:rsidR="00000000" w:rsidRPr="0093000E" w:rsidP="0093000E">
            <w:pPr>
              <w:pStyle w:val="ListBullet"/>
            </w:pPr>
            <w:r w:rsidRPr="0093000E">
              <w:t>quality characteristics of final product, including:</w:t>
            </w:r>
          </w:p>
          <w:p w:rsidR="00000000" w:rsidRPr="0093000E" w:rsidP="0093000E">
            <w:pPr>
              <w:pStyle w:val="ListBullet2"/>
            </w:pPr>
            <w:r w:rsidRPr="0093000E">
              <w:t>volume</w:t>
            </w:r>
          </w:p>
          <w:p w:rsidR="00000000" w:rsidRPr="0093000E" w:rsidP="0093000E">
            <w:pPr>
              <w:pStyle w:val="ListBullet2"/>
            </w:pPr>
            <w:r w:rsidRPr="0093000E">
              <w:t>grain</w:t>
            </w:r>
          </w:p>
          <w:p w:rsidR="00000000" w:rsidRPr="0093000E" w:rsidP="0093000E">
            <w:pPr>
              <w:pStyle w:val="ListBullet2"/>
            </w:pPr>
            <w:r w:rsidRPr="0093000E">
              <w:t>texture</w:t>
            </w:r>
          </w:p>
          <w:p w:rsidR="00000000" w:rsidRPr="0093000E" w:rsidP="0093000E">
            <w:pPr>
              <w:pStyle w:val="ListBullet2"/>
            </w:pPr>
            <w:r w:rsidRPr="0093000E">
              <w:t>crumb colour</w:t>
            </w:r>
          </w:p>
          <w:p w:rsidR="00000000" w:rsidRPr="0093000E" w:rsidP="0093000E">
            <w:pPr>
              <w:pStyle w:val="ListBullet2"/>
            </w:pPr>
            <w:r w:rsidRPr="0093000E">
              <w:t>crust formation and colour</w:t>
            </w:r>
          </w:p>
          <w:p w:rsidR="00000000" w:rsidRPr="0093000E" w:rsidP="0093000E">
            <w:pPr>
              <w:pStyle w:val="ListBullet"/>
            </w:pPr>
            <w:r w:rsidRPr="0093000E">
              <w:t>settings, operating requirements and safety features of equipment used</w:t>
            </w:r>
          </w:p>
          <w:p w:rsidR="00000000" w:rsidRPr="0093000E" w:rsidP="0093000E">
            <w:pPr>
              <w:pStyle w:val="ListBullet"/>
            </w:pPr>
            <w:r w:rsidRPr="0093000E">
              <w:t xml:space="preserve">causes of variation and corrective action required </w:t>
            </w:r>
          </w:p>
          <w:p w:rsidR="00000000" w:rsidRPr="0093000E" w:rsidP="0093000E">
            <w:pPr>
              <w:pStyle w:val="ListBullet"/>
            </w:pPr>
            <w:r w:rsidRPr="0093000E">
              <w:t>control points and related monitoring requirements</w:t>
            </w:r>
          </w:p>
          <w:p w:rsidR="00000000" w:rsidRPr="0093000E" w:rsidP="0093000E">
            <w:pPr>
              <w:pStyle w:val="ListBullet"/>
            </w:pPr>
            <w:r w:rsidRPr="0093000E">
              <w:t>occupational health and safety (OHS) hazards and controls</w:t>
            </w:r>
          </w:p>
          <w:p w:rsidR="00000000" w:rsidRPr="0093000E" w:rsidP="0093000E">
            <w:pPr>
              <w:pStyle w:val="ListBullet"/>
            </w:pPr>
            <w:r w:rsidRPr="0093000E">
              <w:t xml:space="preserve">waste handling and cleaning requirements </w:t>
            </w:r>
          </w:p>
        </w:tc>
      </w:tr>
    </w:tbl>
    <w:p w:rsidR="00000000" w:rsidRPr="0093000E" w:rsidP="0093000E">
      <w:pPr>
        <w:pStyle w:val="BodyText"/>
      </w:pPr>
    </w:p>
    <w:p w:rsidR="00000000" w:rsidRPr="0093000E" w:rsidP="0093000E">
      <w:pPr>
        <w:pStyle w:val="AllowPageBreak"/>
      </w:pPr>
    </w:p>
    <w:p w:rsidR="00000000" w:rsidRPr="0093000E" w:rsidP="0093000E">
      <w:pPr>
        <w:pStyle w:val="Heading1"/>
      </w:pPr>
      <w:bookmarkStart w:id="10" w:name="O_76632"/>
      <w:bookmarkEnd w:id="10"/>
      <w:r w:rsidRPr="0093000E">
        <w:t>Evidence Guide</w:t>
      </w:r>
    </w:p>
    <w:tbl>
      <w:tblPr>
        <w:tblW w:w="9570" w:type="dxa"/>
        <w:tblLayout w:type="fixed"/>
        <w:tblCellMar>
          <w:left w:w="62" w:type="dxa"/>
          <w:right w:w="62" w:type="dxa"/>
        </w:tblCellMar>
        <w:tblLook w:val="0000"/>
      </w:tblPr>
      <w:tblGrid>
        <w:gridCol w:w="3908"/>
        <w:gridCol w:w="5662"/>
      </w:tblGrid>
      <w:tr w:rsidTr="00380E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EVIDENCE GUIDE</w:t>
            </w:r>
          </w:p>
        </w:tc>
      </w:tr>
      <w:tr w:rsidTr="00380E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t>The Evidence Guide provides advice on assessment and must be read in conjunction with the performance criteria, required skills and knowledge, range statement and the Assessment Guidelines for the Training Package.</w:t>
            </w:r>
          </w:p>
        </w:tc>
      </w:tr>
      <w:tr w:rsidTr="00380E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380E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r w:rsidRPr="0093000E">
              <w:t>Evidence of ability to:</w:t>
            </w:r>
          </w:p>
          <w:p w:rsidR="00000000" w:rsidRPr="0093000E" w:rsidP="0093000E">
            <w:pPr>
              <w:pStyle w:val="ListBullet"/>
            </w:pPr>
            <w:r w:rsidRPr="0093000E">
              <w:t>conduct pre-start checks on ovens used for baking</w:t>
            </w:r>
          </w:p>
          <w:p w:rsidR="00000000" w:rsidRPr="0093000E" w:rsidP="0093000E">
            <w:pPr>
              <w:pStyle w:val="ListBullet"/>
            </w:pPr>
            <w:r w:rsidRPr="0093000E">
              <w:t>start, operate, monitor and adjust ovens to achieve required quality outcomes</w:t>
            </w:r>
          </w:p>
          <w:p w:rsidR="00000000" w:rsidRPr="0093000E" w:rsidP="0093000E">
            <w:pPr>
              <w:pStyle w:val="ListBullet"/>
            </w:pPr>
            <w:r w:rsidRPr="0093000E">
              <w:t>assess bre</w:t>
            </w:r>
            <w:r w:rsidRPr="0093000E">
              <w:t>ad outcomes against quality standards</w:t>
            </w:r>
          </w:p>
          <w:p w:rsidR="00000000" w:rsidRPr="0093000E" w:rsidP="0093000E">
            <w:pPr>
              <w:pStyle w:val="ListBullet"/>
            </w:pPr>
            <w:r w:rsidRPr="0093000E">
              <w:t>take corrective action in response to typical faults and inconsistencies</w:t>
            </w:r>
          </w:p>
          <w:p w:rsidR="00000000" w:rsidRPr="0093000E" w:rsidP="0093000E">
            <w:pPr>
              <w:pStyle w:val="ListBullet"/>
            </w:pPr>
            <w:r w:rsidRPr="0093000E">
              <w:t>apply safe work practices and identify OHS hazards and controls</w:t>
            </w:r>
          </w:p>
          <w:p w:rsidR="00000000" w:rsidRPr="0093000E" w:rsidP="0093000E">
            <w:pPr>
              <w:pStyle w:val="ListBullet"/>
            </w:pPr>
            <w:r w:rsidRPr="0093000E">
              <w:t>safely shut down ovens</w:t>
            </w:r>
          </w:p>
          <w:p w:rsidR="00000000" w:rsidP="0093000E">
            <w:pPr>
              <w:pStyle w:val="ListBullet"/>
              <w:rPr>
                <w:lang w:val="en-NZ"/>
              </w:rPr>
            </w:pPr>
            <w:r w:rsidRPr="0093000E">
              <w:t>apply food safety procedures.</w:t>
            </w:r>
          </w:p>
        </w:tc>
      </w:tr>
      <w:tr w:rsidTr="00380E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Context of and specific res</w:t>
            </w:r>
            <w:r w:rsidRPr="0093000E">
              <w:rPr>
                <w:rStyle w:val="SpecialBold"/>
              </w:rPr>
              <w:t>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r w:rsidRPr="0093000E">
              <w:t>Assessment must occur in a real or simulated workplace where the assessee has access to:</w:t>
            </w:r>
          </w:p>
          <w:p w:rsidR="00000000" w:rsidRPr="0093000E" w:rsidP="0093000E">
            <w:pPr>
              <w:pStyle w:val="ListBullet"/>
            </w:pPr>
            <w:r w:rsidRPr="0093000E">
              <w:t xml:space="preserve">work procedures, including advice on relevant product requirements, safe work practices, food safety, quality and environmental requirements </w:t>
            </w:r>
          </w:p>
          <w:p w:rsidR="00000000" w:rsidRPr="0093000E" w:rsidP="0093000E">
            <w:pPr>
              <w:pStyle w:val="ListBullet"/>
            </w:pPr>
            <w:r w:rsidRPr="0093000E">
              <w:t xml:space="preserve">recipe instructions </w:t>
            </w:r>
          </w:p>
          <w:p w:rsidR="00000000" w:rsidRPr="0093000E" w:rsidP="0093000E">
            <w:pPr>
              <w:pStyle w:val="ListBullet"/>
            </w:pPr>
            <w:r w:rsidRPr="0093000E">
              <w:t>specifications, control points and processing settings</w:t>
            </w:r>
          </w:p>
          <w:p w:rsidR="00000000" w:rsidRPr="0093000E" w:rsidP="0093000E">
            <w:pPr>
              <w:pStyle w:val="ListBullet"/>
            </w:pPr>
            <w:r w:rsidRPr="0093000E">
              <w:t xml:space="preserve">baking equipment </w:t>
            </w:r>
          </w:p>
          <w:p w:rsidR="00000000" w:rsidRPr="0093000E" w:rsidP="0093000E">
            <w:pPr>
              <w:pStyle w:val="ListBullet"/>
            </w:pPr>
            <w:r w:rsidRPr="0093000E">
              <w:t>bread dough that has undergone final moulding and proof</w:t>
            </w:r>
          </w:p>
          <w:p w:rsidR="00000000" w:rsidRPr="0093000E" w:rsidP="0093000E">
            <w:pPr>
              <w:pStyle w:val="ListBullet"/>
            </w:pPr>
            <w:r w:rsidRPr="0093000E">
              <w:t>personal protective clothing, equipment and material safety data sheets (MSDS) as required</w:t>
            </w:r>
          </w:p>
          <w:p w:rsidR="00000000" w:rsidP="0093000E">
            <w:pPr>
              <w:pStyle w:val="ListBullet"/>
              <w:rPr>
                <w:lang w:val="en-NZ"/>
              </w:rPr>
            </w:pPr>
            <w:r w:rsidRPr="0093000E">
              <w:t>cleaning proced</w:t>
            </w:r>
            <w:r w:rsidRPr="0093000E">
              <w:t>ures, materials and equipment as required.</w:t>
            </w:r>
          </w:p>
        </w:tc>
      </w:tr>
      <w:tr w:rsidTr="00380E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t xml:space="preserve">This unit should be assessed together with core units and other units of competency relevant to the function or work role. </w:t>
            </w:r>
          </w:p>
        </w:tc>
      </w:tr>
      <w:tr w:rsidTr="00380E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r w:rsidRPr="0093000E">
              <w:t>To ensure consistency in one's</w:t>
            </w:r>
            <w:r w:rsidRPr="0093000E">
              <w:t xml:space="preserve"> performance, competency should be demonstrated on more than one occasion over a period of time in order to cover a variety of circumstances, cases and responsibilities, and where possible, over a number of assessment activities.</w:t>
            </w:r>
          </w:p>
        </w:tc>
      </w:tr>
    </w:tbl>
    <w:p w:rsidR="00000000" w:rsidRPr="0093000E" w:rsidP="0093000E">
      <w:pPr>
        <w:pStyle w:val="BodyText"/>
      </w:pPr>
    </w:p>
    <w:p w:rsidR="00000000" w:rsidRPr="0093000E" w:rsidP="0093000E">
      <w:pPr>
        <w:pStyle w:val="AllowPageBreak"/>
      </w:pPr>
    </w:p>
    <w:p w:rsidR="00000000" w:rsidRPr="0093000E" w:rsidP="0093000E">
      <w:pPr>
        <w:pStyle w:val="Heading1"/>
      </w:pPr>
      <w:bookmarkStart w:id="11" w:name="O_76633"/>
      <w:bookmarkEnd w:id="11"/>
      <w:r w:rsidRPr="0093000E">
        <w:t>Range Statement</w:t>
      </w:r>
    </w:p>
    <w:tbl>
      <w:tblPr>
        <w:tblW w:w="0" w:type="auto"/>
        <w:tblLayout w:type="fixed"/>
        <w:tblCellMar>
          <w:left w:w="62" w:type="dxa"/>
          <w:right w:w="62" w:type="dxa"/>
        </w:tblCellMar>
        <w:tblLook w:val="0000"/>
      </w:tblPr>
      <w:tblGrid>
        <w:gridCol w:w="3511"/>
        <w:gridCol w:w="5011"/>
      </w:tblGrid>
      <w:tr w:rsidTr="00380E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RANGE STATEMENT</w:t>
            </w:r>
          </w:p>
        </w:tc>
      </w:tr>
      <w:tr w:rsidTr="00380E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t>The range statement relates to the unit of competency as a whole. It allows for different work environments and situations that may affect performance. Bold italicised wording, if used in the performance criteria, is detai</w:t>
            </w:r>
            <w:r w:rsidRPr="0093000E">
              <w:t>led below. Essential operating conditions that may be present with training and assessment (depending on the work situation, needs of the candidate, accessibility of the item, and local industry and regional contexts) may also be included.</w:t>
            </w:r>
          </w:p>
        </w:tc>
      </w:tr>
      <w:tr w:rsidTr="00380ED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Policies and p</w:t>
            </w:r>
            <w:r w:rsidRPr="0093000E">
              <w:rPr>
                <w:rStyle w:val="SpecialBold"/>
              </w:rPr>
              <w:t>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t>Work is carried out according to company policies and procedures, regulatory and licensing requirements, legislative requirements, and industrial awards and agreements</w:t>
            </w:r>
          </w:p>
        </w:tc>
      </w:tr>
      <w:tr w:rsidTr="00380ED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Legislative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r w:rsidRPr="0093000E">
              <w:t>Legislative requirements are typically reflected in procedures and specifications. Legislation relevant to this industry includes:</w:t>
            </w:r>
          </w:p>
          <w:p w:rsidR="00000000" w:rsidRPr="0093000E" w:rsidP="0093000E">
            <w:pPr>
              <w:pStyle w:val="ListBullet"/>
            </w:pPr>
            <w:r w:rsidRPr="0093000E">
              <w:t>the Food Standards Code, including labelling, weights and measures legislation</w:t>
            </w:r>
          </w:p>
          <w:p w:rsidR="00000000" w:rsidP="0093000E">
            <w:pPr>
              <w:pStyle w:val="ListBullet"/>
              <w:rPr>
                <w:lang w:val="en-NZ"/>
              </w:rPr>
            </w:pPr>
            <w:r w:rsidRPr="0093000E">
              <w:t>legislation covering food safety, environment</w:t>
            </w:r>
            <w:r w:rsidRPr="0093000E">
              <w:t xml:space="preserve">al management, OHS, anti-discrimination and equal opportunity </w:t>
            </w:r>
          </w:p>
        </w:tc>
      </w:tr>
      <w:tr w:rsidTr="00380ED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r w:rsidRPr="0093000E">
              <w:t>Workplace information can include:</w:t>
            </w:r>
          </w:p>
          <w:p w:rsidR="00000000" w:rsidRPr="0093000E" w:rsidP="0093000E">
            <w:pPr>
              <w:pStyle w:val="ListBullet"/>
            </w:pPr>
            <w:r w:rsidRPr="0093000E">
              <w:t>verbal or written instructions</w:t>
            </w:r>
          </w:p>
          <w:p w:rsidR="00000000" w:rsidRPr="0093000E" w:rsidP="0093000E">
            <w:pPr>
              <w:pStyle w:val="ListBullet"/>
            </w:pPr>
            <w:r w:rsidRPr="0093000E">
              <w:t>standard operating procedures (SOPs)</w:t>
            </w:r>
          </w:p>
          <w:p w:rsidR="00000000" w:rsidRPr="0093000E" w:rsidP="0093000E">
            <w:pPr>
              <w:pStyle w:val="ListBullet"/>
            </w:pPr>
            <w:r w:rsidRPr="0093000E">
              <w:t>specifications</w:t>
            </w:r>
          </w:p>
          <w:p w:rsidR="00000000" w:rsidRPr="0093000E" w:rsidP="0093000E">
            <w:pPr>
              <w:pStyle w:val="ListBullet"/>
            </w:pPr>
            <w:r w:rsidRPr="0093000E">
              <w:t>production schedules</w:t>
            </w:r>
          </w:p>
          <w:p w:rsidR="00000000" w:rsidP="0093000E">
            <w:pPr>
              <w:pStyle w:val="ListBullet"/>
              <w:rPr>
                <w:lang w:val="en-NZ"/>
              </w:rPr>
            </w:pPr>
            <w:r w:rsidRPr="0093000E">
              <w:t xml:space="preserve">recipe instructions </w:t>
            </w:r>
          </w:p>
        </w:tc>
      </w:tr>
      <w:tr w:rsidTr="00380ED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Ovens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r w:rsidRPr="0093000E">
              <w:t>Ov</w:t>
            </w:r>
            <w:r w:rsidRPr="0093000E">
              <w:t>ens may be loaded manually, or by placing trays or using slips and belts according to workplace equipments</w:t>
            </w:r>
          </w:p>
        </w:tc>
      </w:tr>
    </w:tbl>
    <w:p w:rsidR="00380ED4" w:rsidP="0093000E">
      <w:pPr>
        <w:pStyle w:val="BodyText"/>
      </w:pPr>
    </w:p>
    <w:p w:rsidR="00380ED4" w:rsidP="0093000E">
      <w:pPr>
        <w:pStyle w:val="BodyText"/>
      </w:pPr>
    </w:p>
    <w:p w:rsidR="00000000" w:rsidRPr="0093000E" w:rsidP="0093000E">
      <w:pPr>
        <w:pStyle w:val="Heading1"/>
      </w:pPr>
      <w:bookmarkStart w:id="12" w:name="O_76634"/>
      <w:bookmarkEnd w:id="12"/>
      <w:r w:rsidRPr="0093000E">
        <w:t>Unit Sector(s)</w:t>
      </w:r>
    </w:p>
    <w:tbl>
      <w:tblPr>
        <w:tblW w:w="0" w:type="auto"/>
        <w:tblLayout w:type="fixed"/>
        <w:tblCellMar>
          <w:left w:w="62" w:type="dxa"/>
          <w:right w:w="62" w:type="dxa"/>
        </w:tblCellMar>
        <w:tblLook w:val="0000"/>
      </w:tblPr>
      <w:tblGrid>
        <w:gridCol w:w="2624"/>
        <w:gridCol w:w="5898"/>
      </w:tblGrid>
      <w:tr w:rsidTr="00380ED4">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r w:rsidRPr="0093000E">
              <w:t>Retail baking</w:t>
            </w:r>
          </w:p>
        </w:tc>
      </w:tr>
    </w:tbl>
    <w:p w:rsidR="00000000" w:rsidRPr="0093000E" w:rsidP="0093000E">
      <w:pPr>
        <w:pStyle w:val="BodyText"/>
      </w:pPr>
    </w:p>
    <w:p w:rsidR="00000000" w:rsidRPr="0093000E" w:rsidP="0093000E">
      <w:pPr>
        <w:pStyle w:val="AllowPageBreak"/>
      </w:pPr>
    </w:p>
    <w:p w:rsidR="00000000" w:rsidRPr="0093000E" w:rsidP="0093000E">
      <w:pPr>
        <w:pStyle w:val="Heading1"/>
      </w:pPr>
      <w:bookmarkStart w:id="13" w:name="O_156013"/>
      <w:bookmarkEnd w:id="13"/>
      <w:r w:rsidRPr="0093000E">
        <w:t>Competency field</w:t>
      </w:r>
    </w:p>
    <w:tbl>
      <w:tblPr>
        <w:tblW w:w="0" w:type="auto"/>
        <w:tblLayout w:type="fixed"/>
        <w:tblCellMar>
          <w:left w:w="62" w:type="dxa"/>
          <w:right w:w="62" w:type="dxa"/>
        </w:tblCellMar>
        <w:tblLook w:val="0000"/>
      </w:tblPr>
      <w:tblGrid>
        <w:gridCol w:w="2784"/>
        <w:gridCol w:w="5738"/>
      </w:tblGrid>
      <w:tr w:rsidTr="00380ED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p>
        </w:tc>
      </w:tr>
    </w:tbl>
    <w:p w:rsidR="00000000" w:rsidRPr="0093000E" w:rsidP="0093000E">
      <w:pPr>
        <w:pStyle w:val="BodyText"/>
      </w:pPr>
    </w:p>
    <w:p w:rsidR="00000000" w:rsidRPr="0093000E" w:rsidP="0093000E">
      <w:pPr>
        <w:pStyle w:val="AllowPageBreak"/>
      </w:pPr>
    </w:p>
    <w:p w:rsidR="00000000" w:rsidRPr="0093000E" w:rsidP="0093000E">
      <w:pPr>
        <w:pStyle w:val="Heading1"/>
      </w:pPr>
      <w:bookmarkStart w:id="14" w:name="O_156012"/>
      <w:bookmarkEnd w:id="14"/>
      <w:r w:rsidRPr="0093000E">
        <w:t>Co-requisite units</w:t>
      </w:r>
    </w:p>
    <w:tbl>
      <w:tblPr>
        <w:tblW w:w="0" w:type="auto"/>
        <w:tblLayout w:type="fixed"/>
        <w:tblCellMar>
          <w:left w:w="62" w:type="dxa"/>
          <w:right w:w="62" w:type="dxa"/>
        </w:tblCellMar>
        <w:tblLook w:val="0000"/>
      </w:tblPr>
      <w:tblGrid>
        <w:gridCol w:w="2641"/>
        <w:gridCol w:w="1322"/>
        <w:gridCol w:w="4559"/>
      </w:tblGrid>
      <w:tr w:rsidTr="00380ED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r w:rsidRPr="0093000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p>
        </w:tc>
      </w:tr>
      <w:tr w:rsidTr="00380E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000E">
            <w:pPr>
              <w:pStyle w:val="BodyText"/>
              <w:rPr>
                <w:lang w:val="en-NZ"/>
              </w:rPr>
            </w:pPr>
          </w:p>
        </w:tc>
      </w:tr>
      <w:tr w:rsidTr="00380E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000E" w:rsidP="0093000E">
            <w:pPr>
              <w:pStyle w:val="BodyText"/>
            </w:pPr>
          </w:p>
        </w:tc>
      </w:tr>
    </w:tbl>
    <w:p w:rsidR="00000000" w:rsidRPr="0093000E" w:rsidP="0093000E">
      <w:pPr>
        <w:pStyle w:val="BodyText"/>
      </w:pPr>
    </w:p>
    <w:p w:rsidR="00000000" w:rsidRPr="0093000E" w:rsidP="0093000E"/>
    <w:sectPr w:rsidSect="009300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D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D4" w:rsidP="009300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0ED4" w:rsidP="009300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80ED4" w:rsidP="009300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0ED4" w:rsidP="00380E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D4" w:rsidP="0093000E">
    <w:pPr>
      <w:pStyle w:val="Header"/>
      <w:framePr w:wrap="around"/>
    </w:pPr>
    <w:r>
      <w:fldChar w:fldCharType="begin"/>
    </w:r>
    <w:r>
      <w:instrText xml:space="preserve"> TITLE   \* MERGEFORMAT </w:instrText>
    </w:r>
    <w:r>
      <w:fldChar w:fldCharType="separate"/>
    </w:r>
    <w:r>
      <w:t>FDFRB3005A Bake bread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0ED4" w:rsidP="009300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BE17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64D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CC6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0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000E"/>
    <w:pPr>
      <w:spacing w:before="360" w:after="60"/>
      <w:outlineLvl w:val="0"/>
    </w:pPr>
    <w:rPr>
      <w:sz w:val="32"/>
    </w:rPr>
  </w:style>
  <w:style w:type="paragraph" w:styleId="Heading2">
    <w:name w:val="heading 2"/>
    <w:basedOn w:val="HeadingBase"/>
    <w:next w:val="BodyText"/>
    <w:link w:val="Heading2Char"/>
    <w:qFormat/>
    <w:rsid w:val="0093000E"/>
    <w:pPr>
      <w:keepLines/>
      <w:spacing w:before="240" w:after="120"/>
      <w:outlineLvl w:val="1"/>
    </w:pPr>
    <w:rPr>
      <w:sz w:val="28"/>
      <w:szCs w:val="40"/>
    </w:rPr>
  </w:style>
  <w:style w:type="paragraph" w:styleId="Heading3">
    <w:name w:val="heading 3"/>
    <w:basedOn w:val="HeadingBase"/>
    <w:next w:val="BodyText"/>
    <w:link w:val="Heading3Char"/>
    <w:qFormat/>
    <w:rsid w:val="0093000E"/>
    <w:pPr>
      <w:spacing w:before="180" w:after="120"/>
      <w:outlineLvl w:val="2"/>
    </w:pPr>
    <w:rPr>
      <w:spacing w:val="-10"/>
      <w:kern w:val="32"/>
    </w:rPr>
  </w:style>
  <w:style w:type="paragraph" w:styleId="Heading4">
    <w:name w:val="heading 4"/>
    <w:basedOn w:val="HeadingBase"/>
    <w:next w:val="BodyText"/>
    <w:link w:val="Heading4Char"/>
    <w:qFormat/>
    <w:rsid w:val="0093000E"/>
    <w:pPr>
      <w:spacing w:before="160" w:after="120"/>
      <w:outlineLvl w:val="3"/>
    </w:pPr>
    <w:rPr>
      <w:sz w:val="22"/>
    </w:rPr>
  </w:style>
  <w:style w:type="paragraph" w:styleId="Heading5">
    <w:name w:val="heading 5"/>
    <w:basedOn w:val="HeadingBase"/>
    <w:next w:val="Normal"/>
    <w:link w:val="Heading5Char"/>
    <w:qFormat/>
    <w:rsid w:val="0093000E"/>
    <w:pPr>
      <w:spacing w:before="80"/>
      <w:outlineLvl w:val="4"/>
    </w:pPr>
    <w:rPr>
      <w:color w:val="918585"/>
      <w:sz w:val="20"/>
    </w:rPr>
  </w:style>
  <w:style w:type="paragraph" w:styleId="Heading6">
    <w:name w:val="heading 6"/>
    <w:basedOn w:val="HeadingBase"/>
    <w:next w:val="Normal"/>
    <w:link w:val="Heading6Char"/>
    <w:qFormat/>
    <w:rsid w:val="0093000E"/>
    <w:pPr>
      <w:spacing w:before="60"/>
      <w:outlineLvl w:val="5"/>
    </w:pPr>
    <w:rPr>
      <w:color w:val="918585"/>
      <w:sz w:val="20"/>
    </w:rPr>
  </w:style>
  <w:style w:type="paragraph" w:styleId="Heading7">
    <w:name w:val="heading 7"/>
    <w:basedOn w:val="Normal"/>
    <w:next w:val="Normal"/>
    <w:link w:val="Heading7Char"/>
    <w:qFormat/>
    <w:rsid w:val="0093000E"/>
    <w:pPr>
      <w:ind w:left="720"/>
      <w:outlineLvl w:val="6"/>
    </w:pPr>
    <w:rPr>
      <w:i/>
    </w:rPr>
  </w:style>
  <w:style w:type="paragraph" w:styleId="Heading8">
    <w:name w:val="heading 8"/>
    <w:basedOn w:val="Normal"/>
    <w:next w:val="Normal"/>
    <w:link w:val="Heading8Char"/>
    <w:qFormat/>
    <w:rsid w:val="0093000E"/>
    <w:pPr>
      <w:ind w:left="720"/>
      <w:outlineLvl w:val="7"/>
    </w:pPr>
    <w:rPr>
      <w:i/>
    </w:rPr>
  </w:style>
  <w:style w:type="paragraph" w:styleId="Heading9">
    <w:name w:val="heading 9"/>
    <w:basedOn w:val="Normal"/>
    <w:next w:val="Normal"/>
    <w:link w:val="Heading9Char"/>
    <w:qFormat/>
    <w:rsid w:val="0093000E"/>
    <w:pPr>
      <w:ind w:left="720"/>
      <w:outlineLvl w:val="8"/>
    </w:pPr>
    <w:rPr>
      <w:i/>
    </w:rPr>
  </w:style>
  <w:style w:type="character" w:default="1" w:styleId="DefaultParagraphFont">
    <w:name w:val="Default Paragraph Font"/>
    <w:uiPriority w:val="1"/>
    <w:unhideWhenUsed/>
    <w:rsid w:val="009300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00E"/>
  </w:style>
  <w:style w:type="character" w:customStyle="1" w:styleId="Heading1Char">
    <w:name w:val="Heading 1 Char"/>
    <w:basedOn w:val="DefaultParagraphFont"/>
    <w:link w:val="Heading1"/>
    <w:rsid w:val="0093000E"/>
    <w:rPr>
      <w:rFonts w:ascii="Times New Roman" w:eastAsia="Times New Roman" w:hAnsi="Times New Roman" w:cs="Times New Roman"/>
      <w:b/>
      <w:sz w:val="32"/>
      <w:szCs w:val="20"/>
      <w:lang w:eastAsia="en-US"/>
    </w:rPr>
  </w:style>
  <w:style w:type="paragraph" w:styleId="BodyText">
    <w:name w:val="Body Text"/>
    <w:basedOn w:val="Normal"/>
    <w:link w:val="BodyTextChar"/>
    <w:rsid w:val="009300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000E"/>
    <w:rPr>
      <w:rFonts w:ascii="Times New Roman" w:eastAsia="Times New Roman" w:hAnsi="Times New Roman" w:cs="Times New Roman"/>
      <w:sz w:val="24"/>
      <w:lang w:val="en-US" w:eastAsia="en-US"/>
    </w:rPr>
  </w:style>
  <w:style w:type="paragraph" w:styleId="Footer">
    <w:name w:val="footer"/>
    <w:basedOn w:val="Normal"/>
    <w:link w:val="FooterChar"/>
    <w:rsid w:val="009300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00E"/>
    <w:rPr>
      <w:rFonts w:ascii="Times New Roman" w:eastAsia="Times New Roman" w:hAnsi="Times New Roman" w:cs="Times New Roman"/>
      <w:sz w:val="16"/>
      <w:lang w:val="en-US" w:eastAsia="en-US"/>
    </w:rPr>
  </w:style>
  <w:style w:type="paragraph" w:styleId="List">
    <w:name w:val="List"/>
    <w:basedOn w:val="BodyText"/>
    <w:next w:val="BodyText"/>
    <w:rsid w:val="0093000E"/>
    <w:pPr>
      <w:tabs>
        <w:tab w:val="left" w:pos="340"/>
      </w:tabs>
      <w:spacing w:before="60" w:after="60"/>
      <w:ind w:left="340" w:hanging="340"/>
    </w:pPr>
  </w:style>
  <w:style w:type="paragraph" w:styleId="ListBullet">
    <w:name w:val="List Bullet"/>
    <w:basedOn w:val="List"/>
    <w:rsid w:val="0093000E"/>
    <w:pPr>
      <w:numPr>
        <w:numId w:val="13"/>
      </w:numPr>
      <w:tabs>
        <w:tab w:val="clear" w:pos="340"/>
      </w:tabs>
      <w:spacing w:before="40" w:after="40"/>
    </w:pPr>
  </w:style>
  <w:style w:type="character" w:customStyle="1" w:styleId="SpecialBold">
    <w:name w:val="Special Bold"/>
    <w:basedOn w:val="DefaultParagraphFont"/>
    <w:rsid w:val="0093000E"/>
    <w:rPr>
      <w:b/>
      <w:spacing w:val="0"/>
    </w:rPr>
  </w:style>
  <w:style w:type="paragraph" w:styleId="ListBullet2">
    <w:name w:val="List Bullet 2"/>
    <w:basedOn w:val="List2"/>
    <w:rsid w:val="0093000E"/>
    <w:pPr>
      <w:numPr>
        <w:numId w:val="14"/>
      </w:numPr>
      <w:tabs>
        <w:tab w:val="clear" w:pos="680"/>
      </w:tabs>
    </w:pPr>
  </w:style>
  <w:style w:type="paragraph" w:styleId="Header">
    <w:name w:val="header"/>
    <w:basedOn w:val="Normal"/>
    <w:link w:val="HeaderChar"/>
    <w:rsid w:val="009300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0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000E"/>
    <w:pPr>
      <w:spacing w:before="240" w:after="120"/>
      <w:outlineLvl w:val="0"/>
    </w:pPr>
    <w:rPr>
      <w:rFonts w:ascii="Times New Roman" w:hAnsi="Times New Roman"/>
      <w:b/>
      <w:sz w:val="28"/>
    </w:rPr>
  </w:style>
  <w:style w:type="paragraph" w:customStyle="1" w:styleId="AllowPageBreak">
    <w:name w:val="AllowPageBreak"/>
    <w:rsid w:val="009300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000E"/>
    <w:pPr>
      <w:tabs>
        <w:tab w:val="left" w:pos="680"/>
      </w:tabs>
      <w:spacing w:before="60" w:after="60"/>
      <w:ind w:left="680" w:hanging="340"/>
    </w:pPr>
  </w:style>
  <w:style w:type="character" w:customStyle="1" w:styleId="BoldandItalics">
    <w:name w:val="Bold and Italics"/>
    <w:qFormat/>
    <w:rsid w:val="0093000E"/>
    <w:rPr>
      <w:b/>
      <w:i/>
      <w:u w:val="none"/>
    </w:rPr>
  </w:style>
  <w:style w:type="character" w:customStyle="1" w:styleId="Heading2Char">
    <w:name w:val="Heading 2 Char"/>
    <w:basedOn w:val="DefaultParagraphFont"/>
    <w:link w:val="Heading2"/>
    <w:rsid w:val="009300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0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0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0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0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0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00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000E"/>
    <w:rPr>
      <w:rFonts w:ascii="Courier New" w:eastAsia="Times New Roman" w:hAnsi="Courier New" w:cs="Times New Roman"/>
      <w:i/>
      <w:szCs w:val="20"/>
      <w:lang w:val="en-US" w:eastAsia="en-US"/>
    </w:rPr>
  </w:style>
  <w:style w:type="paragraph" w:customStyle="1" w:styleId="HeadingBase">
    <w:name w:val="Heading Base"/>
    <w:rsid w:val="009300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00E"/>
    <w:pPr>
      <w:tabs>
        <w:tab w:val="right" w:leader="dot" w:pos="9072"/>
      </w:tabs>
      <w:ind w:left="567"/>
    </w:pPr>
    <w:rPr>
      <w:szCs w:val="22"/>
    </w:rPr>
  </w:style>
  <w:style w:type="paragraph" w:customStyle="1" w:styleId="TOCBase">
    <w:name w:val="TOC Base"/>
    <w:rsid w:val="009300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00E"/>
    <w:pPr>
      <w:tabs>
        <w:tab w:val="right" w:leader="dot" w:pos="9072"/>
      </w:tabs>
      <w:spacing w:before="40" w:after="40"/>
      <w:ind w:left="284"/>
    </w:pPr>
    <w:rPr>
      <w:rFonts w:ascii="Times New Roman" w:hAnsi="Times New Roman"/>
    </w:rPr>
  </w:style>
  <w:style w:type="paragraph" w:styleId="TOC1">
    <w:name w:val="toc 1"/>
    <w:basedOn w:val="TOCBase"/>
    <w:next w:val="Normal"/>
    <w:rsid w:val="009300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000E"/>
    <w:pPr>
      <w:spacing w:before="5040"/>
      <w:jc w:val="center"/>
    </w:pPr>
    <w:rPr>
      <w:sz w:val="48"/>
      <w:szCs w:val="72"/>
      <w:lang w:val="en-US"/>
    </w:rPr>
  </w:style>
  <w:style w:type="character" w:customStyle="1" w:styleId="TitleChar">
    <w:name w:val="Title Char"/>
    <w:basedOn w:val="DefaultParagraphFont"/>
    <w:link w:val="Title"/>
    <w:rsid w:val="009300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00E"/>
    <w:pPr>
      <w:tabs>
        <w:tab w:val="left" w:pos="3600"/>
        <w:tab w:val="left" w:pos="3958"/>
      </w:tabs>
    </w:pPr>
  </w:style>
  <w:style w:type="paragraph" w:customStyle="1" w:styleId="Note">
    <w:name w:val="Note"/>
    <w:basedOn w:val="BodyText"/>
    <w:rsid w:val="009300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00E"/>
    <w:pPr>
      <w:framePr w:wrap="auto" w:hAnchor="text" w:y="6049"/>
    </w:pPr>
    <w:rPr>
      <w:color w:val="000000"/>
      <w:sz w:val="40"/>
    </w:rPr>
  </w:style>
  <w:style w:type="paragraph" w:customStyle="1" w:styleId="TOCTitle">
    <w:name w:val="TOCTitle"/>
    <w:basedOn w:val="Heading1"/>
    <w:rsid w:val="0093000E"/>
    <w:pPr>
      <w:spacing w:after="240"/>
      <w:jc w:val="center"/>
      <w:outlineLvl w:val="9"/>
    </w:pPr>
    <w:rPr>
      <w:caps/>
    </w:rPr>
  </w:style>
  <w:style w:type="paragraph" w:customStyle="1" w:styleId="Version">
    <w:name w:val="Version"/>
    <w:rsid w:val="009300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000E"/>
    <w:pPr>
      <w:keepNext w:val="0"/>
      <w:tabs>
        <w:tab w:val="right" w:pos="4176"/>
      </w:tabs>
      <w:ind w:left="198" w:hanging="198"/>
    </w:pPr>
    <w:rPr>
      <w:rFonts w:ascii="Garamond" w:hAnsi="Garamond"/>
    </w:rPr>
  </w:style>
  <w:style w:type="paragraph" w:styleId="IndexHeading">
    <w:name w:val="index heading"/>
    <w:basedOn w:val="Normal"/>
    <w:next w:val="Index1"/>
    <w:semiHidden/>
    <w:rsid w:val="0093000E"/>
    <w:pPr>
      <w:spacing w:before="120" w:after="120"/>
    </w:pPr>
    <w:rPr>
      <w:rFonts w:ascii="Arial" w:hAnsi="Arial"/>
      <w:b/>
      <w:color w:val="918585"/>
      <w:sz w:val="24"/>
    </w:rPr>
  </w:style>
  <w:style w:type="paragraph" w:customStyle="1" w:styleId="Chapter">
    <w:name w:val="Chapter"/>
    <w:basedOn w:val="Normal"/>
    <w:rsid w:val="0093000E"/>
    <w:pPr>
      <w:spacing w:before="240"/>
    </w:pPr>
    <w:rPr>
      <w:rFonts w:ascii="Times New Roman" w:hAnsi="Times New Roman"/>
      <w:smallCaps/>
      <w:spacing w:val="80"/>
      <w:sz w:val="28"/>
    </w:rPr>
  </w:style>
  <w:style w:type="paragraph" w:customStyle="1" w:styleId="InChapter">
    <w:name w:val="InChapter"/>
    <w:basedOn w:val="Heading3"/>
    <w:rsid w:val="0093000E"/>
    <w:pPr>
      <w:spacing w:after="240"/>
      <w:outlineLvl w:val="9"/>
    </w:pPr>
    <w:rPr>
      <w:noProof/>
    </w:rPr>
  </w:style>
  <w:style w:type="paragraph" w:styleId="Index2">
    <w:name w:val="index 2"/>
    <w:basedOn w:val="Normal"/>
    <w:next w:val="Normal"/>
    <w:semiHidden/>
    <w:rsid w:val="0093000E"/>
    <w:pPr>
      <w:tabs>
        <w:tab w:val="right" w:pos="4176"/>
      </w:tabs>
      <w:ind w:left="568" w:hanging="284"/>
    </w:pPr>
    <w:rPr>
      <w:rFonts w:ascii="Garamond" w:hAnsi="Garamond"/>
    </w:rPr>
  </w:style>
  <w:style w:type="paragraph" w:customStyle="1" w:styleId="Byline">
    <w:name w:val="Byline"/>
    <w:rsid w:val="009300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00E"/>
    <w:pPr>
      <w:tabs>
        <w:tab w:val="clear" w:pos="3600"/>
        <w:tab w:val="clear" w:pos="3958"/>
      </w:tabs>
      <w:jc w:val="right"/>
    </w:pPr>
  </w:style>
  <w:style w:type="character" w:styleId="Emphasis">
    <w:name w:val="Emphasis"/>
    <w:basedOn w:val="DefaultParagraphFont"/>
    <w:qFormat/>
    <w:rsid w:val="0093000E"/>
    <w:rPr>
      <w:i/>
    </w:rPr>
  </w:style>
  <w:style w:type="paragraph" w:styleId="Caption">
    <w:name w:val="caption"/>
    <w:basedOn w:val="BodyText"/>
    <w:next w:val="Normal"/>
    <w:qFormat/>
    <w:rsid w:val="0093000E"/>
    <w:pPr>
      <w:framePr w:w="2268" w:hSpace="181" w:vSpace="181" w:wrap="around" w:vAnchor="text" w:hAnchor="page" w:x="1135" w:y="285" w:anchorLock="1"/>
    </w:pPr>
    <w:rPr>
      <w:i/>
    </w:rPr>
  </w:style>
  <w:style w:type="paragraph" w:customStyle="1" w:styleId="MiniTOCTitle">
    <w:name w:val="MiniTOCTitle"/>
    <w:basedOn w:val="Heading4"/>
    <w:rsid w:val="0093000E"/>
    <w:pPr>
      <w:spacing w:before="240"/>
      <w:outlineLvl w:val="9"/>
    </w:pPr>
    <w:rPr>
      <w:noProof/>
      <w:sz w:val="24"/>
    </w:rPr>
  </w:style>
  <w:style w:type="paragraph" w:customStyle="1" w:styleId="MiniTOCItem">
    <w:name w:val="MiniTOCItem"/>
    <w:basedOn w:val="ListBullet"/>
    <w:rsid w:val="0093000E"/>
    <w:pPr>
      <w:numPr>
        <w:numId w:val="0"/>
      </w:numPr>
      <w:tabs>
        <w:tab w:val="right" w:leader="dot" w:pos="6521"/>
      </w:tabs>
      <w:spacing w:before="0" w:after="0"/>
    </w:pPr>
  </w:style>
  <w:style w:type="paragraph" w:customStyle="1" w:styleId="TOFTitle">
    <w:name w:val="TOFTitle"/>
    <w:basedOn w:val="TOCTitle"/>
    <w:rsid w:val="0093000E"/>
  </w:style>
  <w:style w:type="paragraph" w:styleId="TableofFigures">
    <w:name w:val="table of figures"/>
    <w:basedOn w:val="Normal"/>
    <w:next w:val="Normal"/>
    <w:semiHidden/>
    <w:rsid w:val="0093000E"/>
    <w:pPr>
      <w:tabs>
        <w:tab w:val="right" w:leader="dot" w:pos="9072"/>
      </w:tabs>
      <w:ind w:left="970" w:hanging="403"/>
    </w:pPr>
    <w:rPr>
      <w:rFonts w:ascii="Times New Roman" w:hAnsi="Times New Roman"/>
      <w:b/>
    </w:rPr>
  </w:style>
  <w:style w:type="paragraph" w:styleId="ListNumber">
    <w:name w:val="List Number"/>
    <w:basedOn w:val="List"/>
    <w:rsid w:val="0093000E"/>
    <w:pPr>
      <w:numPr>
        <w:numId w:val="11"/>
      </w:numPr>
    </w:pPr>
  </w:style>
  <w:style w:type="character" w:customStyle="1" w:styleId="WingdingSymbols">
    <w:name w:val="Wingding Symbols"/>
    <w:rsid w:val="0093000E"/>
    <w:rPr>
      <w:rFonts w:ascii="Wingdings" w:hAnsi="Wingdings"/>
    </w:rPr>
  </w:style>
  <w:style w:type="paragraph" w:customStyle="1" w:styleId="TableHeading">
    <w:name w:val="Table Heading"/>
    <w:basedOn w:val="HeadingBase"/>
    <w:rsid w:val="0093000E"/>
    <w:pPr>
      <w:keepLines/>
      <w:pBdr>
        <w:bottom w:val="single" w:sz="6" w:space="1" w:color="918585"/>
      </w:pBdr>
      <w:spacing w:before="240"/>
    </w:pPr>
  </w:style>
  <w:style w:type="character" w:customStyle="1" w:styleId="HotSpot">
    <w:name w:val="HotSpot"/>
    <w:rsid w:val="0093000E"/>
    <w:rPr>
      <w:color w:val="0033CC"/>
      <w:u w:val="none"/>
    </w:rPr>
  </w:style>
  <w:style w:type="paragraph" w:customStyle="1" w:styleId="BodyTextRight">
    <w:name w:val="Body Text Right"/>
    <w:basedOn w:val="BodyText"/>
    <w:rsid w:val="0093000E"/>
    <w:pPr>
      <w:spacing w:before="0" w:after="0"/>
      <w:jc w:val="right"/>
    </w:pPr>
  </w:style>
  <w:style w:type="paragraph" w:styleId="Index3">
    <w:name w:val="index 3"/>
    <w:basedOn w:val="ListNumber2"/>
    <w:next w:val="Normal"/>
    <w:semiHidden/>
    <w:rsid w:val="0093000E"/>
    <w:pPr>
      <w:numPr>
        <w:numId w:val="0"/>
      </w:numPr>
      <w:tabs>
        <w:tab w:val="right" w:leader="dot" w:pos="4176"/>
      </w:tabs>
    </w:pPr>
  </w:style>
  <w:style w:type="paragraph" w:styleId="ListNumber2">
    <w:name w:val="List Number 2"/>
    <w:basedOn w:val="List2"/>
    <w:rsid w:val="0093000E"/>
    <w:pPr>
      <w:numPr>
        <w:numId w:val="10"/>
      </w:numPr>
      <w:tabs>
        <w:tab w:val="clear" w:pos="1060"/>
      </w:tabs>
    </w:pPr>
  </w:style>
  <w:style w:type="paragraph" w:customStyle="1" w:styleId="MarginNote">
    <w:name w:val="Margin Note"/>
    <w:basedOn w:val="BodyText"/>
    <w:rsid w:val="009300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0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0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000E"/>
    <w:rPr>
      <w:sz w:val="32"/>
    </w:rPr>
  </w:style>
  <w:style w:type="paragraph" w:customStyle="1" w:styleId="HeadingProcedure">
    <w:name w:val="Heading Procedure"/>
    <w:basedOn w:val="HeadingBase"/>
    <w:next w:val="Normal"/>
    <w:rsid w:val="0093000E"/>
    <w:pPr>
      <w:tabs>
        <w:tab w:val="left" w:pos="0"/>
      </w:tabs>
      <w:spacing w:before="120" w:after="60"/>
    </w:pPr>
    <w:rPr>
      <w:i/>
      <w:color w:val="918585"/>
      <w:sz w:val="22"/>
    </w:rPr>
  </w:style>
  <w:style w:type="paragraph" w:customStyle="1" w:styleId="TableBodyText">
    <w:name w:val="Table Body Text"/>
    <w:basedOn w:val="BodyText"/>
    <w:rsid w:val="0093000E"/>
    <w:pPr>
      <w:spacing w:before="60" w:after="60"/>
    </w:pPr>
  </w:style>
  <w:style w:type="paragraph" w:styleId="ListContinue">
    <w:name w:val="List Continue"/>
    <w:basedOn w:val="List"/>
    <w:rsid w:val="0093000E"/>
    <w:pPr>
      <w:ind w:firstLine="0"/>
    </w:pPr>
  </w:style>
  <w:style w:type="paragraph" w:customStyle="1" w:styleId="ListNote">
    <w:name w:val="List Note"/>
    <w:basedOn w:val="List"/>
    <w:rsid w:val="0093000E"/>
    <w:pPr>
      <w:pBdr>
        <w:top w:val="single" w:sz="6" w:space="2" w:color="918585"/>
        <w:bottom w:val="single" w:sz="6" w:space="2" w:color="918585"/>
      </w:pBdr>
      <w:tabs>
        <w:tab w:val="left" w:pos="1021"/>
      </w:tabs>
      <w:ind w:firstLine="0"/>
    </w:pPr>
  </w:style>
  <w:style w:type="paragraph" w:customStyle="1" w:styleId="Warning">
    <w:name w:val="Warning"/>
    <w:basedOn w:val="BodyText"/>
    <w:rsid w:val="0093000E"/>
    <w:pPr>
      <w:shd w:val="clear" w:color="auto" w:fill="D9D9D9"/>
      <w:tabs>
        <w:tab w:val="left" w:pos="992"/>
      </w:tabs>
      <w:ind w:left="119" w:right="119"/>
    </w:pPr>
    <w:rPr>
      <w:sz w:val="20"/>
    </w:rPr>
  </w:style>
  <w:style w:type="paragraph" w:customStyle="1" w:styleId="MarginIcons">
    <w:name w:val="Margin Icons"/>
    <w:basedOn w:val="BodyText"/>
    <w:rsid w:val="009300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00E"/>
    <w:rPr>
      <w:rFonts w:ascii="Courier New" w:hAnsi="Courier New"/>
    </w:rPr>
  </w:style>
  <w:style w:type="paragraph" w:customStyle="1" w:styleId="NoteBullet">
    <w:name w:val="Note Bullet"/>
    <w:basedOn w:val="Note"/>
    <w:rsid w:val="0093000E"/>
    <w:pPr>
      <w:tabs>
        <w:tab w:val="clear" w:pos="680"/>
      </w:tabs>
      <w:spacing w:before="60" w:after="60"/>
    </w:pPr>
  </w:style>
  <w:style w:type="paragraph" w:customStyle="1" w:styleId="SubHeading2">
    <w:name w:val="SubHeading2"/>
    <w:basedOn w:val="HeadingBase"/>
    <w:rsid w:val="0093000E"/>
    <w:pPr>
      <w:spacing w:before="240" w:after="60"/>
    </w:pPr>
    <w:rPr>
      <w:sz w:val="20"/>
    </w:rPr>
  </w:style>
  <w:style w:type="paragraph" w:customStyle="1" w:styleId="SubHeading1">
    <w:name w:val="SubHeading1"/>
    <w:basedOn w:val="HeadingBase"/>
    <w:rsid w:val="0093000E"/>
    <w:pPr>
      <w:spacing w:before="240" w:after="60"/>
    </w:pPr>
    <w:rPr>
      <w:color w:val="918585"/>
      <w:sz w:val="22"/>
    </w:rPr>
  </w:style>
  <w:style w:type="paragraph" w:customStyle="1" w:styleId="SideHeading">
    <w:name w:val="Side Heading"/>
    <w:basedOn w:val="HeadingBase"/>
    <w:rsid w:val="009300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00E"/>
    <w:pPr>
      <w:numPr>
        <w:numId w:val="12"/>
      </w:numPr>
    </w:pPr>
  </w:style>
  <w:style w:type="paragraph" w:styleId="PlainText">
    <w:name w:val="Plain Text"/>
    <w:basedOn w:val="Normal"/>
    <w:link w:val="PlainTextChar"/>
    <w:rsid w:val="0093000E"/>
    <w:rPr>
      <w:sz w:val="20"/>
    </w:rPr>
  </w:style>
  <w:style w:type="character" w:customStyle="1" w:styleId="PlainTextChar">
    <w:name w:val="Plain Text Char"/>
    <w:basedOn w:val="DefaultParagraphFont"/>
    <w:link w:val="PlainText"/>
    <w:rsid w:val="009300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000E"/>
    <w:rPr>
      <w:b/>
      <w:smallCaps/>
    </w:rPr>
  </w:style>
  <w:style w:type="paragraph" w:customStyle="1" w:styleId="TableListNumber">
    <w:name w:val="Table List Number"/>
    <w:basedOn w:val="ListNumber"/>
    <w:rsid w:val="0093000E"/>
    <w:pPr>
      <w:numPr>
        <w:numId w:val="0"/>
      </w:numPr>
    </w:pPr>
  </w:style>
  <w:style w:type="paragraph" w:styleId="TOC4">
    <w:name w:val="toc 4"/>
    <w:basedOn w:val="TOCBase"/>
    <w:next w:val="Normal"/>
    <w:semiHidden/>
    <w:rsid w:val="0093000E"/>
    <w:pPr>
      <w:tabs>
        <w:tab w:val="right" w:leader="dot" w:pos="9071"/>
      </w:tabs>
      <w:ind w:left="1701"/>
    </w:pPr>
  </w:style>
  <w:style w:type="paragraph" w:customStyle="1" w:styleId="ListAlpha">
    <w:name w:val="List Alpha"/>
    <w:basedOn w:val="List"/>
    <w:rsid w:val="0093000E"/>
    <w:pPr>
      <w:numPr>
        <w:numId w:val="9"/>
      </w:numPr>
    </w:pPr>
  </w:style>
  <w:style w:type="paragraph" w:customStyle="1" w:styleId="ListAlpha2">
    <w:name w:val="List Alpha 2"/>
    <w:basedOn w:val="List2"/>
    <w:rsid w:val="0093000E"/>
    <w:pPr>
      <w:numPr>
        <w:numId w:val="8"/>
      </w:numPr>
    </w:pPr>
  </w:style>
  <w:style w:type="paragraph" w:styleId="List3">
    <w:name w:val="List 3"/>
    <w:basedOn w:val="BodyText"/>
    <w:rsid w:val="0093000E"/>
    <w:pPr>
      <w:tabs>
        <w:tab w:val="left" w:pos="1021"/>
      </w:tabs>
      <w:spacing w:before="60" w:after="60"/>
      <w:ind w:left="1020" w:hanging="340"/>
    </w:pPr>
  </w:style>
  <w:style w:type="paragraph" w:styleId="List4">
    <w:name w:val="List 4"/>
    <w:basedOn w:val="BodyText"/>
    <w:rsid w:val="0093000E"/>
    <w:pPr>
      <w:tabs>
        <w:tab w:val="left" w:pos="1361"/>
      </w:tabs>
      <w:spacing w:before="60" w:after="60"/>
      <w:ind w:left="1361" w:hanging="340"/>
    </w:pPr>
  </w:style>
  <w:style w:type="paragraph" w:styleId="List5">
    <w:name w:val="List 5"/>
    <w:basedOn w:val="BodyText"/>
    <w:rsid w:val="0093000E"/>
    <w:pPr>
      <w:tabs>
        <w:tab w:val="left" w:pos="1701"/>
      </w:tabs>
      <w:spacing w:before="60" w:after="60"/>
      <w:ind w:left="1701" w:hanging="340"/>
    </w:pPr>
  </w:style>
  <w:style w:type="paragraph" w:styleId="ListBullet3">
    <w:name w:val="List Bullet 3"/>
    <w:basedOn w:val="List3"/>
    <w:rsid w:val="0093000E"/>
    <w:pPr>
      <w:numPr>
        <w:numId w:val="15"/>
      </w:numPr>
      <w:tabs>
        <w:tab w:val="clear" w:pos="1021"/>
      </w:tabs>
      <w:ind w:left="1037" w:hanging="357"/>
    </w:pPr>
  </w:style>
  <w:style w:type="paragraph" w:styleId="ListBullet4">
    <w:name w:val="List Bullet 4"/>
    <w:basedOn w:val="List4"/>
    <w:rsid w:val="0093000E"/>
    <w:pPr>
      <w:numPr>
        <w:numId w:val="3"/>
      </w:numPr>
    </w:pPr>
  </w:style>
  <w:style w:type="paragraph" w:styleId="ListBullet5">
    <w:name w:val="List Bullet 5"/>
    <w:basedOn w:val="List5"/>
    <w:rsid w:val="0093000E"/>
    <w:pPr>
      <w:numPr>
        <w:numId w:val="4"/>
      </w:numPr>
    </w:pPr>
  </w:style>
  <w:style w:type="paragraph" w:styleId="ListContinue2">
    <w:name w:val="List Continue 2"/>
    <w:basedOn w:val="List2"/>
    <w:rsid w:val="0093000E"/>
    <w:pPr>
      <w:ind w:firstLine="0"/>
    </w:pPr>
  </w:style>
  <w:style w:type="paragraph" w:styleId="ListContinue3">
    <w:name w:val="List Continue 3"/>
    <w:basedOn w:val="List3"/>
    <w:rsid w:val="0093000E"/>
    <w:pPr>
      <w:ind w:left="1021" w:firstLine="0"/>
    </w:pPr>
  </w:style>
  <w:style w:type="paragraph" w:styleId="ListContinue4">
    <w:name w:val="List Continue 4"/>
    <w:basedOn w:val="List4"/>
    <w:rsid w:val="0093000E"/>
    <w:pPr>
      <w:ind w:firstLine="0"/>
    </w:pPr>
  </w:style>
  <w:style w:type="paragraph" w:styleId="ListContinue5">
    <w:name w:val="List Continue 5"/>
    <w:basedOn w:val="List5"/>
    <w:rsid w:val="0093000E"/>
    <w:pPr>
      <w:ind w:firstLine="0"/>
    </w:pPr>
  </w:style>
  <w:style w:type="paragraph" w:styleId="ListNumber3">
    <w:name w:val="List Number 3"/>
    <w:basedOn w:val="List3"/>
    <w:rsid w:val="0093000E"/>
    <w:pPr>
      <w:numPr>
        <w:numId w:val="5"/>
      </w:numPr>
    </w:pPr>
  </w:style>
  <w:style w:type="paragraph" w:styleId="ListNumber4">
    <w:name w:val="List Number 4"/>
    <w:basedOn w:val="List4"/>
    <w:rsid w:val="0093000E"/>
    <w:pPr>
      <w:numPr>
        <w:numId w:val="6"/>
      </w:numPr>
    </w:pPr>
  </w:style>
  <w:style w:type="paragraph" w:styleId="ListNumber5">
    <w:name w:val="List Number 5"/>
    <w:basedOn w:val="List5"/>
    <w:rsid w:val="0093000E"/>
    <w:pPr>
      <w:numPr>
        <w:numId w:val="7"/>
      </w:numPr>
    </w:pPr>
  </w:style>
  <w:style w:type="paragraph" w:styleId="BlockText">
    <w:name w:val="Block Text"/>
    <w:basedOn w:val="Normal"/>
    <w:rsid w:val="0093000E"/>
    <w:pPr>
      <w:spacing w:after="120"/>
      <w:ind w:left="1440" w:right="1440"/>
    </w:pPr>
  </w:style>
  <w:style w:type="character" w:customStyle="1" w:styleId="Subscript">
    <w:name w:val="Subscript"/>
    <w:basedOn w:val="DefaultParagraphFont"/>
    <w:rsid w:val="0093000E"/>
    <w:rPr>
      <w:sz w:val="16"/>
      <w:vertAlign w:val="subscript"/>
    </w:rPr>
  </w:style>
  <w:style w:type="character" w:customStyle="1" w:styleId="Superscript">
    <w:name w:val="Superscript"/>
    <w:basedOn w:val="DefaultParagraphFont"/>
    <w:rsid w:val="0093000E"/>
    <w:rPr>
      <w:sz w:val="16"/>
      <w:vertAlign w:val="superscript"/>
    </w:rPr>
  </w:style>
  <w:style w:type="character" w:customStyle="1" w:styleId="Symbols">
    <w:name w:val="Symbols"/>
    <w:basedOn w:val="DefaultParagraphFont"/>
    <w:rsid w:val="0093000E"/>
    <w:rPr>
      <w:rFonts w:ascii="Symbol" w:hAnsi="Symbol"/>
    </w:rPr>
  </w:style>
  <w:style w:type="character" w:customStyle="1" w:styleId="MenuOptions">
    <w:name w:val="Menu Options"/>
    <w:basedOn w:val="DefaultParagraphFont"/>
    <w:rsid w:val="0093000E"/>
    <w:rPr>
      <w:rFonts w:ascii="Arial Narrow" w:hAnsi="Arial Narrow"/>
      <w:smallCaps/>
    </w:rPr>
  </w:style>
  <w:style w:type="character" w:customStyle="1" w:styleId="Buttons">
    <w:name w:val="Buttons"/>
    <w:basedOn w:val="DefaultParagraphFont"/>
    <w:rsid w:val="0093000E"/>
    <w:rPr>
      <w:b/>
    </w:rPr>
  </w:style>
  <w:style w:type="character" w:customStyle="1" w:styleId="Underlined">
    <w:name w:val="Underlined"/>
    <w:basedOn w:val="DefaultParagraphFont"/>
    <w:rsid w:val="0093000E"/>
    <w:rPr>
      <w:u w:val="single"/>
    </w:rPr>
  </w:style>
  <w:style w:type="paragraph" w:customStyle="1" w:styleId="TableBodyTextRight">
    <w:name w:val="Table Body Text Right"/>
    <w:basedOn w:val="TableBodyText"/>
    <w:rsid w:val="0093000E"/>
    <w:pPr>
      <w:widowControl w:val="0"/>
      <w:autoSpaceDE w:val="0"/>
      <w:autoSpaceDN w:val="0"/>
      <w:adjustRightInd w:val="0"/>
      <w:jc w:val="right"/>
    </w:pPr>
    <w:rPr>
      <w:rFonts w:cs="Arial"/>
      <w:szCs w:val="18"/>
    </w:rPr>
  </w:style>
  <w:style w:type="paragraph" w:customStyle="1" w:styleId="CopyrightText">
    <w:name w:val="Copyright Text"/>
    <w:basedOn w:val="BodyText"/>
    <w:rsid w:val="0093000E"/>
    <w:rPr>
      <w:sz w:val="18"/>
    </w:rPr>
  </w:style>
  <w:style w:type="paragraph" w:customStyle="1" w:styleId="BodySmallRight">
    <w:name w:val="Body Small Right"/>
    <w:basedOn w:val="BodyTextRight"/>
    <w:rsid w:val="0093000E"/>
    <w:rPr>
      <w:sz w:val="18"/>
      <w:szCs w:val="18"/>
    </w:rPr>
  </w:style>
  <w:style w:type="paragraph" w:customStyle="1" w:styleId="MarginEdition">
    <w:name w:val="Margin Edition"/>
    <w:basedOn w:val="MarginNote"/>
    <w:rsid w:val="0093000E"/>
    <w:pPr>
      <w:spacing w:before="0" w:after="0"/>
    </w:pPr>
    <w:rPr>
      <w:rFonts w:ascii="Times New Roman" w:hAnsi="Times New Roman"/>
      <w:color w:val="999999"/>
    </w:rPr>
  </w:style>
  <w:style w:type="paragraph" w:customStyle="1" w:styleId="Spacer">
    <w:name w:val="Spacer"/>
    <w:basedOn w:val="Normal"/>
    <w:rsid w:val="0093000E"/>
    <w:rPr>
      <w:sz w:val="2"/>
      <w:szCs w:val="2"/>
    </w:rPr>
  </w:style>
  <w:style w:type="character" w:customStyle="1" w:styleId="Small">
    <w:name w:val="Small"/>
    <w:basedOn w:val="DefaultParagraphFont"/>
    <w:rsid w:val="0093000E"/>
    <w:rPr>
      <w:sz w:val="16"/>
    </w:rPr>
  </w:style>
  <w:style w:type="paragraph" w:customStyle="1" w:styleId="WideTable">
    <w:name w:val="Wide Table"/>
    <w:basedOn w:val="Normal"/>
    <w:rsid w:val="0093000E"/>
    <w:pPr>
      <w:ind w:left="-1418"/>
    </w:pPr>
    <w:rPr>
      <w:sz w:val="2"/>
      <w:szCs w:val="2"/>
    </w:rPr>
  </w:style>
  <w:style w:type="character" w:styleId="PageNumber">
    <w:name w:val="page number"/>
    <w:basedOn w:val="DefaultParagraphFont"/>
    <w:rsid w:val="0093000E"/>
  </w:style>
  <w:style w:type="paragraph" w:styleId="Quote">
    <w:name w:val="Quote"/>
    <w:basedOn w:val="Heading1"/>
    <w:link w:val="QuoteChar"/>
    <w:qFormat/>
    <w:rsid w:val="0093000E"/>
    <w:rPr>
      <w:b w:val="0"/>
      <w:sz w:val="72"/>
      <w:szCs w:val="72"/>
      <w:lang w:val="en-NZ"/>
    </w:rPr>
  </w:style>
  <w:style w:type="character" w:customStyle="1" w:styleId="QuoteChar">
    <w:name w:val="Quote Char"/>
    <w:basedOn w:val="DefaultParagraphFont"/>
    <w:link w:val="Quote"/>
    <w:rsid w:val="009300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00E"/>
    <w:pPr>
      <w:pageBreakBefore/>
    </w:pPr>
  </w:style>
  <w:style w:type="paragraph" w:customStyle="1" w:styleId="Border">
    <w:name w:val="Border"/>
    <w:basedOn w:val="Normal"/>
    <w:qFormat/>
    <w:rsid w:val="009300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00E"/>
    <w:rPr>
      <w:b/>
      <w:bCs/>
      <w:i/>
      <w:iCs/>
      <w:color w:val="auto"/>
    </w:rPr>
  </w:style>
  <w:style w:type="paragraph" w:styleId="IntenseQuote">
    <w:name w:val="Intense Quote"/>
    <w:basedOn w:val="Normal"/>
    <w:next w:val="Normal"/>
    <w:link w:val="IntenseQuoteChar"/>
    <w:uiPriority w:val="30"/>
    <w:qFormat/>
    <w:rsid w:val="009300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0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000E"/>
    <w:rPr>
      <w:smallCaps/>
      <w:color w:val="auto"/>
      <w:u w:val="single"/>
    </w:rPr>
  </w:style>
  <w:style w:type="character" w:styleId="IntenseReference">
    <w:name w:val="Intense Reference"/>
    <w:basedOn w:val="DefaultParagraphFont"/>
    <w:uiPriority w:val="32"/>
    <w:qFormat/>
    <w:rsid w:val="0093000E"/>
    <w:rPr>
      <w:b/>
      <w:bCs/>
      <w:smallCaps/>
      <w:color w:val="auto"/>
      <w:spacing w:val="5"/>
      <w:u w:val="single"/>
    </w:rPr>
  </w:style>
  <w:style w:type="paragraph" w:customStyle="1" w:styleId="2ColumnHeading">
    <w:name w:val="2Column Heading"/>
    <w:basedOn w:val="BodyText"/>
    <w:qFormat/>
    <w:rsid w:val="0093000E"/>
    <w:pPr>
      <w:spacing w:after="60"/>
      <w:ind w:left="-2268"/>
    </w:pPr>
    <w:rPr>
      <w:b/>
    </w:rPr>
  </w:style>
  <w:style w:type="paragraph" w:customStyle="1" w:styleId="Heading1TOC">
    <w:name w:val="Heading1 TOC"/>
    <w:basedOn w:val="Normal"/>
    <w:qFormat/>
    <w:rsid w:val="0093000E"/>
    <w:pPr>
      <w:spacing w:before="240" w:after="120"/>
    </w:pPr>
    <w:rPr>
      <w:rFonts w:ascii="Times New Roman" w:hAnsi="Times New Roman"/>
      <w:b/>
      <w:sz w:val="32"/>
    </w:rPr>
  </w:style>
  <w:style w:type="paragraph" w:customStyle="1" w:styleId="Heading2TOC">
    <w:name w:val="Heading2 TOC"/>
    <w:basedOn w:val="Normal"/>
    <w:qFormat/>
    <w:rsid w:val="0093000E"/>
    <w:pPr>
      <w:spacing w:before="240" w:after="60"/>
    </w:pPr>
    <w:rPr>
      <w:rFonts w:ascii="Times New Roman" w:hAnsi="Times New Roman"/>
      <w:b/>
      <w:sz w:val="28"/>
    </w:rPr>
  </w:style>
  <w:style w:type="character" w:customStyle="1" w:styleId="Underline">
    <w:name w:val="Underline"/>
    <w:basedOn w:val="DefaultParagraphFont"/>
    <w:qFormat/>
    <w:rsid w:val="0093000E"/>
    <w:rPr>
      <w:u w:val="single"/>
    </w:rPr>
  </w:style>
  <w:style w:type="paragraph" w:styleId="BalloonText">
    <w:name w:val="Balloon Text"/>
    <w:basedOn w:val="Normal"/>
    <w:link w:val="BalloonTextChar"/>
    <w:rsid w:val="0093000E"/>
    <w:rPr>
      <w:rFonts w:ascii="Tahoma" w:hAnsi="Tahoma" w:cs="Tahoma"/>
      <w:sz w:val="16"/>
      <w:szCs w:val="16"/>
    </w:rPr>
  </w:style>
  <w:style w:type="character" w:customStyle="1" w:styleId="BalloonTextChar">
    <w:name w:val="Balloon Text Char"/>
    <w:basedOn w:val="DefaultParagraphFont"/>
    <w:link w:val="BalloonText"/>
    <w:rsid w:val="009300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00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00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961</Words>
  <Characters>5998</Characters>
  <Application>Microsoft Office Word</Application>
  <DocSecurity>0</DocSecurity>
  <Lines>229</Lines>
  <Paragraphs>123</Paragraphs>
  <ScaleCrop>false</ScaleCrop>
  <Company>Author-it Software Corporation Ltd.</Company>
  <LinksUpToDate>false</LinksUpToDate>
  <CharactersWithSpaces>6904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FDFRB3005A Bake bread</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2012-05-26T16:05:00Z</dcterms:created>
  <dcterms:modified xsi:type="dcterms:W3CDTF">2012-05-26T16:05:00Z</dcterms:modified>
</cp:coreProperties>
</file>